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F5CF8" w14:textId="77777777" w:rsidR="00E9034C" w:rsidRDefault="00E9034C">
      <w:pPr>
        <w:spacing w:before="0" w:after="0"/>
      </w:pPr>
    </w:p>
    <w:p w14:paraId="0FE6EBEC" w14:textId="1CC4FB74" w:rsidR="00474007" w:rsidRDefault="00D12AF0">
      <w:pPr>
        <w:spacing w:before="0" w:after="0"/>
      </w:pPr>
      <w:r>
        <w:rPr>
          <w:noProof/>
        </w:rPr>
        <w:drawing>
          <wp:inline distT="0" distB="0" distL="0" distR="0" wp14:anchorId="0FE6F0FD" wp14:editId="42057F34">
            <wp:extent cx="2672408" cy="8191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2672408" cy="819150"/>
                    </a:xfrm>
                    <a:prstGeom prst="rect">
                      <a:avLst/>
                    </a:prstGeom>
                  </pic:spPr>
                </pic:pic>
              </a:graphicData>
            </a:graphic>
          </wp:inline>
        </w:drawing>
      </w:r>
    </w:p>
    <w:p w14:paraId="0FE6EBED" w14:textId="77777777" w:rsidR="00D12AF0" w:rsidRDefault="00D12AF0">
      <w:pPr>
        <w:spacing w:before="0" w:after="0"/>
        <w:rPr>
          <w:b/>
          <w:sz w:val="48"/>
        </w:rPr>
      </w:pPr>
    </w:p>
    <w:p w14:paraId="0FE6EBEE" w14:textId="77777777" w:rsidR="00D12AF0" w:rsidRDefault="00D12AF0">
      <w:pPr>
        <w:spacing w:before="0" w:after="0"/>
        <w:rPr>
          <w:b/>
          <w:sz w:val="48"/>
        </w:rPr>
      </w:pPr>
    </w:p>
    <w:p w14:paraId="0FE6EBF0" w14:textId="77777777" w:rsidR="00D12AF0" w:rsidRDefault="00D12AF0">
      <w:pPr>
        <w:spacing w:before="0" w:after="0"/>
        <w:rPr>
          <w:b/>
          <w:sz w:val="48"/>
        </w:rPr>
      </w:pPr>
    </w:p>
    <w:p w14:paraId="0FE6EBF1" w14:textId="77777777" w:rsidR="00D12AF0" w:rsidRDefault="00D12AF0">
      <w:pPr>
        <w:spacing w:before="0" w:after="0"/>
        <w:rPr>
          <w:b/>
          <w:sz w:val="48"/>
        </w:rPr>
      </w:pPr>
    </w:p>
    <w:p w14:paraId="0FE6EBF2" w14:textId="77777777" w:rsidR="008653F5" w:rsidRDefault="008653F5" w:rsidP="00D12AF0">
      <w:pPr>
        <w:spacing w:before="0" w:after="0"/>
        <w:jc w:val="center"/>
        <w:rPr>
          <w:b/>
          <w:sz w:val="48"/>
        </w:rPr>
      </w:pPr>
      <w:r>
        <w:rPr>
          <w:b/>
          <w:sz w:val="48"/>
        </w:rPr>
        <w:t xml:space="preserve">SJABLOON </w:t>
      </w:r>
    </w:p>
    <w:p w14:paraId="0FE6EBF3" w14:textId="30A86B8C" w:rsidR="00D12AF0" w:rsidRDefault="00D12AF0" w:rsidP="00D12AF0">
      <w:pPr>
        <w:spacing w:before="0" w:after="0"/>
        <w:jc w:val="center"/>
        <w:rPr>
          <w:b/>
          <w:sz w:val="48"/>
          <w:szCs w:val="48"/>
        </w:rPr>
      </w:pPr>
      <w:r w:rsidRPr="185DE239">
        <w:rPr>
          <w:b/>
          <w:sz w:val="48"/>
          <w:szCs w:val="48"/>
        </w:rPr>
        <w:t>TECHNISCH VERSLAG</w:t>
      </w:r>
      <w:r w:rsidR="00C915EA">
        <w:br/>
      </w:r>
      <w:r w:rsidR="00AE2054" w:rsidRPr="185DE239">
        <w:rPr>
          <w:b/>
          <w:sz w:val="48"/>
          <w:szCs w:val="48"/>
        </w:rPr>
        <w:t>ikv opmaak addenda voor</w:t>
      </w:r>
      <w:r w:rsidR="00806261" w:rsidRPr="185DE239">
        <w:rPr>
          <w:b/>
          <w:sz w:val="48"/>
          <w:szCs w:val="48"/>
        </w:rPr>
        <w:t xml:space="preserve"> gestapelde </w:t>
      </w:r>
      <w:r w:rsidR="172FEB13" w:rsidRPr="185DE239">
        <w:rPr>
          <w:b/>
          <w:bCs/>
          <w:sz w:val="48"/>
          <w:szCs w:val="48"/>
        </w:rPr>
        <w:t xml:space="preserve">bodemmaterialen </w:t>
      </w:r>
      <w:r w:rsidR="00806261" w:rsidRPr="185DE239">
        <w:rPr>
          <w:b/>
          <w:sz w:val="48"/>
          <w:szCs w:val="48"/>
        </w:rPr>
        <w:t xml:space="preserve">afkomstig </w:t>
      </w:r>
      <w:r w:rsidR="00A66F91" w:rsidRPr="185DE239">
        <w:rPr>
          <w:b/>
          <w:sz w:val="48"/>
          <w:szCs w:val="48"/>
        </w:rPr>
        <w:t>van een werf met conformverklaring</w:t>
      </w:r>
    </w:p>
    <w:p w14:paraId="7859D602" w14:textId="77777777" w:rsidR="00A66F91" w:rsidRDefault="00A66F91" w:rsidP="00D12AF0">
      <w:pPr>
        <w:spacing w:before="0" w:after="0"/>
        <w:jc w:val="center"/>
        <w:rPr>
          <w:b/>
          <w:sz w:val="48"/>
        </w:rPr>
      </w:pPr>
    </w:p>
    <w:p w14:paraId="0FE6EBF4" w14:textId="77777777" w:rsidR="00D12AF0" w:rsidRDefault="00D12AF0" w:rsidP="00D12AF0">
      <w:pPr>
        <w:spacing w:before="0" w:after="0"/>
        <w:jc w:val="center"/>
        <w:rPr>
          <w:b/>
          <w:sz w:val="48"/>
        </w:rPr>
      </w:pPr>
      <w:r>
        <w:rPr>
          <w:b/>
          <w:sz w:val="48"/>
        </w:rPr>
        <w:t xml:space="preserve">Grondbank vzw  </w:t>
      </w:r>
    </w:p>
    <w:p w14:paraId="0FE6EBF5" w14:textId="77777777" w:rsidR="00D12AF0" w:rsidRPr="00D12AF0" w:rsidRDefault="00D12AF0" w:rsidP="00D12AF0">
      <w:pPr>
        <w:spacing w:before="0" w:after="0"/>
        <w:jc w:val="center"/>
        <w:rPr>
          <w:b/>
          <w:sz w:val="48"/>
        </w:rPr>
      </w:pPr>
    </w:p>
    <w:p w14:paraId="0FE6EBF6" w14:textId="77777777" w:rsidR="00D12AF0" w:rsidRDefault="00D12AF0" w:rsidP="00D12AF0">
      <w:pPr>
        <w:spacing w:before="0" w:after="0"/>
      </w:pPr>
    </w:p>
    <w:p w14:paraId="0FE6EBF7" w14:textId="77777777" w:rsidR="00D12AF0" w:rsidRDefault="00D12AF0" w:rsidP="00D12AF0">
      <w:pPr>
        <w:spacing w:before="0" w:after="0"/>
        <w:jc w:val="both"/>
      </w:pPr>
    </w:p>
    <w:p w14:paraId="5BDB5E45" w14:textId="483298E0" w:rsidR="002F49C9" w:rsidRPr="005D42FF" w:rsidRDefault="00D12AF0" w:rsidP="002F49C9">
      <w:pPr>
        <w:spacing w:before="0" w:after="0"/>
        <w:jc w:val="both"/>
      </w:pPr>
      <w:r>
        <w:t>Dit document “</w:t>
      </w:r>
      <w:r w:rsidR="00F62BC3">
        <w:t xml:space="preserve">sjabloon </w:t>
      </w:r>
      <w:r w:rsidR="00AF715C">
        <w:t>ikv opmaak addenda voor gestapelde gronden</w:t>
      </w:r>
      <w:r>
        <w:t xml:space="preserve">” is een sjabloon dat Grondbank vzw ter beschikking stelt van erkende bodemsaneringsdeskundigen als hulpmiddel voor de </w:t>
      </w:r>
      <w:r w:rsidR="0F6D23FE">
        <w:t xml:space="preserve">aanvullende </w:t>
      </w:r>
      <w:r>
        <w:t xml:space="preserve">rapportering </w:t>
      </w:r>
      <w:r w:rsidR="76E1311D">
        <w:t xml:space="preserve">op </w:t>
      </w:r>
      <w:r>
        <w:t>een technis</w:t>
      </w:r>
      <w:r w:rsidR="007225D8">
        <w:t>ch verslag aan Grondbank vzw</w:t>
      </w:r>
      <w:r w:rsidR="0076381A">
        <w:t xml:space="preserve"> </w:t>
      </w:r>
      <w:r w:rsidR="004D3C31">
        <w:t xml:space="preserve">voor partijen bodemmaterialen </w:t>
      </w:r>
      <w:r w:rsidR="004D3C31" w:rsidRPr="003759CF">
        <w:rPr>
          <w:b/>
          <w:bCs/>
        </w:rPr>
        <w:t>opge</w:t>
      </w:r>
      <w:r w:rsidR="00E664F2" w:rsidRPr="003759CF">
        <w:rPr>
          <w:b/>
          <w:bCs/>
        </w:rPr>
        <w:t xml:space="preserve">slagen </w:t>
      </w:r>
      <w:r w:rsidR="008E5086" w:rsidRPr="003759CF">
        <w:rPr>
          <w:b/>
          <w:bCs/>
        </w:rPr>
        <w:t xml:space="preserve">op </w:t>
      </w:r>
      <w:r w:rsidR="00AF715C" w:rsidRPr="003759CF">
        <w:rPr>
          <w:b/>
          <w:bCs/>
        </w:rPr>
        <w:t>de werf of een daaraan verbonden W-TOP</w:t>
      </w:r>
      <w:r w:rsidR="008E5086">
        <w:t xml:space="preserve"> (werfgebonden tussentijdse opslagplaats)</w:t>
      </w:r>
      <w:r w:rsidR="007225D8">
        <w:t xml:space="preserve">.  </w:t>
      </w:r>
      <w:r w:rsidR="002F49C9">
        <w:t xml:space="preserve">Dit document is een dynamisch document dat verfijnd en bijgestuurd zal worden in functie van de ervaringen. </w:t>
      </w:r>
    </w:p>
    <w:p w14:paraId="0FE6EBF9" w14:textId="77777777" w:rsidR="00D12AF0" w:rsidRDefault="00D12AF0" w:rsidP="00D12AF0">
      <w:pPr>
        <w:spacing w:before="0" w:after="0"/>
        <w:jc w:val="both"/>
      </w:pPr>
    </w:p>
    <w:p w14:paraId="0FE6EBFA" w14:textId="298B3AE6" w:rsidR="00D12AF0" w:rsidRDefault="00D12AF0" w:rsidP="00D12AF0">
      <w:pPr>
        <w:spacing w:before="0" w:after="0"/>
        <w:jc w:val="both"/>
      </w:pPr>
      <w:r>
        <w:t xml:space="preserve">Grondbank integreert in dit document infokaders </w:t>
      </w:r>
      <w:r w:rsidRPr="00D12AF0">
        <w:rPr>
          <w:i/>
        </w:rPr>
        <w:t xml:space="preserve">“nota aan de </w:t>
      </w:r>
      <w:r w:rsidR="00580B60">
        <w:rPr>
          <w:i/>
        </w:rPr>
        <w:t>EBSD</w:t>
      </w:r>
      <w:r w:rsidRPr="00D12AF0">
        <w:rPr>
          <w:i/>
        </w:rPr>
        <w:t>”</w:t>
      </w:r>
      <w:r>
        <w:t xml:space="preserve"> met tips en aandachtspunten bij de opmaak van het technisch verslag en de rapportering naar Grondbank vzw met het oog op een vlotte behandeling van het technisch verslag naar aanleiding van een aanvraag conformverklaring. </w:t>
      </w:r>
    </w:p>
    <w:p w14:paraId="0FE6EBFB" w14:textId="77777777" w:rsidR="00D12AF0" w:rsidRDefault="00D12AF0" w:rsidP="00D12AF0">
      <w:pPr>
        <w:spacing w:before="0" w:after="0"/>
        <w:jc w:val="both"/>
      </w:pPr>
    </w:p>
    <w:p w14:paraId="0FE6EBFF" w14:textId="6F67223B" w:rsidR="00017E7C" w:rsidRDefault="00D12AF0" w:rsidP="00017E7C">
      <w:pPr>
        <w:spacing w:before="0" w:after="0"/>
        <w:jc w:val="both"/>
      </w:pPr>
      <w:r>
        <w:t xml:space="preserve">Dit document vervangt </w:t>
      </w:r>
      <w:r w:rsidRPr="007225D8">
        <w:rPr>
          <w:u w:val="single"/>
        </w:rPr>
        <w:t>niet</w:t>
      </w:r>
      <w:r>
        <w:t xml:space="preserve"> de standaardprocedure voor de opmaak van een technisch verslag of de bijhorende codes van goede pra</w:t>
      </w:r>
      <w:r w:rsidR="004B0FA8">
        <w:t>k</w:t>
      </w:r>
      <w:r>
        <w:t xml:space="preserve">tijk. Het blijft integraal de verantwoordelijkheid van de erkende bodemsaneringsdeskundige om hieraan te voldoen. Evenmin is de erkende bodemsaneringsdeskundige verplicht om </w:t>
      </w:r>
      <w:r w:rsidR="007225D8">
        <w:t xml:space="preserve">dit </w:t>
      </w:r>
      <w:r>
        <w:t xml:space="preserve">sjabloon te gebruiken om tot een conformverklaring te komen.  </w:t>
      </w:r>
    </w:p>
    <w:sdt>
      <w:sdtPr>
        <w:rPr>
          <w:rFonts w:asciiTheme="minorHAnsi" w:eastAsia="Times New Roman" w:hAnsiTheme="minorHAnsi" w:cs="Times New Roman"/>
          <w:b w:val="0"/>
          <w:bCs w:val="0"/>
          <w:color w:val="auto"/>
          <w:sz w:val="22"/>
          <w:szCs w:val="22"/>
          <w:lang w:val="nl-NL" w:eastAsia="en-US"/>
        </w:rPr>
        <w:id w:val="1838415726"/>
        <w:docPartObj>
          <w:docPartGallery w:val="Table of Contents"/>
          <w:docPartUnique/>
        </w:docPartObj>
      </w:sdtPr>
      <w:sdtEndPr/>
      <w:sdtContent>
        <w:p w14:paraId="0FE6EC00" w14:textId="77777777" w:rsidR="0008318F" w:rsidRDefault="0008318F">
          <w:pPr>
            <w:pStyle w:val="Kopvaninhoudsopgave"/>
            <w:rPr>
              <w:rFonts w:asciiTheme="minorHAnsi" w:eastAsia="Times New Roman" w:hAnsiTheme="minorHAnsi" w:cs="Times New Roman"/>
              <w:b w:val="0"/>
              <w:bCs w:val="0"/>
              <w:color w:val="auto"/>
              <w:sz w:val="22"/>
              <w:szCs w:val="22"/>
              <w:lang w:val="nl-NL" w:eastAsia="en-US"/>
            </w:rPr>
          </w:pPr>
        </w:p>
        <w:p w14:paraId="0FE6EC02" w14:textId="77777777" w:rsidR="00D951A9" w:rsidRDefault="00D951A9" w:rsidP="00DF5B8D">
          <w:pPr>
            <w:spacing w:before="0" w:after="0"/>
          </w:pPr>
          <w:r>
            <w:rPr>
              <w:lang w:val="nl-NL"/>
            </w:rPr>
            <w:t>Inhoud</w:t>
          </w:r>
        </w:p>
        <w:p w14:paraId="10D64C6D" w14:textId="76577CF0" w:rsidR="00D60929" w:rsidRDefault="00D951A9">
          <w:pPr>
            <w:pStyle w:val="Inhopg1"/>
            <w:tabs>
              <w:tab w:val="left" w:pos="440"/>
              <w:tab w:val="right" w:leader="dot" w:pos="9062"/>
            </w:tabs>
            <w:rPr>
              <w:rFonts w:eastAsiaTheme="minorEastAsia" w:cstheme="minorBidi"/>
              <w:noProof/>
              <w:lang w:val="nl-BE" w:eastAsia="nl-BE"/>
            </w:rPr>
          </w:pPr>
          <w:r>
            <w:fldChar w:fldCharType="begin"/>
          </w:r>
          <w:r>
            <w:instrText xml:space="preserve"> TOC \o "1-3" \h \z \u </w:instrText>
          </w:r>
          <w:r>
            <w:fldChar w:fldCharType="separate"/>
          </w:r>
          <w:hyperlink w:anchor="_Toc64304736" w:history="1">
            <w:r w:rsidR="00D60929" w:rsidRPr="00612D92">
              <w:rPr>
                <w:rStyle w:val="Hyperlink"/>
                <w:noProof/>
              </w:rPr>
              <w:t>1</w:t>
            </w:r>
            <w:r w:rsidR="00D60929">
              <w:rPr>
                <w:rFonts w:eastAsiaTheme="minorEastAsia" w:cstheme="minorBidi"/>
                <w:noProof/>
                <w:lang w:val="nl-BE" w:eastAsia="nl-BE"/>
              </w:rPr>
              <w:tab/>
            </w:r>
            <w:r w:rsidR="00D60929" w:rsidRPr="00612D92">
              <w:rPr>
                <w:rStyle w:val="Hyperlink"/>
                <w:noProof/>
              </w:rPr>
              <w:t>Administratieve gegevens</w:t>
            </w:r>
            <w:r w:rsidR="00D60929">
              <w:rPr>
                <w:noProof/>
                <w:webHidden/>
              </w:rPr>
              <w:tab/>
            </w:r>
            <w:r w:rsidR="00D60929">
              <w:rPr>
                <w:noProof/>
                <w:webHidden/>
              </w:rPr>
              <w:fldChar w:fldCharType="begin"/>
            </w:r>
            <w:r w:rsidR="00D60929">
              <w:rPr>
                <w:noProof/>
                <w:webHidden/>
              </w:rPr>
              <w:instrText xml:space="preserve"> PAGEREF _Toc64304736 \h </w:instrText>
            </w:r>
            <w:r w:rsidR="00D60929">
              <w:rPr>
                <w:noProof/>
                <w:webHidden/>
              </w:rPr>
            </w:r>
            <w:r w:rsidR="00D60929">
              <w:rPr>
                <w:noProof/>
                <w:webHidden/>
              </w:rPr>
              <w:fldChar w:fldCharType="separate"/>
            </w:r>
            <w:r w:rsidR="006011DF">
              <w:rPr>
                <w:noProof/>
                <w:webHidden/>
              </w:rPr>
              <w:t>3</w:t>
            </w:r>
            <w:r w:rsidR="00D60929">
              <w:rPr>
                <w:noProof/>
                <w:webHidden/>
              </w:rPr>
              <w:fldChar w:fldCharType="end"/>
            </w:r>
          </w:hyperlink>
        </w:p>
        <w:p w14:paraId="083EA59A" w14:textId="41AFD469" w:rsidR="00D60929" w:rsidRDefault="008420A9">
          <w:pPr>
            <w:pStyle w:val="Inhopg1"/>
            <w:tabs>
              <w:tab w:val="left" w:pos="440"/>
              <w:tab w:val="right" w:leader="dot" w:pos="9062"/>
            </w:tabs>
            <w:rPr>
              <w:rFonts w:eastAsiaTheme="minorEastAsia" w:cstheme="minorBidi"/>
              <w:noProof/>
              <w:lang w:val="nl-BE" w:eastAsia="nl-BE"/>
            </w:rPr>
          </w:pPr>
          <w:hyperlink w:anchor="_Toc64304737" w:history="1">
            <w:r w:rsidR="00D60929" w:rsidRPr="00612D92">
              <w:rPr>
                <w:rStyle w:val="Hyperlink"/>
                <w:noProof/>
              </w:rPr>
              <w:t>2</w:t>
            </w:r>
            <w:r w:rsidR="00D60929">
              <w:rPr>
                <w:rFonts w:eastAsiaTheme="minorEastAsia" w:cstheme="minorBidi"/>
                <w:noProof/>
                <w:lang w:val="nl-BE" w:eastAsia="nl-BE"/>
              </w:rPr>
              <w:tab/>
            </w:r>
            <w:r w:rsidR="00D60929" w:rsidRPr="00612D92">
              <w:rPr>
                <w:rStyle w:val="Hyperlink"/>
                <w:noProof/>
              </w:rPr>
              <w:t>Overzicht gestapelde partijen op het moment van de staalname</w:t>
            </w:r>
            <w:r w:rsidR="00D60929">
              <w:rPr>
                <w:noProof/>
                <w:webHidden/>
              </w:rPr>
              <w:tab/>
            </w:r>
            <w:r w:rsidR="00D60929">
              <w:rPr>
                <w:noProof/>
                <w:webHidden/>
              </w:rPr>
              <w:fldChar w:fldCharType="begin"/>
            </w:r>
            <w:r w:rsidR="00D60929">
              <w:rPr>
                <w:noProof/>
                <w:webHidden/>
              </w:rPr>
              <w:instrText xml:space="preserve"> PAGEREF _Toc64304737 \h </w:instrText>
            </w:r>
            <w:r w:rsidR="00D60929">
              <w:rPr>
                <w:noProof/>
                <w:webHidden/>
              </w:rPr>
            </w:r>
            <w:r w:rsidR="00D60929">
              <w:rPr>
                <w:noProof/>
                <w:webHidden/>
              </w:rPr>
              <w:fldChar w:fldCharType="separate"/>
            </w:r>
            <w:r w:rsidR="006011DF">
              <w:rPr>
                <w:noProof/>
                <w:webHidden/>
              </w:rPr>
              <w:t>4</w:t>
            </w:r>
            <w:r w:rsidR="00D60929">
              <w:rPr>
                <w:noProof/>
                <w:webHidden/>
              </w:rPr>
              <w:fldChar w:fldCharType="end"/>
            </w:r>
          </w:hyperlink>
        </w:p>
        <w:p w14:paraId="6663BAAB" w14:textId="3E502C3B" w:rsidR="00D60929" w:rsidRDefault="008420A9">
          <w:pPr>
            <w:pStyle w:val="Inhopg1"/>
            <w:tabs>
              <w:tab w:val="left" w:pos="440"/>
              <w:tab w:val="right" w:leader="dot" w:pos="9062"/>
            </w:tabs>
            <w:rPr>
              <w:rFonts w:eastAsiaTheme="minorEastAsia" w:cstheme="minorBidi"/>
              <w:noProof/>
              <w:lang w:val="nl-BE" w:eastAsia="nl-BE"/>
            </w:rPr>
          </w:pPr>
          <w:hyperlink w:anchor="_Toc64304738" w:history="1">
            <w:r w:rsidR="00D60929" w:rsidRPr="00612D92">
              <w:rPr>
                <w:rStyle w:val="Hyperlink"/>
                <w:noProof/>
              </w:rPr>
              <w:t>3</w:t>
            </w:r>
            <w:r w:rsidR="00D60929">
              <w:rPr>
                <w:rFonts w:eastAsiaTheme="minorEastAsia" w:cstheme="minorBidi"/>
                <w:noProof/>
                <w:lang w:val="nl-BE" w:eastAsia="nl-BE"/>
              </w:rPr>
              <w:tab/>
            </w:r>
            <w:r w:rsidR="00D60929" w:rsidRPr="00612D92">
              <w:rPr>
                <w:rStyle w:val="Hyperlink"/>
                <w:noProof/>
              </w:rPr>
              <w:t>Voorstudie</w:t>
            </w:r>
            <w:r w:rsidR="00D60929">
              <w:rPr>
                <w:noProof/>
                <w:webHidden/>
              </w:rPr>
              <w:tab/>
            </w:r>
            <w:r w:rsidR="00D60929">
              <w:rPr>
                <w:noProof/>
                <w:webHidden/>
              </w:rPr>
              <w:fldChar w:fldCharType="begin"/>
            </w:r>
            <w:r w:rsidR="00D60929">
              <w:rPr>
                <w:noProof/>
                <w:webHidden/>
              </w:rPr>
              <w:instrText xml:space="preserve"> PAGEREF _Toc64304738 \h </w:instrText>
            </w:r>
            <w:r w:rsidR="00D60929">
              <w:rPr>
                <w:noProof/>
                <w:webHidden/>
              </w:rPr>
            </w:r>
            <w:r w:rsidR="00D60929">
              <w:rPr>
                <w:noProof/>
                <w:webHidden/>
              </w:rPr>
              <w:fldChar w:fldCharType="separate"/>
            </w:r>
            <w:r w:rsidR="006011DF">
              <w:rPr>
                <w:noProof/>
                <w:webHidden/>
              </w:rPr>
              <w:t>4</w:t>
            </w:r>
            <w:r w:rsidR="00D60929">
              <w:rPr>
                <w:noProof/>
                <w:webHidden/>
              </w:rPr>
              <w:fldChar w:fldCharType="end"/>
            </w:r>
          </w:hyperlink>
        </w:p>
        <w:p w14:paraId="1AFD1507" w14:textId="1D0EB832" w:rsidR="00D60929" w:rsidRDefault="008420A9">
          <w:pPr>
            <w:pStyle w:val="Inhopg2"/>
            <w:tabs>
              <w:tab w:val="left" w:pos="880"/>
              <w:tab w:val="right" w:leader="dot" w:pos="9062"/>
            </w:tabs>
            <w:rPr>
              <w:rFonts w:eastAsiaTheme="minorEastAsia" w:cstheme="minorBidi"/>
              <w:noProof/>
              <w:lang w:val="nl-BE" w:eastAsia="nl-BE"/>
            </w:rPr>
          </w:pPr>
          <w:hyperlink w:anchor="_Toc64304739" w:history="1">
            <w:r w:rsidR="00D60929" w:rsidRPr="00612D92">
              <w:rPr>
                <w:rStyle w:val="Hyperlink"/>
                <w:noProof/>
              </w:rPr>
              <w:t>3.1</w:t>
            </w:r>
            <w:r w:rsidR="00D60929">
              <w:rPr>
                <w:rFonts w:eastAsiaTheme="minorEastAsia" w:cstheme="minorBidi"/>
                <w:noProof/>
                <w:lang w:val="nl-BE" w:eastAsia="nl-BE"/>
              </w:rPr>
              <w:tab/>
            </w:r>
            <w:r w:rsidR="00D60929" w:rsidRPr="00612D92">
              <w:rPr>
                <w:rStyle w:val="Hyperlink"/>
                <w:noProof/>
              </w:rPr>
              <w:t>Studie herkomst van de te bemonsteren partijen</w:t>
            </w:r>
            <w:r w:rsidR="00D60929">
              <w:rPr>
                <w:noProof/>
                <w:webHidden/>
              </w:rPr>
              <w:tab/>
            </w:r>
            <w:r w:rsidR="00D60929">
              <w:rPr>
                <w:noProof/>
                <w:webHidden/>
              </w:rPr>
              <w:fldChar w:fldCharType="begin"/>
            </w:r>
            <w:r w:rsidR="00D60929">
              <w:rPr>
                <w:noProof/>
                <w:webHidden/>
              </w:rPr>
              <w:instrText xml:space="preserve"> PAGEREF _Toc64304739 \h </w:instrText>
            </w:r>
            <w:r w:rsidR="00D60929">
              <w:rPr>
                <w:noProof/>
                <w:webHidden/>
              </w:rPr>
            </w:r>
            <w:r w:rsidR="00D60929">
              <w:rPr>
                <w:noProof/>
                <w:webHidden/>
              </w:rPr>
              <w:fldChar w:fldCharType="separate"/>
            </w:r>
            <w:r w:rsidR="006011DF">
              <w:rPr>
                <w:noProof/>
                <w:webHidden/>
              </w:rPr>
              <w:t>4</w:t>
            </w:r>
            <w:r w:rsidR="00D60929">
              <w:rPr>
                <w:noProof/>
                <w:webHidden/>
              </w:rPr>
              <w:fldChar w:fldCharType="end"/>
            </w:r>
          </w:hyperlink>
        </w:p>
        <w:p w14:paraId="7A1C7E63" w14:textId="6B9CD6E8" w:rsidR="00D60929" w:rsidRDefault="008420A9">
          <w:pPr>
            <w:pStyle w:val="Inhopg2"/>
            <w:tabs>
              <w:tab w:val="left" w:pos="880"/>
              <w:tab w:val="right" w:leader="dot" w:pos="9062"/>
            </w:tabs>
            <w:rPr>
              <w:rFonts w:eastAsiaTheme="minorEastAsia" w:cstheme="minorBidi"/>
              <w:noProof/>
              <w:lang w:val="nl-BE" w:eastAsia="nl-BE"/>
            </w:rPr>
          </w:pPr>
          <w:hyperlink w:anchor="_Toc64304740" w:history="1">
            <w:r w:rsidR="00D60929" w:rsidRPr="00612D92">
              <w:rPr>
                <w:rStyle w:val="Hyperlink"/>
                <w:noProof/>
                <w:lang w:val="nl-NL"/>
              </w:rPr>
              <w:t>3.2</w:t>
            </w:r>
            <w:r w:rsidR="00D60929">
              <w:rPr>
                <w:rFonts w:eastAsiaTheme="minorEastAsia" w:cstheme="minorBidi"/>
                <w:noProof/>
                <w:lang w:val="nl-BE" w:eastAsia="nl-BE"/>
              </w:rPr>
              <w:tab/>
            </w:r>
            <w:r w:rsidR="00D60929" w:rsidRPr="00612D92">
              <w:rPr>
                <w:rStyle w:val="Hyperlink"/>
                <w:noProof/>
                <w:lang w:val="nl-NL"/>
              </w:rPr>
              <w:t>Asbesttoets (asbestverdacht karakter van de partij)</w:t>
            </w:r>
            <w:r w:rsidR="00D60929">
              <w:rPr>
                <w:noProof/>
                <w:webHidden/>
              </w:rPr>
              <w:tab/>
            </w:r>
            <w:r w:rsidR="00D60929">
              <w:rPr>
                <w:noProof/>
                <w:webHidden/>
              </w:rPr>
              <w:fldChar w:fldCharType="begin"/>
            </w:r>
            <w:r w:rsidR="00D60929">
              <w:rPr>
                <w:noProof/>
                <w:webHidden/>
              </w:rPr>
              <w:instrText xml:space="preserve"> PAGEREF _Toc64304740 \h </w:instrText>
            </w:r>
            <w:r w:rsidR="00D60929">
              <w:rPr>
                <w:noProof/>
                <w:webHidden/>
              </w:rPr>
            </w:r>
            <w:r w:rsidR="00D60929">
              <w:rPr>
                <w:noProof/>
                <w:webHidden/>
              </w:rPr>
              <w:fldChar w:fldCharType="separate"/>
            </w:r>
            <w:r w:rsidR="006011DF">
              <w:rPr>
                <w:noProof/>
                <w:webHidden/>
              </w:rPr>
              <w:t>5</w:t>
            </w:r>
            <w:r w:rsidR="00D60929">
              <w:rPr>
                <w:noProof/>
                <w:webHidden/>
              </w:rPr>
              <w:fldChar w:fldCharType="end"/>
            </w:r>
          </w:hyperlink>
        </w:p>
        <w:p w14:paraId="32299BCB" w14:textId="00EAEC75" w:rsidR="00D60929" w:rsidRDefault="008420A9">
          <w:pPr>
            <w:pStyle w:val="Inhopg1"/>
            <w:tabs>
              <w:tab w:val="left" w:pos="440"/>
              <w:tab w:val="right" w:leader="dot" w:pos="9062"/>
            </w:tabs>
            <w:rPr>
              <w:rFonts w:eastAsiaTheme="minorEastAsia" w:cstheme="minorBidi"/>
              <w:noProof/>
              <w:lang w:val="nl-BE" w:eastAsia="nl-BE"/>
            </w:rPr>
          </w:pPr>
          <w:hyperlink w:anchor="_Toc64304741" w:history="1">
            <w:r w:rsidR="00D60929" w:rsidRPr="00612D92">
              <w:rPr>
                <w:rStyle w:val="Hyperlink"/>
                <w:noProof/>
              </w:rPr>
              <w:t>4</w:t>
            </w:r>
            <w:r w:rsidR="00D60929">
              <w:rPr>
                <w:rFonts w:eastAsiaTheme="minorEastAsia" w:cstheme="minorBidi"/>
                <w:noProof/>
                <w:lang w:val="nl-BE" w:eastAsia="nl-BE"/>
              </w:rPr>
              <w:tab/>
            </w:r>
            <w:r w:rsidR="00D60929" w:rsidRPr="00612D92">
              <w:rPr>
                <w:rStyle w:val="Hyperlink"/>
                <w:noProof/>
              </w:rPr>
              <w:t>Motivering van het aantal en de samenstelling van de mengmonsters. Toelichting bij uitgevoerde analyses</w:t>
            </w:r>
            <w:r w:rsidR="00D60929">
              <w:rPr>
                <w:noProof/>
                <w:webHidden/>
              </w:rPr>
              <w:tab/>
            </w:r>
            <w:r w:rsidR="00D60929">
              <w:rPr>
                <w:noProof/>
                <w:webHidden/>
              </w:rPr>
              <w:fldChar w:fldCharType="begin"/>
            </w:r>
            <w:r w:rsidR="00D60929">
              <w:rPr>
                <w:noProof/>
                <w:webHidden/>
              </w:rPr>
              <w:instrText xml:space="preserve"> PAGEREF _Toc64304741 \h </w:instrText>
            </w:r>
            <w:r w:rsidR="00D60929">
              <w:rPr>
                <w:noProof/>
                <w:webHidden/>
              </w:rPr>
            </w:r>
            <w:r w:rsidR="00D60929">
              <w:rPr>
                <w:noProof/>
                <w:webHidden/>
              </w:rPr>
              <w:fldChar w:fldCharType="separate"/>
            </w:r>
            <w:r w:rsidR="006011DF">
              <w:rPr>
                <w:noProof/>
                <w:webHidden/>
              </w:rPr>
              <w:t>6</w:t>
            </w:r>
            <w:r w:rsidR="00D60929">
              <w:rPr>
                <w:noProof/>
                <w:webHidden/>
              </w:rPr>
              <w:fldChar w:fldCharType="end"/>
            </w:r>
          </w:hyperlink>
        </w:p>
        <w:p w14:paraId="014A9018" w14:textId="2C0FC758" w:rsidR="00D60929" w:rsidRDefault="008420A9">
          <w:pPr>
            <w:pStyle w:val="Inhopg2"/>
            <w:tabs>
              <w:tab w:val="left" w:pos="880"/>
              <w:tab w:val="right" w:leader="dot" w:pos="9062"/>
            </w:tabs>
            <w:rPr>
              <w:rFonts w:eastAsiaTheme="minorEastAsia" w:cstheme="minorBidi"/>
              <w:noProof/>
              <w:lang w:val="nl-BE" w:eastAsia="nl-BE"/>
            </w:rPr>
          </w:pPr>
          <w:hyperlink w:anchor="_Toc64304742" w:history="1">
            <w:r w:rsidR="00D60929" w:rsidRPr="00612D92">
              <w:rPr>
                <w:rStyle w:val="Hyperlink"/>
                <w:noProof/>
              </w:rPr>
              <w:t>4.1</w:t>
            </w:r>
            <w:r w:rsidR="00D60929">
              <w:rPr>
                <w:rFonts w:eastAsiaTheme="minorEastAsia" w:cstheme="minorBidi"/>
                <w:noProof/>
                <w:lang w:val="nl-BE" w:eastAsia="nl-BE"/>
              </w:rPr>
              <w:tab/>
            </w:r>
            <w:r w:rsidR="00D60929" w:rsidRPr="00612D92">
              <w:rPr>
                <w:rStyle w:val="Hyperlink"/>
                <w:noProof/>
              </w:rPr>
              <w:t>Bemonsteringsstrategie</w:t>
            </w:r>
            <w:r w:rsidR="00D60929">
              <w:rPr>
                <w:noProof/>
                <w:webHidden/>
              </w:rPr>
              <w:tab/>
            </w:r>
            <w:r w:rsidR="00D60929">
              <w:rPr>
                <w:noProof/>
                <w:webHidden/>
              </w:rPr>
              <w:fldChar w:fldCharType="begin"/>
            </w:r>
            <w:r w:rsidR="00D60929">
              <w:rPr>
                <w:noProof/>
                <w:webHidden/>
              </w:rPr>
              <w:instrText xml:space="preserve"> PAGEREF _Toc64304742 \h </w:instrText>
            </w:r>
            <w:r w:rsidR="00D60929">
              <w:rPr>
                <w:noProof/>
                <w:webHidden/>
              </w:rPr>
            </w:r>
            <w:r w:rsidR="00D60929">
              <w:rPr>
                <w:noProof/>
                <w:webHidden/>
              </w:rPr>
              <w:fldChar w:fldCharType="separate"/>
            </w:r>
            <w:r w:rsidR="006011DF">
              <w:rPr>
                <w:noProof/>
                <w:webHidden/>
              </w:rPr>
              <w:t>6</w:t>
            </w:r>
            <w:r w:rsidR="00D60929">
              <w:rPr>
                <w:noProof/>
                <w:webHidden/>
              </w:rPr>
              <w:fldChar w:fldCharType="end"/>
            </w:r>
          </w:hyperlink>
        </w:p>
        <w:p w14:paraId="248697ED" w14:textId="0700897D" w:rsidR="00D60929" w:rsidRDefault="008420A9">
          <w:pPr>
            <w:pStyle w:val="Inhopg2"/>
            <w:tabs>
              <w:tab w:val="left" w:pos="880"/>
              <w:tab w:val="right" w:leader="dot" w:pos="9062"/>
            </w:tabs>
            <w:rPr>
              <w:rFonts w:eastAsiaTheme="minorEastAsia" w:cstheme="minorBidi"/>
              <w:noProof/>
              <w:lang w:val="nl-BE" w:eastAsia="nl-BE"/>
            </w:rPr>
          </w:pPr>
          <w:hyperlink w:anchor="_Toc64304743" w:history="1">
            <w:r w:rsidR="00D60929" w:rsidRPr="00612D92">
              <w:rPr>
                <w:rStyle w:val="Hyperlink"/>
                <w:noProof/>
              </w:rPr>
              <w:t>4.2</w:t>
            </w:r>
            <w:r w:rsidR="00D60929">
              <w:rPr>
                <w:rFonts w:eastAsiaTheme="minorEastAsia" w:cstheme="minorBidi"/>
                <w:noProof/>
                <w:lang w:val="nl-BE" w:eastAsia="nl-BE"/>
              </w:rPr>
              <w:tab/>
            </w:r>
            <w:r w:rsidR="00D60929" w:rsidRPr="00612D92">
              <w:rPr>
                <w:rStyle w:val="Hyperlink"/>
                <w:noProof/>
              </w:rPr>
              <w:t>Te analyseren parameters</w:t>
            </w:r>
            <w:r w:rsidR="00D60929">
              <w:rPr>
                <w:noProof/>
                <w:webHidden/>
              </w:rPr>
              <w:tab/>
            </w:r>
            <w:r w:rsidR="00D60929">
              <w:rPr>
                <w:noProof/>
                <w:webHidden/>
              </w:rPr>
              <w:fldChar w:fldCharType="begin"/>
            </w:r>
            <w:r w:rsidR="00D60929">
              <w:rPr>
                <w:noProof/>
                <w:webHidden/>
              </w:rPr>
              <w:instrText xml:space="preserve"> PAGEREF _Toc64304743 \h </w:instrText>
            </w:r>
            <w:r w:rsidR="00D60929">
              <w:rPr>
                <w:noProof/>
                <w:webHidden/>
              </w:rPr>
            </w:r>
            <w:r w:rsidR="00D60929">
              <w:rPr>
                <w:noProof/>
                <w:webHidden/>
              </w:rPr>
              <w:fldChar w:fldCharType="separate"/>
            </w:r>
            <w:r w:rsidR="006011DF">
              <w:rPr>
                <w:noProof/>
                <w:webHidden/>
              </w:rPr>
              <w:t>7</w:t>
            </w:r>
            <w:r w:rsidR="00D60929">
              <w:rPr>
                <w:noProof/>
                <w:webHidden/>
              </w:rPr>
              <w:fldChar w:fldCharType="end"/>
            </w:r>
          </w:hyperlink>
        </w:p>
        <w:p w14:paraId="5A7F2335" w14:textId="3C3C149A" w:rsidR="00D60929" w:rsidRDefault="008420A9">
          <w:pPr>
            <w:pStyle w:val="Inhopg1"/>
            <w:tabs>
              <w:tab w:val="left" w:pos="440"/>
              <w:tab w:val="right" w:leader="dot" w:pos="9062"/>
            </w:tabs>
            <w:rPr>
              <w:rFonts w:eastAsiaTheme="minorEastAsia" w:cstheme="minorBidi"/>
              <w:noProof/>
              <w:lang w:val="nl-BE" w:eastAsia="nl-BE"/>
            </w:rPr>
          </w:pPr>
          <w:hyperlink w:anchor="_Toc64304744" w:history="1">
            <w:r w:rsidR="00D60929" w:rsidRPr="00612D92">
              <w:rPr>
                <w:rStyle w:val="Hyperlink"/>
                <w:noProof/>
                <w:lang w:val="nl-NL"/>
              </w:rPr>
              <w:t>5</w:t>
            </w:r>
            <w:r w:rsidR="00D60929">
              <w:rPr>
                <w:rFonts w:eastAsiaTheme="minorEastAsia" w:cstheme="minorBidi"/>
                <w:noProof/>
                <w:lang w:val="nl-BE" w:eastAsia="nl-BE"/>
              </w:rPr>
              <w:tab/>
            </w:r>
            <w:r w:rsidR="00D60929" w:rsidRPr="00612D92">
              <w:rPr>
                <w:rStyle w:val="Hyperlink"/>
                <w:noProof/>
              </w:rPr>
              <w:t>Bemonstering en analyses</w:t>
            </w:r>
            <w:r w:rsidR="00D60929">
              <w:rPr>
                <w:noProof/>
                <w:webHidden/>
              </w:rPr>
              <w:tab/>
            </w:r>
            <w:r w:rsidR="00D60929">
              <w:rPr>
                <w:noProof/>
                <w:webHidden/>
              </w:rPr>
              <w:fldChar w:fldCharType="begin"/>
            </w:r>
            <w:r w:rsidR="00D60929">
              <w:rPr>
                <w:noProof/>
                <w:webHidden/>
              </w:rPr>
              <w:instrText xml:space="preserve"> PAGEREF _Toc64304744 \h </w:instrText>
            </w:r>
            <w:r w:rsidR="00D60929">
              <w:rPr>
                <w:noProof/>
                <w:webHidden/>
              </w:rPr>
            </w:r>
            <w:r w:rsidR="00D60929">
              <w:rPr>
                <w:noProof/>
                <w:webHidden/>
              </w:rPr>
              <w:fldChar w:fldCharType="separate"/>
            </w:r>
            <w:r w:rsidR="006011DF">
              <w:rPr>
                <w:noProof/>
                <w:webHidden/>
              </w:rPr>
              <w:t>8</w:t>
            </w:r>
            <w:r w:rsidR="00D60929">
              <w:rPr>
                <w:noProof/>
                <w:webHidden/>
              </w:rPr>
              <w:fldChar w:fldCharType="end"/>
            </w:r>
          </w:hyperlink>
        </w:p>
        <w:p w14:paraId="5A7691DD" w14:textId="5DC0446A" w:rsidR="00D60929" w:rsidRDefault="008420A9">
          <w:pPr>
            <w:pStyle w:val="Inhopg2"/>
            <w:tabs>
              <w:tab w:val="left" w:pos="880"/>
              <w:tab w:val="right" w:leader="dot" w:pos="9062"/>
            </w:tabs>
            <w:rPr>
              <w:rFonts w:eastAsiaTheme="minorEastAsia" w:cstheme="minorBidi"/>
              <w:noProof/>
              <w:lang w:val="nl-BE" w:eastAsia="nl-BE"/>
            </w:rPr>
          </w:pPr>
          <w:hyperlink w:anchor="_Toc64304745" w:history="1">
            <w:r w:rsidR="00D60929" w:rsidRPr="00612D92">
              <w:rPr>
                <w:rStyle w:val="Hyperlink"/>
                <w:noProof/>
                <w:lang w:val="nl-NL"/>
              </w:rPr>
              <w:t>5.1</w:t>
            </w:r>
            <w:r w:rsidR="00D60929">
              <w:rPr>
                <w:rFonts w:eastAsiaTheme="minorEastAsia" w:cstheme="minorBidi"/>
                <w:noProof/>
                <w:lang w:val="nl-BE" w:eastAsia="nl-BE"/>
              </w:rPr>
              <w:tab/>
            </w:r>
            <w:r w:rsidR="00D60929" w:rsidRPr="00612D92">
              <w:rPr>
                <w:rStyle w:val="Hyperlink"/>
                <w:noProof/>
                <w:lang w:val="nl-NL"/>
              </w:rPr>
              <w:t>Veldwerk en analyses</w:t>
            </w:r>
            <w:r w:rsidR="00D60929">
              <w:rPr>
                <w:noProof/>
                <w:webHidden/>
              </w:rPr>
              <w:tab/>
            </w:r>
            <w:r w:rsidR="00D60929">
              <w:rPr>
                <w:noProof/>
                <w:webHidden/>
              </w:rPr>
              <w:fldChar w:fldCharType="begin"/>
            </w:r>
            <w:r w:rsidR="00D60929">
              <w:rPr>
                <w:noProof/>
                <w:webHidden/>
              </w:rPr>
              <w:instrText xml:space="preserve"> PAGEREF _Toc64304745 \h </w:instrText>
            </w:r>
            <w:r w:rsidR="00D60929">
              <w:rPr>
                <w:noProof/>
                <w:webHidden/>
              </w:rPr>
            </w:r>
            <w:r w:rsidR="00D60929">
              <w:rPr>
                <w:noProof/>
                <w:webHidden/>
              </w:rPr>
              <w:fldChar w:fldCharType="separate"/>
            </w:r>
            <w:r w:rsidR="006011DF">
              <w:rPr>
                <w:noProof/>
                <w:webHidden/>
              </w:rPr>
              <w:t>8</w:t>
            </w:r>
            <w:r w:rsidR="00D60929">
              <w:rPr>
                <w:noProof/>
                <w:webHidden/>
              </w:rPr>
              <w:fldChar w:fldCharType="end"/>
            </w:r>
          </w:hyperlink>
        </w:p>
        <w:p w14:paraId="11C6B922" w14:textId="05E8F1FC" w:rsidR="00D60929" w:rsidRDefault="008420A9">
          <w:pPr>
            <w:pStyle w:val="Inhopg2"/>
            <w:tabs>
              <w:tab w:val="left" w:pos="880"/>
              <w:tab w:val="right" w:leader="dot" w:pos="9062"/>
            </w:tabs>
            <w:rPr>
              <w:rFonts w:eastAsiaTheme="minorEastAsia" w:cstheme="minorBidi"/>
              <w:noProof/>
              <w:lang w:val="nl-BE" w:eastAsia="nl-BE"/>
            </w:rPr>
          </w:pPr>
          <w:hyperlink w:anchor="_Toc64304746" w:history="1">
            <w:r w:rsidR="00D60929" w:rsidRPr="00612D92">
              <w:rPr>
                <w:rStyle w:val="Hyperlink"/>
                <w:noProof/>
              </w:rPr>
              <w:t>5.2</w:t>
            </w:r>
            <w:r w:rsidR="00D60929">
              <w:rPr>
                <w:rFonts w:eastAsiaTheme="minorEastAsia" w:cstheme="minorBidi"/>
                <w:noProof/>
                <w:lang w:val="nl-BE" w:eastAsia="nl-BE"/>
              </w:rPr>
              <w:tab/>
            </w:r>
            <w:r w:rsidR="00D60929" w:rsidRPr="00612D92">
              <w:rPr>
                <w:rStyle w:val="Hyperlink"/>
                <w:noProof/>
              </w:rPr>
              <w:t>Extra duiding m.b.t. staalname of analyse</w:t>
            </w:r>
            <w:r w:rsidR="00D60929">
              <w:rPr>
                <w:noProof/>
                <w:webHidden/>
              </w:rPr>
              <w:tab/>
            </w:r>
            <w:r w:rsidR="00D60929">
              <w:rPr>
                <w:noProof/>
                <w:webHidden/>
              </w:rPr>
              <w:fldChar w:fldCharType="begin"/>
            </w:r>
            <w:r w:rsidR="00D60929">
              <w:rPr>
                <w:noProof/>
                <w:webHidden/>
              </w:rPr>
              <w:instrText xml:space="preserve"> PAGEREF _Toc64304746 \h </w:instrText>
            </w:r>
            <w:r w:rsidR="00D60929">
              <w:rPr>
                <w:noProof/>
                <w:webHidden/>
              </w:rPr>
            </w:r>
            <w:r w:rsidR="00D60929">
              <w:rPr>
                <w:noProof/>
                <w:webHidden/>
              </w:rPr>
              <w:fldChar w:fldCharType="separate"/>
            </w:r>
            <w:r w:rsidR="006011DF">
              <w:rPr>
                <w:noProof/>
                <w:webHidden/>
              </w:rPr>
              <w:t>8</w:t>
            </w:r>
            <w:r w:rsidR="00D60929">
              <w:rPr>
                <w:noProof/>
                <w:webHidden/>
              </w:rPr>
              <w:fldChar w:fldCharType="end"/>
            </w:r>
          </w:hyperlink>
        </w:p>
        <w:p w14:paraId="0FB90BC5" w14:textId="693510F3" w:rsidR="00D60929" w:rsidRDefault="008420A9">
          <w:pPr>
            <w:pStyle w:val="Inhopg2"/>
            <w:tabs>
              <w:tab w:val="left" w:pos="880"/>
              <w:tab w:val="right" w:leader="dot" w:pos="9062"/>
            </w:tabs>
            <w:rPr>
              <w:rFonts w:eastAsiaTheme="minorEastAsia" w:cstheme="minorBidi"/>
              <w:noProof/>
              <w:lang w:val="nl-BE" w:eastAsia="nl-BE"/>
            </w:rPr>
          </w:pPr>
          <w:hyperlink w:anchor="_Toc64304747" w:history="1">
            <w:r w:rsidR="00D60929" w:rsidRPr="00612D92">
              <w:rPr>
                <w:rStyle w:val="Hyperlink"/>
                <w:noProof/>
              </w:rPr>
              <w:t>5.3</w:t>
            </w:r>
            <w:r w:rsidR="00D60929">
              <w:rPr>
                <w:rFonts w:eastAsiaTheme="minorEastAsia" w:cstheme="minorBidi"/>
                <w:noProof/>
                <w:lang w:val="nl-BE" w:eastAsia="nl-BE"/>
              </w:rPr>
              <w:tab/>
            </w:r>
            <w:r w:rsidR="00D60929" w:rsidRPr="00612D92">
              <w:rPr>
                <w:rStyle w:val="Hyperlink"/>
                <w:noProof/>
              </w:rPr>
              <w:t>Extra informatie m.b.t. het uitgevoerde  asbestonderzoek</w:t>
            </w:r>
            <w:r w:rsidR="00D60929">
              <w:rPr>
                <w:noProof/>
                <w:webHidden/>
              </w:rPr>
              <w:tab/>
            </w:r>
            <w:r w:rsidR="00D60929">
              <w:rPr>
                <w:noProof/>
                <w:webHidden/>
              </w:rPr>
              <w:fldChar w:fldCharType="begin"/>
            </w:r>
            <w:r w:rsidR="00D60929">
              <w:rPr>
                <w:noProof/>
                <w:webHidden/>
              </w:rPr>
              <w:instrText xml:space="preserve"> PAGEREF _Toc64304747 \h </w:instrText>
            </w:r>
            <w:r w:rsidR="00D60929">
              <w:rPr>
                <w:noProof/>
                <w:webHidden/>
              </w:rPr>
            </w:r>
            <w:r w:rsidR="00D60929">
              <w:rPr>
                <w:noProof/>
                <w:webHidden/>
              </w:rPr>
              <w:fldChar w:fldCharType="separate"/>
            </w:r>
            <w:r w:rsidR="006011DF">
              <w:rPr>
                <w:noProof/>
                <w:webHidden/>
              </w:rPr>
              <w:t>8</w:t>
            </w:r>
            <w:r w:rsidR="00D60929">
              <w:rPr>
                <w:noProof/>
                <w:webHidden/>
              </w:rPr>
              <w:fldChar w:fldCharType="end"/>
            </w:r>
          </w:hyperlink>
        </w:p>
        <w:p w14:paraId="490543CE" w14:textId="073D29E6" w:rsidR="00D60929" w:rsidRDefault="008420A9">
          <w:pPr>
            <w:pStyle w:val="Inhopg1"/>
            <w:tabs>
              <w:tab w:val="left" w:pos="440"/>
              <w:tab w:val="right" w:leader="dot" w:pos="9062"/>
            </w:tabs>
            <w:rPr>
              <w:rFonts w:eastAsiaTheme="minorEastAsia" w:cstheme="minorBidi"/>
              <w:noProof/>
              <w:lang w:val="nl-BE" w:eastAsia="nl-BE"/>
            </w:rPr>
          </w:pPr>
          <w:hyperlink w:anchor="_Toc64304748" w:history="1">
            <w:r w:rsidR="00D60929" w:rsidRPr="00612D92">
              <w:rPr>
                <w:rStyle w:val="Hyperlink"/>
                <w:noProof/>
                <w:lang w:val="nl-BE"/>
              </w:rPr>
              <w:t>6</w:t>
            </w:r>
            <w:r w:rsidR="00D60929">
              <w:rPr>
                <w:rFonts w:eastAsiaTheme="minorEastAsia" w:cstheme="minorBidi"/>
                <w:noProof/>
                <w:lang w:val="nl-BE" w:eastAsia="nl-BE"/>
              </w:rPr>
              <w:tab/>
            </w:r>
            <w:r w:rsidR="00D60929" w:rsidRPr="00612D92">
              <w:rPr>
                <w:rStyle w:val="Hyperlink"/>
                <w:noProof/>
                <w:lang w:val="nl-BE"/>
              </w:rPr>
              <w:t>EVALUATIE EN INTERPRETATIE VAN DE ANALYSERESULTATEN</w:t>
            </w:r>
            <w:r w:rsidR="00D60929">
              <w:rPr>
                <w:noProof/>
                <w:webHidden/>
              </w:rPr>
              <w:tab/>
            </w:r>
            <w:r w:rsidR="00D60929">
              <w:rPr>
                <w:noProof/>
                <w:webHidden/>
              </w:rPr>
              <w:fldChar w:fldCharType="begin"/>
            </w:r>
            <w:r w:rsidR="00D60929">
              <w:rPr>
                <w:noProof/>
                <w:webHidden/>
              </w:rPr>
              <w:instrText xml:space="preserve"> PAGEREF _Toc64304748 \h </w:instrText>
            </w:r>
            <w:r w:rsidR="00D60929">
              <w:rPr>
                <w:noProof/>
                <w:webHidden/>
              </w:rPr>
            </w:r>
            <w:r w:rsidR="00D60929">
              <w:rPr>
                <w:noProof/>
                <w:webHidden/>
              </w:rPr>
              <w:fldChar w:fldCharType="separate"/>
            </w:r>
            <w:r w:rsidR="006011DF">
              <w:rPr>
                <w:noProof/>
                <w:webHidden/>
              </w:rPr>
              <w:t>9</w:t>
            </w:r>
            <w:r w:rsidR="00D60929">
              <w:rPr>
                <w:noProof/>
                <w:webHidden/>
              </w:rPr>
              <w:fldChar w:fldCharType="end"/>
            </w:r>
          </w:hyperlink>
        </w:p>
        <w:p w14:paraId="6A071B5D" w14:textId="66367319" w:rsidR="00D60929" w:rsidRDefault="008420A9">
          <w:pPr>
            <w:pStyle w:val="Inhopg1"/>
            <w:tabs>
              <w:tab w:val="right" w:leader="dot" w:pos="9062"/>
            </w:tabs>
            <w:rPr>
              <w:rFonts w:eastAsiaTheme="minorEastAsia" w:cstheme="minorBidi"/>
              <w:noProof/>
              <w:lang w:val="nl-BE" w:eastAsia="nl-BE"/>
            </w:rPr>
          </w:pPr>
          <w:hyperlink w:anchor="_Toc64304749" w:history="1">
            <w:r w:rsidR="00D60929" w:rsidRPr="00612D92">
              <w:rPr>
                <w:rStyle w:val="Hyperlink"/>
                <w:noProof/>
                <w:lang w:val="nl-BE"/>
              </w:rPr>
              <w:t>Rapportering Asbestonderzoek</w:t>
            </w:r>
            <w:r w:rsidR="00D60929">
              <w:rPr>
                <w:noProof/>
                <w:webHidden/>
              </w:rPr>
              <w:tab/>
            </w:r>
            <w:r w:rsidR="00D60929">
              <w:rPr>
                <w:noProof/>
                <w:webHidden/>
              </w:rPr>
              <w:fldChar w:fldCharType="begin"/>
            </w:r>
            <w:r w:rsidR="00D60929">
              <w:rPr>
                <w:noProof/>
                <w:webHidden/>
              </w:rPr>
              <w:instrText xml:space="preserve"> PAGEREF _Toc64304749 \h </w:instrText>
            </w:r>
            <w:r w:rsidR="00D60929">
              <w:rPr>
                <w:noProof/>
                <w:webHidden/>
              </w:rPr>
            </w:r>
            <w:r w:rsidR="00D60929">
              <w:rPr>
                <w:noProof/>
                <w:webHidden/>
              </w:rPr>
              <w:fldChar w:fldCharType="separate"/>
            </w:r>
            <w:r w:rsidR="006011DF">
              <w:rPr>
                <w:noProof/>
                <w:webHidden/>
              </w:rPr>
              <w:t>10</w:t>
            </w:r>
            <w:r w:rsidR="00D60929">
              <w:rPr>
                <w:noProof/>
                <w:webHidden/>
              </w:rPr>
              <w:fldChar w:fldCharType="end"/>
            </w:r>
          </w:hyperlink>
        </w:p>
        <w:p w14:paraId="2DB19D59" w14:textId="2962DBE8" w:rsidR="00D60929" w:rsidRDefault="008420A9">
          <w:pPr>
            <w:pStyle w:val="Inhopg2"/>
            <w:tabs>
              <w:tab w:val="left" w:pos="880"/>
              <w:tab w:val="right" w:leader="dot" w:pos="9062"/>
            </w:tabs>
            <w:rPr>
              <w:rFonts w:eastAsiaTheme="minorEastAsia" w:cstheme="minorBidi"/>
              <w:noProof/>
              <w:lang w:val="nl-BE" w:eastAsia="nl-BE"/>
            </w:rPr>
          </w:pPr>
          <w:hyperlink w:anchor="_Toc64304750" w:history="1">
            <w:r w:rsidR="00D60929" w:rsidRPr="00612D92">
              <w:rPr>
                <w:rStyle w:val="Hyperlink"/>
                <w:noProof/>
                <w:lang w:val="nl-BE"/>
              </w:rPr>
              <w:t>6.1</w:t>
            </w:r>
            <w:r w:rsidR="00D60929">
              <w:rPr>
                <w:rFonts w:eastAsiaTheme="minorEastAsia" w:cstheme="minorBidi"/>
                <w:noProof/>
                <w:lang w:val="nl-BE" w:eastAsia="nl-BE"/>
              </w:rPr>
              <w:tab/>
            </w:r>
            <w:r w:rsidR="00D60929" w:rsidRPr="00612D92">
              <w:rPr>
                <w:rStyle w:val="Hyperlink"/>
                <w:noProof/>
                <w:lang w:val="nl-BE"/>
              </w:rPr>
              <w:t>Motivatie toetsingswaarden voor niet genormeerde parameters.</w:t>
            </w:r>
            <w:r w:rsidR="00D60929">
              <w:rPr>
                <w:noProof/>
                <w:webHidden/>
              </w:rPr>
              <w:tab/>
            </w:r>
            <w:r w:rsidR="00D60929">
              <w:rPr>
                <w:noProof/>
                <w:webHidden/>
              </w:rPr>
              <w:fldChar w:fldCharType="begin"/>
            </w:r>
            <w:r w:rsidR="00D60929">
              <w:rPr>
                <w:noProof/>
                <w:webHidden/>
              </w:rPr>
              <w:instrText xml:space="preserve"> PAGEREF _Toc64304750 \h </w:instrText>
            </w:r>
            <w:r w:rsidR="00D60929">
              <w:rPr>
                <w:noProof/>
                <w:webHidden/>
              </w:rPr>
            </w:r>
            <w:r w:rsidR="00D60929">
              <w:rPr>
                <w:noProof/>
                <w:webHidden/>
              </w:rPr>
              <w:fldChar w:fldCharType="separate"/>
            </w:r>
            <w:r w:rsidR="006011DF">
              <w:rPr>
                <w:noProof/>
                <w:webHidden/>
              </w:rPr>
              <w:t>10</w:t>
            </w:r>
            <w:r w:rsidR="00D60929">
              <w:rPr>
                <w:noProof/>
                <w:webHidden/>
              </w:rPr>
              <w:fldChar w:fldCharType="end"/>
            </w:r>
          </w:hyperlink>
        </w:p>
        <w:p w14:paraId="11EE1BA7" w14:textId="6813FE7D" w:rsidR="00D60929" w:rsidRDefault="008420A9">
          <w:pPr>
            <w:pStyle w:val="Inhopg2"/>
            <w:tabs>
              <w:tab w:val="left" w:pos="880"/>
              <w:tab w:val="right" w:leader="dot" w:pos="9062"/>
            </w:tabs>
            <w:rPr>
              <w:rFonts w:eastAsiaTheme="minorEastAsia" w:cstheme="minorBidi"/>
              <w:noProof/>
              <w:lang w:val="nl-BE" w:eastAsia="nl-BE"/>
            </w:rPr>
          </w:pPr>
          <w:hyperlink w:anchor="_Toc64304751" w:history="1">
            <w:r w:rsidR="00D60929" w:rsidRPr="00612D92">
              <w:rPr>
                <w:rStyle w:val="Hyperlink"/>
                <w:noProof/>
                <w:lang w:val="nl-BE"/>
              </w:rPr>
              <w:t>6.2</w:t>
            </w:r>
            <w:r w:rsidR="00D60929">
              <w:rPr>
                <w:rFonts w:eastAsiaTheme="minorEastAsia" w:cstheme="minorBidi"/>
                <w:noProof/>
                <w:lang w:val="nl-BE" w:eastAsia="nl-BE"/>
              </w:rPr>
              <w:tab/>
            </w:r>
            <w:r w:rsidR="00D60929" w:rsidRPr="00612D92">
              <w:rPr>
                <w:rStyle w:val="Hyperlink"/>
                <w:noProof/>
                <w:lang w:val="nl-BE"/>
              </w:rPr>
              <w:t>Motivatie toetsingsmethodiek</w:t>
            </w:r>
            <w:r w:rsidR="00D60929">
              <w:rPr>
                <w:noProof/>
                <w:webHidden/>
              </w:rPr>
              <w:tab/>
            </w:r>
            <w:r w:rsidR="00D60929">
              <w:rPr>
                <w:noProof/>
                <w:webHidden/>
              </w:rPr>
              <w:fldChar w:fldCharType="begin"/>
            </w:r>
            <w:r w:rsidR="00D60929">
              <w:rPr>
                <w:noProof/>
                <w:webHidden/>
              </w:rPr>
              <w:instrText xml:space="preserve"> PAGEREF _Toc64304751 \h </w:instrText>
            </w:r>
            <w:r w:rsidR="00D60929">
              <w:rPr>
                <w:noProof/>
                <w:webHidden/>
              </w:rPr>
            </w:r>
            <w:r w:rsidR="00D60929">
              <w:rPr>
                <w:noProof/>
                <w:webHidden/>
              </w:rPr>
              <w:fldChar w:fldCharType="separate"/>
            </w:r>
            <w:r w:rsidR="006011DF">
              <w:rPr>
                <w:noProof/>
                <w:webHidden/>
              </w:rPr>
              <w:t>10</w:t>
            </w:r>
            <w:r w:rsidR="00D60929">
              <w:rPr>
                <w:noProof/>
                <w:webHidden/>
              </w:rPr>
              <w:fldChar w:fldCharType="end"/>
            </w:r>
          </w:hyperlink>
        </w:p>
        <w:p w14:paraId="76A7919C" w14:textId="25B18C36" w:rsidR="00D60929" w:rsidRDefault="008420A9">
          <w:pPr>
            <w:pStyle w:val="Inhopg1"/>
            <w:tabs>
              <w:tab w:val="left" w:pos="440"/>
              <w:tab w:val="right" w:leader="dot" w:pos="9062"/>
            </w:tabs>
            <w:rPr>
              <w:rFonts w:eastAsiaTheme="minorEastAsia" w:cstheme="minorBidi"/>
              <w:noProof/>
              <w:lang w:val="nl-BE" w:eastAsia="nl-BE"/>
            </w:rPr>
          </w:pPr>
          <w:hyperlink w:anchor="_Toc64304752" w:history="1">
            <w:r w:rsidR="00D60929" w:rsidRPr="00612D92">
              <w:rPr>
                <w:rStyle w:val="Hyperlink"/>
                <w:noProof/>
              </w:rPr>
              <w:t>7</w:t>
            </w:r>
            <w:r w:rsidR="00D60929">
              <w:rPr>
                <w:rFonts w:eastAsiaTheme="minorEastAsia" w:cstheme="minorBidi"/>
                <w:noProof/>
                <w:lang w:val="nl-BE" w:eastAsia="nl-BE"/>
              </w:rPr>
              <w:tab/>
            </w:r>
            <w:r w:rsidR="00D60929" w:rsidRPr="00612D92">
              <w:rPr>
                <w:rStyle w:val="Hyperlink"/>
                <w:noProof/>
              </w:rPr>
              <w:t>BESLUIT EN RICHTLIJNEN (uitvoeringsbepalingen) INZAKE BODEMMATERIALEN</w:t>
            </w:r>
            <w:r w:rsidR="00D60929">
              <w:rPr>
                <w:noProof/>
                <w:webHidden/>
              </w:rPr>
              <w:tab/>
            </w:r>
            <w:r w:rsidR="00D60929">
              <w:rPr>
                <w:noProof/>
                <w:webHidden/>
              </w:rPr>
              <w:fldChar w:fldCharType="begin"/>
            </w:r>
            <w:r w:rsidR="00D60929">
              <w:rPr>
                <w:noProof/>
                <w:webHidden/>
              </w:rPr>
              <w:instrText xml:space="preserve"> PAGEREF _Toc64304752 \h </w:instrText>
            </w:r>
            <w:r w:rsidR="00D60929">
              <w:rPr>
                <w:noProof/>
                <w:webHidden/>
              </w:rPr>
            </w:r>
            <w:r w:rsidR="00D60929">
              <w:rPr>
                <w:noProof/>
                <w:webHidden/>
              </w:rPr>
              <w:fldChar w:fldCharType="separate"/>
            </w:r>
            <w:r w:rsidR="006011DF">
              <w:rPr>
                <w:noProof/>
                <w:webHidden/>
              </w:rPr>
              <w:t>11</w:t>
            </w:r>
            <w:r w:rsidR="00D60929">
              <w:rPr>
                <w:noProof/>
                <w:webHidden/>
              </w:rPr>
              <w:fldChar w:fldCharType="end"/>
            </w:r>
          </w:hyperlink>
        </w:p>
        <w:p w14:paraId="1589F381" w14:textId="2C6B6863" w:rsidR="00D60929" w:rsidRDefault="008420A9">
          <w:pPr>
            <w:pStyle w:val="Inhopg2"/>
            <w:tabs>
              <w:tab w:val="left" w:pos="880"/>
              <w:tab w:val="right" w:leader="dot" w:pos="9062"/>
            </w:tabs>
            <w:rPr>
              <w:rFonts w:eastAsiaTheme="minorEastAsia" w:cstheme="minorBidi"/>
              <w:noProof/>
              <w:lang w:val="nl-BE" w:eastAsia="nl-BE"/>
            </w:rPr>
          </w:pPr>
          <w:hyperlink w:anchor="_Toc64304753" w:history="1">
            <w:r w:rsidR="00D60929" w:rsidRPr="00612D92">
              <w:rPr>
                <w:rStyle w:val="Hyperlink"/>
                <w:noProof/>
              </w:rPr>
              <w:t>7.1</w:t>
            </w:r>
            <w:r w:rsidR="00D60929">
              <w:rPr>
                <w:rFonts w:eastAsiaTheme="minorEastAsia" w:cstheme="minorBidi"/>
                <w:noProof/>
                <w:lang w:val="nl-BE" w:eastAsia="nl-BE"/>
              </w:rPr>
              <w:tab/>
            </w:r>
            <w:r w:rsidR="00D60929" w:rsidRPr="00612D92">
              <w:rPr>
                <w:rStyle w:val="Hyperlink"/>
                <w:noProof/>
              </w:rPr>
              <w:t>3-delige code van de bemonsterde partijen</w:t>
            </w:r>
            <w:r w:rsidR="00D60929">
              <w:rPr>
                <w:noProof/>
                <w:webHidden/>
              </w:rPr>
              <w:tab/>
            </w:r>
            <w:r w:rsidR="00D60929">
              <w:rPr>
                <w:noProof/>
                <w:webHidden/>
              </w:rPr>
              <w:fldChar w:fldCharType="begin"/>
            </w:r>
            <w:r w:rsidR="00D60929">
              <w:rPr>
                <w:noProof/>
                <w:webHidden/>
              </w:rPr>
              <w:instrText xml:space="preserve"> PAGEREF _Toc64304753 \h </w:instrText>
            </w:r>
            <w:r w:rsidR="00D60929">
              <w:rPr>
                <w:noProof/>
                <w:webHidden/>
              </w:rPr>
            </w:r>
            <w:r w:rsidR="00D60929">
              <w:rPr>
                <w:noProof/>
                <w:webHidden/>
              </w:rPr>
              <w:fldChar w:fldCharType="separate"/>
            </w:r>
            <w:r w:rsidR="006011DF">
              <w:rPr>
                <w:noProof/>
                <w:webHidden/>
              </w:rPr>
              <w:t>11</w:t>
            </w:r>
            <w:r w:rsidR="00D60929">
              <w:rPr>
                <w:noProof/>
                <w:webHidden/>
              </w:rPr>
              <w:fldChar w:fldCharType="end"/>
            </w:r>
          </w:hyperlink>
        </w:p>
        <w:p w14:paraId="684F49A4" w14:textId="520C45A1" w:rsidR="00D60929" w:rsidRDefault="008420A9">
          <w:pPr>
            <w:pStyle w:val="Inhopg2"/>
            <w:tabs>
              <w:tab w:val="left" w:pos="880"/>
              <w:tab w:val="right" w:leader="dot" w:pos="9062"/>
            </w:tabs>
            <w:rPr>
              <w:rFonts w:eastAsiaTheme="minorEastAsia" w:cstheme="minorBidi"/>
              <w:noProof/>
              <w:lang w:val="nl-BE" w:eastAsia="nl-BE"/>
            </w:rPr>
          </w:pPr>
          <w:hyperlink w:anchor="_Toc64304754" w:history="1">
            <w:r w:rsidR="00D60929" w:rsidRPr="00612D92">
              <w:rPr>
                <w:rStyle w:val="Hyperlink"/>
                <w:noProof/>
              </w:rPr>
              <w:t>7.2</w:t>
            </w:r>
            <w:r w:rsidR="00D60929">
              <w:rPr>
                <w:rFonts w:eastAsiaTheme="minorEastAsia" w:cstheme="minorBidi"/>
                <w:noProof/>
                <w:lang w:val="nl-BE" w:eastAsia="nl-BE"/>
              </w:rPr>
              <w:tab/>
            </w:r>
            <w:r w:rsidR="00D60929" w:rsidRPr="00612D92">
              <w:rPr>
                <w:rStyle w:val="Hyperlink"/>
                <w:noProof/>
              </w:rPr>
              <w:t>Advies m.b.t noodzaak fysisch scheiden</w:t>
            </w:r>
            <w:r w:rsidR="00D60929">
              <w:rPr>
                <w:noProof/>
                <w:webHidden/>
              </w:rPr>
              <w:tab/>
            </w:r>
            <w:r w:rsidR="00D60929">
              <w:rPr>
                <w:noProof/>
                <w:webHidden/>
              </w:rPr>
              <w:fldChar w:fldCharType="begin"/>
            </w:r>
            <w:r w:rsidR="00D60929">
              <w:rPr>
                <w:noProof/>
                <w:webHidden/>
              </w:rPr>
              <w:instrText xml:space="preserve"> PAGEREF _Toc64304754 \h </w:instrText>
            </w:r>
            <w:r w:rsidR="00D60929">
              <w:rPr>
                <w:noProof/>
                <w:webHidden/>
              </w:rPr>
            </w:r>
            <w:r w:rsidR="00D60929">
              <w:rPr>
                <w:noProof/>
                <w:webHidden/>
              </w:rPr>
              <w:fldChar w:fldCharType="separate"/>
            </w:r>
            <w:r w:rsidR="006011DF">
              <w:rPr>
                <w:noProof/>
                <w:webHidden/>
              </w:rPr>
              <w:t>11</w:t>
            </w:r>
            <w:r w:rsidR="00D60929">
              <w:rPr>
                <w:noProof/>
                <w:webHidden/>
              </w:rPr>
              <w:fldChar w:fldCharType="end"/>
            </w:r>
          </w:hyperlink>
        </w:p>
        <w:p w14:paraId="44C9181B" w14:textId="6E2B39AA" w:rsidR="00D60929" w:rsidRDefault="008420A9">
          <w:pPr>
            <w:pStyle w:val="Inhopg2"/>
            <w:tabs>
              <w:tab w:val="left" w:pos="880"/>
              <w:tab w:val="right" w:leader="dot" w:pos="9062"/>
            </w:tabs>
            <w:rPr>
              <w:rFonts w:eastAsiaTheme="minorEastAsia" w:cstheme="minorBidi"/>
              <w:noProof/>
              <w:lang w:val="nl-BE" w:eastAsia="nl-BE"/>
            </w:rPr>
          </w:pPr>
          <w:hyperlink w:anchor="_Toc64304755" w:history="1">
            <w:r w:rsidR="00D60929" w:rsidRPr="00612D92">
              <w:rPr>
                <w:rStyle w:val="Hyperlink"/>
                <w:noProof/>
              </w:rPr>
              <w:t>7.3</w:t>
            </w:r>
            <w:r w:rsidR="00D60929">
              <w:rPr>
                <w:rFonts w:eastAsiaTheme="minorEastAsia" w:cstheme="minorBidi"/>
                <w:noProof/>
                <w:lang w:val="nl-BE" w:eastAsia="nl-BE"/>
              </w:rPr>
              <w:tab/>
            </w:r>
            <w:r w:rsidR="00D60929" w:rsidRPr="00612D92">
              <w:rPr>
                <w:rStyle w:val="Hyperlink"/>
                <w:noProof/>
              </w:rPr>
              <w:t>Verklaring EBSD</w:t>
            </w:r>
            <w:r w:rsidR="00D60929">
              <w:rPr>
                <w:noProof/>
                <w:webHidden/>
              </w:rPr>
              <w:tab/>
            </w:r>
            <w:r w:rsidR="00D60929">
              <w:rPr>
                <w:noProof/>
                <w:webHidden/>
              </w:rPr>
              <w:fldChar w:fldCharType="begin"/>
            </w:r>
            <w:r w:rsidR="00D60929">
              <w:rPr>
                <w:noProof/>
                <w:webHidden/>
              </w:rPr>
              <w:instrText xml:space="preserve"> PAGEREF _Toc64304755 \h </w:instrText>
            </w:r>
            <w:r w:rsidR="00D60929">
              <w:rPr>
                <w:noProof/>
                <w:webHidden/>
              </w:rPr>
            </w:r>
            <w:r w:rsidR="00D60929">
              <w:rPr>
                <w:noProof/>
                <w:webHidden/>
              </w:rPr>
              <w:fldChar w:fldCharType="separate"/>
            </w:r>
            <w:r w:rsidR="006011DF">
              <w:rPr>
                <w:noProof/>
                <w:webHidden/>
              </w:rPr>
              <w:t>11</w:t>
            </w:r>
            <w:r w:rsidR="00D60929">
              <w:rPr>
                <w:noProof/>
                <w:webHidden/>
              </w:rPr>
              <w:fldChar w:fldCharType="end"/>
            </w:r>
          </w:hyperlink>
        </w:p>
        <w:p w14:paraId="71AEA37D" w14:textId="19695BB1" w:rsidR="00D60929" w:rsidRDefault="008420A9">
          <w:pPr>
            <w:pStyle w:val="Inhopg1"/>
            <w:tabs>
              <w:tab w:val="right" w:leader="dot" w:pos="9062"/>
            </w:tabs>
            <w:rPr>
              <w:rFonts w:eastAsiaTheme="minorEastAsia" w:cstheme="minorBidi"/>
              <w:noProof/>
              <w:lang w:val="nl-BE" w:eastAsia="nl-BE"/>
            </w:rPr>
          </w:pPr>
          <w:hyperlink w:anchor="_Toc64304756" w:history="1">
            <w:r w:rsidR="00D60929" w:rsidRPr="00612D92">
              <w:rPr>
                <w:rStyle w:val="Hyperlink"/>
                <w:noProof/>
              </w:rPr>
              <w:t>BIJLAGE 1: Opmetingstabel - Overzicht milieuhygiënische kwaliteiten uit het technisch verslag</w:t>
            </w:r>
            <w:r w:rsidR="00D60929">
              <w:rPr>
                <w:noProof/>
                <w:webHidden/>
              </w:rPr>
              <w:tab/>
            </w:r>
            <w:r w:rsidR="00D60929">
              <w:rPr>
                <w:noProof/>
                <w:webHidden/>
              </w:rPr>
              <w:fldChar w:fldCharType="begin"/>
            </w:r>
            <w:r w:rsidR="00D60929">
              <w:rPr>
                <w:noProof/>
                <w:webHidden/>
              </w:rPr>
              <w:instrText xml:space="preserve"> PAGEREF _Toc64304756 \h </w:instrText>
            </w:r>
            <w:r w:rsidR="00D60929">
              <w:rPr>
                <w:noProof/>
                <w:webHidden/>
              </w:rPr>
            </w:r>
            <w:r w:rsidR="00D60929">
              <w:rPr>
                <w:noProof/>
                <w:webHidden/>
              </w:rPr>
              <w:fldChar w:fldCharType="separate"/>
            </w:r>
            <w:r w:rsidR="006011DF">
              <w:rPr>
                <w:noProof/>
                <w:webHidden/>
              </w:rPr>
              <w:t>13</w:t>
            </w:r>
            <w:r w:rsidR="00D60929">
              <w:rPr>
                <w:noProof/>
                <w:webHidden/>
              </w:rPr>
              <w:fldChar w:fldCharType="end"/>
            </w:r>
          </w:hyperlink>
        </w:p>
        <w:p w14:paraId="53C2F0E3" w14:textId="6EAA8ABA" w:rsidR="00D60929" w:rsidRDefault="008420A9">
          <w:pPr>
            <w:pStyle w:val="Inhopg1"/>
            <w:tabs>
              <w:tab w:val="right" w:leader="dot" w:pos="9062"/>
            </w:tabs>
            <w:rPr>
              <w:rFonts w:eastAsiaTheme="minorEastAsia" w:cstheme="minorBidi"/>
              <w:noProof/>
              <w:lang w:val="nl-BE" w:eastAsia="nl-BE"/>
            </w:rPr>
          </w:pPr>
          <w:hyperlink w:anchor="_Toc64304757" w:history="1">
            <w:r w:rsidR="00D60929" w:rsidRPr="00612D92">
              <w:rPr>
                <w:rStyle w:val="Hyperlink"/>
                <w:noProof/>
              </w:rPr>
              <w:t>BIJLAGE 2: Staalnameverslag (conform CMA/1/A.1)</w:t>
            </w:r>
            <w:r w:rsidR="00D60929">
              <w:rPr>
                <w:noProof/>
                <w:webHidden/>
              </w:rPr>
              <w:tab/>
            </w:r>
            <w:r w:rsidR="00D60929">
              <w:rPr>
                <w:noProof/>
                <w:webHidden/>
              </w:rPr>
              <w:fldChar w:fldCharType="begin"/>
            </w:r>
            <w:r w:rsidR="00D60929">
              <w:rPr>
                <w:noProof/>
                <w:webHidden/>
              </w:rPr>
              <w:instrText xml:space="preserve"> PAGEREF _Toc64304757 \h </w:instrText>
            </w:r>
            <w:r w:rsidR="00D60929">
              <w:rPr>
                <w:noProof/>
                <w:webHidden/>
              </w:rPr>
            </w:r>
            <w:r w:rsidR="00D60929">
              <w:rPr>
                <w:noProof/>
                <w:webHidden/>
              </w:rPr>
              <w:fldChar w:fldCharType="separate"/>
            </w:r>
            <w:r w:rsidR="006011DF">
              <w:rPr>
                <w:noProof/>
                <w:webHidden/>
              </w:rPr>
              <w:t>14</w:t>
            </w:r>
            <w:r w:rsidR="00D60929">
              <w:rPr>
                <w:noProof/>
                <w:webHidden/>
              </w:rPr>
              <w:fldChar w:fldCharType="end"/>
            </w:r>
          </w:hyperlink>
        </w:p>
        <w:p w14:paraId="78A025AE" w14:textId="4859838B" w:rsidR="00D60929" w:rsidRDefault="008420A9">
          <w:pPr>
            <w:pStyle w:val="Inhopg1"/>
            <w:tabs>
              <w:tab w:val="right" w:leader="dot" w:pos="9062"/>
            </w:tabs>
            <w:rPr>
              <w:rFonts w:eastAsiaTheme="minorEastAsia" w:cstheme="minorBidi"/>
              <w:noProof/>
              <w:lang w:val="nl-BE" w:eastAsia="nl-BE"/>
            </w:rPr>
          </w:pPr>
          <w:hyperlink w:anchor="_Toc64304758" w:history="1">
            <w:r w:rsidR="00D60929" w:rsidRPr="00612D92">
              <w:rPr>
                <w:rStyle w:val="Hyperlink"/>
                <w:noProof/>
              </w:rPr>
              <w:t>BIJLAGE 3: Situatieplan TOP</w:t>
            </w:r>
            <w:r w:rsidR="00D60929">
              <w:rPr>
                <w:noProof/>
                <w:webHidden/>
              </w:rPr>
              <w:tab/>
            </w:r>
            <w:r w:rsidR="00D60929">
              <w:rPr>
                <w:noProof/>
                <w:webHidden/>
              </w:rPr>
              <w:fldChar w:fldCharType="begin"/>
            </w:r>
            <w:r w:rsidR="00D60929">
              <w:rPr>
                <w:noProof/>
                <w:webHidden/>
              </w:rPr>
              <w:instrText xml:space="preserve"> PAGEREF _Toc64304758 \h </w:instrText>
            </w:r>
            <w:r w:rsidR="00D60929">
              <w:rPr>
                <w:noProof/>
                <w:webHidden/>
              </w:rPr>
            </w:r>
            <w:r w:rsidR="00D60929">
              <w:rPr>
                <w:noProof/>
                <w:webHidden/>
              </w:rPr>
              <w:fldChar w:fldCharType="separate"/>
            </w:r>
            <w:r w:rsidR="006011DF">
              <w:rPr>
                <w:noProof/>
                <w:webHidden/>
              </w:rPr>
              <w:t>17</w:t>
            </w:r>
            <w:r w:rsidR="00D60929">
              <w:rPr>
                <w:noProof/>
                <w:webHidden/>
              </w:rPr>
              <w:fldChar w:fldCharType="end"/>
            </w:r>
          </w:hyperlink>
        </w:p>
        <w:p w14:paraId="32D26FA9" w14:textId="17D25E49" w:rsidR="00D60929" w:rsidRDefault="008420A9">
          <w:pPr>
            <w:pStyle w:val="Inhopg1"/>
            <w:tabs>
              <w:tab w:val="right" w:leader="dot" w:pos="9062"/>
            </w:tabs>
            <w:rPr>
              <w:rFonts w:eastAsiaTheme="minorEastAsia" w:cstheme="minorBidi"/>
              <w:noProof/>
              <w:lang w:val="nl-BE" w:eastAsia="nl-BE"/>
            </w:rPr>
          </w:pPr>
          <w:hyperlink w:anchor="_Toc64304759" w:history="1">
            <w:r w:rsidR="00D60929" w:rsidRPr="00612D92">
              <w:rPr>
                <w:rStyle w:val="Hyperlink"/>
                <w:noProof/>
              </w:rPr>
              <w:t>BIJLAGE 4: Analyseresultaten / toetsingstabellen</w:t>
            </w:r>
            <w:r w:rsidR="00D60929">
              <w:rPr>
                <w:noProof/>
                <w:webHidden/>
              </w:rPr>
              <w:tab/>
            </w:r>
            <w:r w:rsidR="00D60929">
              <w:rPr>
                <w:noProof/>
                <w:webHidden/>
              </w:rPr>
              <w:fldChar w:fldCharType="begin"/>
            </w:r>
            <w:r w:rsidR="00D60929">
              <w:rPr>
                <w:noProof/>
                <w:webHidden/>
              </w:rPr>
              <w:instrText xml:space="preserve"> PAGEREF _Toc64304759 \h </w:instrText>
            </w:r>
            <w:r w:rsidR="00D60929">
              <w:rPr>
                <w:noProof/>
                <w:webHidden/>
              </w:rPr>
            </w:r>
            <w:r w:rsidR="00D60929">
              <w:rPr>
                <w:noProof/>
                <w:webHidden/>
              </w:rPr>
              <w:fldChar w:fldCharType="separate"/>
            </w:r>
            <w:r w:rsidR="006011DF">
              <w:rPr>
                <w:noProof/>
                <w:webHidden/>
              </w:rPr>
              <w:t>17</w:t>
            </w:r>
            <w:r w:rsidR="00D60929">
              <w:rPr>
                <w:noProof/>
                <w:webHidden/>
              </w:rPr>
              <w:fldChar w:fldCharType="end"/>
            </w:r>
          </w:hyperlink>
        </w:p>
        <w:p w14:paraId="4E126C27" w14:textId="1E4A423F" w:rsidR="00D60929" w:rsidRDefault="008420A9">
          <w:pPr>
            <w:pStyle w:val="Inhopg1"/>
            <w:tabs>
              <w:tab w:val="right" w:leader="dot" w:pos="9062"/>
            </w:tabs>
            <w:rPr>
              <w:rFonts w:eastAsiaTheme="minorEastAsia" w:cstheme="minorBidi"/>
              <w:noProof/>
              <w:lang w:val="nl-BE" w:eastAsia="nl-BE"/>
            </w:rPr>
          </w:pPr>
          <w:hyperlink w:anchor="_Toc64304760" w:history="1">
            <w:r w:rsidR="00D60929" w:rsidRPr="00612D92">
              <w:rPr>
                <w:rStyle w:val="Hyperlink"/>
                <w:noProof/>
              </w:rPr>
              <w:t xml:space="preserve">BIJLAGE 5: </w:t>
            </w:r>
            <w:r w:rsidR="00D60929" w:rsidRPr="00612D92">
              <w:rPr>
                <w:rStyle w:val="Hyperlink"/>
                <w:noProof/>
                <w:lang w:val="nl-NL" w:eastAsia="nl-NL"/>
              </w:rPr>
              <w:t>Asbestonderzoek</w:t>
            </w:r>
            <w:r w:rsidR="00D60929">
              <w:rPr>
                <w:noProof/>
                <w:webHidden/>
              </w:rPr>
              <w:tab/>
            </w:r>
            <w:r w:rsidR="00D60929">
              <w:rPr>
                <w:noProof/>
                <w:webHidden/>
              </w:rPr>
              <w:fldChar w:fldCharType="begin"/>
            </w:r>
            <w:r w:rsidR="00D60929">
              <w:rPr>
                <w:noProof/>
                <w:webHidden/>
              </w:rPr>
              <w:instrText xml:space="preserve"> PAGEREF _Toc64304760 \h </w:instrText>
            </w:r>
            <w:r w:rsidR="00D60929">
              <w:rPr>
                <w:noProof/>
                <w:webHidden/>
              </w:rPr>
            </w:r>
            <w:r w:rsidR="00D60929">
              <w:rPr>
                <w:noProof/>
                <w:webHidden/>
              </w:rPr>
              <w:fldChar w:fldCharType="separate"/>
            </w:r>
            <w:r w:rsidR="006011DF">
              <w:rPr>
                <w:noProof/>
                <w:webHidden/>
              </w:rPr>
              <w:t>17</w:t>
            </w:r>
            <w:r w:rsidR="00D60929">
              <w:rPr>
                <w:noProof/>
                <w:webHidden/>
              </w:rPr>
              <w:fldChar w:fldCharType="end"/>
            </w:r>
          </w:hyperlink>
        </w:p>
        <w:p w14:paraId="33CBF221" w14:textId="15C798FA" w:rsidR="00D60929" w:rsidRDefault="008420A9">
          <w:pPr>
            <w:pStyle w:val="Inhopg1"/>
            <w:tabs>
              <w:tab w:val="right" w:leader="dot" w:pos="9062"/>
            </w:tabs>
            <w:rPr>
              <w:rFonts w:eastAsiaTheme="minorEastAsia" w:cstheme="minorBidi"/>
              <w:noProof/>
              <w:lang w:val="nl-BE" w:eastAsia="nl-BE"/>
            </w:rPr>
          </w:pPr>
          <w:hyperlink w:anchor="_Toc64304761" w:history="1">
            <w:r w:rsidR="00D60929" w:rsidRPr="00612D92">
              <w:rPr>
                <w:rStyle w:val="Hyperlink"/>
                <w:noProof/>
                <w:lang w:eastAsia="nl-NL"/>
              </w:rPr>
              <w:t xml:space="preserve">BIJLAGE 6: </w:t>
            </w:r>
            <w:r w:rsidR="00D60929" w:rsidRPr="00612D92">
              <w:rPr>
                <w:rStyle w:val="Hyperlink"/>
                <w:noProof/>
              </w:rPr>
              <w:t>Relevante uitreksels uit eerdere bodemonderzoeken</w:t>
            </w:r>
            <w:r w:rsidR="00D60929">
              <w:rPr>
                <w:noProof/>
                <w:webHidden/>
              </w:rPr>
              <w:tab/>
            </w:r>
            <w:r w:rsidR="00D60929">
              <w:rPr>
                <w:noProof/>
                <w:webHidden/>
              </w:rPr>
              <w:fldChar w:fldCharType="begin"/>
            </w:r>
            <w:r w:rsidR="00D60929">
              <w:rPr>
                <w:noProof/>
                <w:webHidden/>
              </w:rPr>
              <w:instrText xml:space="preserve"> PAGEREF _Toc64304761 \h </w:instrText>
            </w:r>
            <w:r w:rsidR="00D60929">
              <w:rPr>
                <w:noProof/>
                <w:webHidden/>
              </w:rPr>
            </w:r>
            <w:r w:rsidR="00D60929">
              <w:rPr>
                <w:noProof/>
                <w:webHidden/>
              </w:rPr>
              <w:fldChar w:fldCharType="separate"/>
            </w:r>
            <w:r w:rsidR="006011DF">
              <w:rPr>
                <w:noProof/>
                <w:webHidden/>
              </w:rPr>
              <w:t>17</w:t>
            </w:r>
            <w:r w:rsidR="00D60929">
              <w:rPr>
                <w:noProof/>
                <w:webHidden/>
              </w:rPr>
              <w:fldChar w:fldCharType="end"/>
            </w:r>
          </w:hyperlink>
        </w:p>
        <w:p w14:paraId="3214AD49" w14:textId="4B3C9220" w:rsidR="00D60929" w:rsidRDefault="008420A9">
          <w:pPr>
            <w:pStyle w:val="Inhopg1"/>
            <w:tabs>
              <w:tab w:val="right" w:leader="dot" w:pos="9062"/>
            </w:tabs>
            <w:rPr>
              <w:rFonts w:eastAsiaTheme="minorEastAsia" w:cstheme="minorBidi"/>
              <w:noProof/>
              <w:lang w:val="nl-BE" w:eastAsia="nl-BE"/>
            </w:rPr>
          </w:pPr>
          <w:hyperlink w:anchor="_Toc64304762" w:history="1">
            <w:r w:rsidR="00D60929" w:rsidRPr="00612D92">
              <w:rPr>
                <w:rStyle w:val="Hyperlink"/>
                <w:noProof/>
              </w:rPr>
              <w:t>BIJLAGE 7: Berekeningstabel toetsingsmethodiek</w:t>
            </w:r>
            <w:r w:rsidR="00D60929">
              <w:rPr>
                <w:noProof/>
                <w:webHidden/>
              </w:rPr>
              <w:tab/>
            </w:r>
            <w:r w:rsidR="00D60929">
              <w:rPr>
                <w:noProof/>
                <w:webHidden/>
              </w:rPr>
              <w:fldChar w:fldCharType="begin"/>
            </w:r>
            <w:r w:rsidR="00D60929">
              <w:rPr>
                <w:noProof/>
                <w:webHidden/>
              </w:rPr>
              <w:instrText xml:space="preserve"> PAGEREF _Toc64304762 \h </w:instrText>
            </w:r>
            <w:r w:rsidR="00D60929">
              <w:rPr>
                <w:noProof/>
                <w:webHidden/>
              </w:rPr>
            </w:r>
            <w:r w:rsidR="00D60929">
              <w:rPr>
                <w:noProof/>
                <w:webHidden/>
              </w:rPr>
              <w:fldChar w:fldCharType="separate"/>
            </w:r>
            <w:r w:rsidR="006011DF">
              <w:rPr>
                <w:noProof/>
                <w:webHidden/>
              </w:rPr>
              <w:t>17</w:t>
            </w:r>
            <w:r w:rsidR="00D60929">
              <w:rPr>
                <w:noProof/>
                <w:webHidden/>
              </w:rPr>
              <w:fldChar w:fldCharType="end"/>
            </w:r>
          </w:hyperlink>
        </w:p>
        <w:p w14:paraId="169B9337" w14:textId="5E48A66E" w:rsidR="00C915EA" w:rsidRDefault="00D951A9">
          <w:pPr>
            <w:rPr>
              <w:b/>
              <w:bCs/>
              <w:lang w:val="nl-NL"/>
            </w:rPr>
          </w:pPr>
          <w:r>
            <w:rPr>
              <w:b/>
              <w:bCs/>
              <w:lang w:val="nl-NL"/>
            </w:rPr>
            <w:fldChar w:fldCharType="end"/>
          </w:r>
        </w:p>
        <w:p w14:paraId="0FE6EC1F" w14:textId="5344EF42" w:rsidR="00D951A9" w:rsidRDefault="008420A9"/>
      </w:sdtContent>
    </w:sdt>
    <w:p w14:paraId="4F49C114" w14:textId="77777777" w:rsidR="00C915EA" w:rsidRDefault="00C915EA" w:rsidP="00E05D42">
      <w:pPr>
        <w:rPr>
          <w:b/>
        </w:rPr>
      </w:pPr>
    </w:p>
    <w:p w14:paraId="00D8142B" w14:textId="1480A312" w:rsidR="0067267B" w:rsidRDefault="0067267B">
      <w:pPr>
        <w:spacing w:before="0" w:after="0"/>
        <w:rPr>
          <w:b/>
        </w:rPr>
      </w:pPr>
    </w:p>
    <w:p w14:paraId="201BAA1B" w14:textId="77777777" w:rsidR="00D60929" w:rsidRDefault="00D60929">
      <w:pPr>
        <w:spacing w:before="0" w:after="0"/>
        <w:rPr>
          <w:b/>
          <w:sz w:val="28"/>
        </w:rPr>
      </w:pPr>
      <w:r>
        <w:br w:type="page"/>
      </w:r>
    </w:p>
    <w:p w14:paraId="595AEB30" w14:textId="30B1627A" w:rsidR="00C915EA" w:rsidRDefault="0067267B" w:rsidP="00FB1083">
      <w:pPr>
        <w:pStyle w:val="Kop1"/>
      </w:pPr>
      <w:bookmarkStart w:id="0" w:name="_Toc64304736"/>
      <w:r w:rsidRPr="00FB1083">
        <w:lastRenderedPageBreak/>
        <w:t>Administratieve</w:t>
      </w:r>
      <w:r>
        <w:t xml:space="preserve"> gegevens</w:t>
      </w:r>
      <w:bookmarkEnd w:id="0"/>
    </w:p>
    <w:p w14:paraId="516CF994" w14:textId="77777777" w:rsidR="002063EC" w:rsidRDefault="002063EC" w:rsidP="002063EC">
      <w:pPr>
        <w:rPr>
          <w:rStyle w:val="OndertitelChar"/>
        </w:rPr>
      </w:pPr>
    </w:p>
    <w:p w14:paraId="5CAF8B24" w14:textId="4E75C9BE" w:rsidR="002063EC" w:rsidRDefault="002063EC" w:rsidP="002063EC">
      <w:r w:rsidRPr="003C3957">
        <w:rPr>
          <w:rStyle w:val="OndertitelChar"/>
        </w:rPr>
        <w:t>Titel</w:t>
      </w:r>
      <w:r w:rsidR="00844FD2">
        <w:rPr>
          <w:rStyle w:val="OndertitelChar"/>
        </w:rPr>
        <w:t xml:space="preserve"> TV</w:t>
      </w:r>
      <w:r>
        <w:t xml:space="preserve">: </w:t>
      </w:r>
      <w:r w:rsidRPr="00E05D42">
        <w:rPr>
          <w:highlight w:val="lightGray"/>
        </w:rPr>
        <w:t>titel</w:t>
      </w:r>
      <w:r>
        <w:t xml:space="preserve"> </w:t>
      </w:r>
      <w:r w:rsidR="00FE0F19">
        <w:t xml:space="preserve">opgesteld dd. </w:t>
      </w:r>
      <w:r w:rsidR="00FE0F19">
        <w:rPr>
          <w:lang w:val="nl-NL"/>
        </w:rPr>
        <w:fldChar w:fldCharType="begin">
          <w:ffData>
            <w:name w:val=""/>
            <w:enabled/>
            <w:calcOnExit w:val="0"/>
            <w:textInput>
              <w:default w:val="datum opmaak addendum"/>
            </w:textInput>
          </w:ffData>
        </w:fldChar>
      </w:r>
      <w:r w:rsidR="00FE0F19">
        <w:rPr>
          <w:lang w:val="nl-NL"/>
        </w:rPr>
        <w:instrText xml:space="preserve"> FORMTEXT </w:instrText>
      </w:r>
      <w:r w:rsidR="00FE0F19">
        <w:rPr>
          <w:lang w:val="nl-NL"/>
        </w:rPr>
      </w:r>
      <w:r w:rsidR="00FE0F19">
        <w:rPr>
          <w:lang w:val="nl-NL"/>
        </w:rPr>
        <w:fldChar w:fldCharType="separate"/>
      </w:r>
      <w:r w:rsidR="00FE0F19">
        <w:rPr>
          <w:noProof/>
          <w:lang w:val="nl-NL"/>
        </w:rPr>
        <w:t>datum opmaak addendum</w:t>
      </w:r>
      <w:r w:rsidR="00FE0F19">
        <w:rPr>
          <w:lang w:val="nl-NL"/>
        </w:rPr>
        <w:fldChar w:fldCharType="end"/>
      </w:r>
    </w:p>
    <w:p w14:paraId="5579BEE4" w14:textId="73AEDF1A" w:rsidR="002063EC" w:rsidRPr="00F2324F" w:rsidRDefault="002063EC" w:rsidP="002063EC">
      <w:pPr>
        <w:rPr>
          <w:highlight w:val="lightGray"/>
        </w:rPr>
      </w:pPr>
      <w:r w:rsidRPr="00156A17">
        <w:rPr>
          <w:b/>
        </w:rPr>
        <w:t xml:space="preserve">Referentie TV van de </w:t>
      </w:r>
      <w:r w:rsidR="00580B60">
        <w:rPr>
          <w:b/>
        </w:rPr>
        <w:t>EBSD</w:t>
      </w:r>
      <w:r w:rsidRPr="00156A17">
        <w:rPr>
          <w:b/>
        </w:rPr>
        <w:t xml:space="preserve">: </w:t>
      </w:r>
      <w:r w:rsidR="00FE0F19">
        <w:rPr>
          <w:lang w:val="nl-NL"/>
        </w:rPr>
        <w:fldChar w:fldCharType="begin">
          <w:ffData>
            <w:name w:val=""/>
            <w:enabled/>
            <w:calcOnExit w:val="0"/>
            <w:textInput>
              <w:default w:val="referentie"/>
            </w:textInput>
          </w:ffData>
        </w:fldChar>
      </w:r>
      <w:r w:rsidR="00FE0F19">
        <w:rPr>
          <w:lang w:val="nl-NL"/>
        </w:rPr>
        <w:instrText xml:space="preserve"> FORMTEXT </w:instrText>
      </w:r>
      <w:r w:rsidR="00FE0F19">
        <w:rPr>
          <w:lang w:val="nl-NL"/>
        </w:rPr>
      </w:r>
      <w:r w:rsidR="00FE0F19">
        <w:rPr>
          <w:lang w:val="nl-NL"/>
        </w:rPr>
        <w:fldChar w:fldCharType="separate"/>
      </w:r>
      <w:r w:rsidR="00FE0F19">
        <w:rPr>
          <w:noProof/>
          <w:lang w:val="nl-NL"/>
        </w:rPr>
        <w:t>referentie</w:t>
      </w:r>
      <w:r w:rsidR="00FE0F19">
        <w:rPr>
          <w:lang w:val="nl-NL"/>
        </w:rPr>
        <w:fldChar w:fldCharType="end"/>
      </w:r>
    </w:p>
    <w:p w14:paraId="3A9D105D" w14:textId="77777777" w:rsidR="002063EC" w:rsidRDefault="002063EC" w:rsidP="002063EC">
      <w:pPr>
        <w:rPr>
          <w:b/>
        </w:rPr>
      </w:pPr>
    </w:p>
    <w:p w14:paraId="368989F7" w14:textId="77777777" w:rsidR="002063EC" w:rsidRDefault="002063EC" w:rsidP="002063EC">
      <w:pPr>
        <w:rPr>
          <w:b/>
        </w:rPr>
        <w:sectPr w:rsidR="002063EC" w:rsidSect="00737170">
          <w:headerReference w:type="default" r:id="rId13"/>
          <w:footerReference w:type="default" r:id="rId14"/>
          <w:pgSz w:w="11906" w:h="16838" w:code="9"/>
          <w:pgMar w:top="993" w:right="1417" w:bottom="1417" w:left="1417" w:header="0" w:footer="227" w:gutter="0"/>
          <w:cols w:space="142"/>
          <w:docGrid w:linePitch="299"/>
        </w:sectPr>
      </w:pPr>
    </w:p>
    <w:p w14:paraId="24FBCB82" w14:textId="77777777" w:rsidR="003759CF" w:rsidRDefault="002063EC" w:rsidP="34312E37">
      <w:pPr>
        <w:rPr>
          <w:b/>
          <w:bCs/>
        </w:rPr>
      </w:pPr>
      <w:r w:rsidRPr="34312E37">
        <w:rPr>
          <w:b/>
          <w:bCs/>
        </w:rPr>
        <w:t>Erkende bodemsaneringsdeskundige</w:t>
      </w:r>
      <w:r w:rsidR="4722CCB0" w:rsidRPr="34312E37">
        <w:rPr>
          <w:b/>
          <w:bCs/>
        </w:rPr>
        <w:t xml:space="preserve"> </w:t>
      </w:r>
    </w:p>
    <w:p w14:paraId="557E9BD3" w14:textId="1C5932BA" w:rsidR="002063EC" w:rsidRDefault="4722CCB0" w:rsidP="34312E37">
      <w:pPr>
        <w:rPr>
          <w:b/>
          <w:bCs/>
        </w:rPr>
      </w:pPr>
      <w:r w:rsidRPr="34312E37">
        <w:rPr>
          <w:b/>
          <w:bCs/>
        </w:rPr>
        <w:t>(voor het addendum)</w:t>
      </w:r>
    </w:p>
    <w:p w14:paraId="752CD859" w14:textId="77777777" w:rsidR="002063EC" w:rsidRPr="002916A6" w:rsidRDefault="002063EC" w:rsidP="003759CF">
      <w:pPr>
        <w:rPr>
          <w:lang w:val="nl-NL"/>
        </w:rPr>
      </w:pPr>
      <w:r>
        <w:rPr>
          <w:lang w:val="nl-NL"/>
        </w:rPr>
        <w:fldChar w:fldCharType="begin">
          <w:ffData>
            <w:name w:val="Naam_EBD"/>
            <w:enabled/>
            <w:calcOnExit w:val="0"/>
            <w:textInput>
              <w:default w:val="Naam EBD"/>
            </w:textInput>
          </w:ffData>
        </w:fldChar>
      </w:r>
      <w:r>
        <w:rPr>
          <w:lang w:val="nl-NL"/>
        </w:rPr>
        <w:instrText xml:space="preserve"> FORMTEXT </w:instrText>
      </w:r>
      <w:r>
        <w:rPr>
          <w:lang w:val="nl-NL"/>
        </w:rPr>
      </w:r>
      <w:r>
        <w:rPr>
          <w:lang w:val="nl-NL"/>
        </w:rPr>
        <w:fldChar w:fldCharType="separate"/>
      </w:r>
      <w:r>
        <w:rPr>
          <w:noProof/>
          <w:lang w:val="nl-NL"/>
        </w:rPr>
        <w:t>Naam EBD</w:t>
      </w:r>
      <w:r>
        <w:rPr>
          <w:lang w:val="nl-NL"/>
        </w:rPr>
        <w:fldChar w:fldCharType="end"/>
      </w:r>
    </w:p>
    <w:p w14:paraId="5474C159" w14:textId="77777777" w:rsidR="002063EC" w:rsidRPr="002916A6" w:rsidRDefault="002063EC" w:rsidP="003759CF">
      <w:pPr>
        <w:rPr>
          <w:lang w:val="nl-NL"/>
        </w:rPr>
      </w:pPr>
      <w:r>
        <w:rPr>
          <w:lang w:val="nl-NL"/>
        </w:rPr>
        <w:fldChar w:fldCharType="begin">
          <w:ffData>
            <w:name w:val="Adresebd"/>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Straat+nummer, postcode+gemeente EBD</w:t>
      </w:r>
      <w:r>
        <w:rPr>
          <w:lang w:val="nl-NL"/>
        </w:rPr>
        <w:fldChar w:fldCharType="end"/>
      </w:r>
    </w:p>
    <w:p w14:paraId="1E2A4648" w14:textId="77777777" w:rsidR="002063EC" w:rsidRPr="001C0846" w:rsidRDefault="002063EC" w:rsidP="003759CF">
      <w:pPr>
        <w:pStyle w:val="Aanhef1"/>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 EBD</w:t>
      </w:r>
      <w:r w:rsidRPr="001C0846">
        <w:rPr>
          <w:sz w:val="22"/>
        </w:rPr>
        <w:fldChar w:fldCharType="end"/>
      </w:r>
    </w:p>
    <w:p w14:paraId="56D6EE8E" w14:textId="77777777" w:rsidR="002063EC" w:rsidRPr="002916A6" w:rsidRDefault="002063EC" w:rsidP="003759CF">
      <w:pPr>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telefoonnummer EBD</w:t>
      </w:r>
      <w:r>
        <w:rPr>
          <w:lang w:val="nl-NL"/>
        </w:rPr>
        <w:fldChar w:fldCharType="end"/>
      </w:r>
    </w:p>
    <w:p w14:paraId="0E8A927C" w14:textId="18A2E0F1" w:rsidR="002063EC" w:rsidRPr="002916A6" w:rsidRDefault="003759CF" w:rsidP="003759CF">
      <w:pPr>
        <w:rPr>
          <w:lang w:val="nl-NL"/>
        </w:rPr>
      </w:pPr>
      <w:r>
        <w:rPr>
          <w:highlight w:val="lightGray"/>
          <w:lang w:val="nl-NL"/>
        </w:rPr>
        <w:fldChar w:fldCharType="begin">
          <w:ffData>
            <w:name w:val="cp_ebd"/>
            <w:enabled/>
            <w:calcOnExit w:val="0"/>
            <w:textInput>
              <w:default w:val="Gegevens contactpersoon"/>
            </w:textInput>
          </w:ffData>
        </w:fldChar>
      </w:r>
      <w:r>
        <w:rPr>
          <w:highlight w:val="lightGray"/>
          <w:lang w:val="nl-NL"/>
        </w:rPr>
        <w:instrText xml:space="preserve"> </w:instrText>
      </w:r>
      <w:bookmarkStart w:id="1" w:name="cp_ebd"/>
      <w:r>
        <w:rPr>
          <w:highlight w:val="lightGray"/>
          <w:lang w:val="nl-NL"/>
        </w:rPr>
        <w:instrText xml:space="preserve">FORMTEXT </w:instrText>
      </w:r>
      <w:r>
        <w:rPr>
          <w:highlight w:val="lightGray"/>
          <w:lang w:val="nl-NL"/>
        </w:rPr>
      </w:r>
      <w:r>
        <w:rPr>
          <w:highlight w:val="lightGray"/>
          <w:lang w:val="nl-NL"/>
        </w:rPr>
        <w:fldChar w:fldCharType="separate"/>
      </w:r>
      <w:r>
        <w:rPr>
          <w:noProof/>
          <w:highlight w:val="lightGray"/>
          <w:lang w:val="nl-NL"/>
        </w:rPr>
        <w:t>Gegevens contactpersoon</w:t>
      </w:r>
      <w:r>
        <w:rPr>
          <w:highlight w:val="lightGray"/>
          <w:lang w:val="nl-NL"/>
        </w:rPr>
        <w:fldChar w:fldCharType="end"/>
      </w:r>
      <w:bookmarkEnd w:id="1"/>
      <w:r w:rsidR="002063EC" w:rsidRPr="001C0846">
        <w:rPr>
          <w:highlight w:val="lightGray"/>
          <w:lang w:val="nl-NL"/>
        </w:rPr>
        <w:t xml:space="preserve"> in geval van vragen bijkomende </w:t>
      </w:r>
      <w:r>
        <w:rPr>
          <w:lang w:val="nl-NL"/>
        </w:rPr>
        <w:t>vragen</w:t>
      </w:r>
    </w:p>
    <w:p w14:paraId="3F9C9DAC" w14:textId="58DEE736" w:rsidR="002063EC" w:rsidRPr="0067267B" w:rsidRDefault="003759CF" w:rsidP="003759CF">
      <w:pPr>
        <w:pStyle w:val="Ondertitel"/>
        <w:jc w:val="center"/>
      </w:pPr>
      <w:r>
        <w:t>E</w:t>
      </w:r>
      <w:r w:rsidR="002063EC" w:rsidRPr="0067267B">
        <w:t>rkend Laboratorium</w:t>
      </w:r>
    </w:p>
    <w:p w14:paraId="7659AB6B" w14:textId="77777777" w:rsidR="002063EC" w:rsidRPr="002916A6" w:rsidRDefault="002063EC" w:rsidP="002063EC">
      <w:pPr>
        <w:ind w:left="709"/>
        <w:rPr>
          <w:lang w:val="nl-NL"/>
        </w:rPr>
      </w:pPr>
      <w:r>
        <w:rPr>
          <w:lang w:val="nl-NL"/>
        </w:rPr>
        <w:fldChar w:fldCharType="begin">
          <w:ffData>
            <w:name w:val="Naam_EBD"/>
            <w:enabled/>
            <w:calcOnExit w:val="0"/>
            <w:textInput>
              <w:default w:val="Naam EBD"/>
            </w:textInput>
          </w:ffData>
        </w:fldChar>
      </w:r>
      <w:r>
        <w:rPr>
          <w:lang w:val="nl-NL"/>
        </w:rPr>
        <w:instrText xml:space="preserve"> FORMTEXT </w:instrText>
      </w:r>
      <w:r>
        <w:rPr>
          <w:lang w:val="nl-NL"/>
        </w:rPr>
      </w:r>
      <w:r>
        <w:rPr>
          <w:lang w:val="nl-NL"/>
        </w:rPr>
        <w:fldChar w:fldCharType="separate"/>
      </w:r>
      <w:r>
        <w:rPr>
          <w:noProof/>
          <w:lang w:val="nl-NL"/>
        </w:rPr>
        <w:t xml:space="preserve">Naam </w:t>
      </w:r>
      <w:r>
        <w:rPr>
          <w:lang w:val="nl-NL"/>
        </w:rPr>
        <w:fldChar w:fldCharType="end"/>
      </w:r>
    </w:p>
    <w:p w14:paraId="69122333" w14:textId="4A5E1948" w:rsidR="002063EC" w:rsidRPr="002916A6" w:rsidRDefault="002063EC" w:rsidP="002063EC">
      <w:pPr>
        <w:ind w:left="709"/>
        <w:rPr>
          <w:lang w:val="nl-NL"/>
        </w:rPr>
      </w:pPr>
      <w:r>
        <w:rPr>
          <w:lang w:val="nl-NL"/>
        </w:rPr>
        <w:fldChar w:fldCharType="begin">
          <w:ffData>
            <w:name w:val=""/>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 xml:space="preserve">Straat+nummer, postcode+gemeente </w:t>
      </w:r>
      <w:r>
        <w:rPr>
          <w:lang w:val="nl-NL"/>
        </w:rPr>
        <w:fldChar w:fldCharType="end"/>
      </w:r>
    </w:p>
    <w:p w14:paraId="77DD5B21" w14:textId="77777777" w:rsidR="002063EC" w:rsidRPr="001C0846" w:rsidRDefault="002063EC" w:rsidP="002063EC">
      <w:pPr>
        <w:pStyle w:val="Aanhef1"/>
        <w:ind w:left="709"/>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w:t>
      </w:r>
      <w:r>
        <w:rPr>
          <w:noProof/>
          <w:sz w:val="22"/>
        </w:rPr>
        <w:t xml:space="preserve"> (indien relevant)</w:t>
      </w:r>
      <w:r w:rsidRPr="001C0846">
        <w:rPr>
          <w:noProof/>
          <w:sz w:val="22"/>
        </w:rPr>
        <w:t xml:space="preserve"> </w:t>
      </w:r>
      <w:r w:rsidRPr="001C0846">
        <w:rPr>
          <w:sz w:val="22"/>
        </w:rPr>
        <w:fldChar w:fldCharType="end"/>
      </w:r>
    </w:p>
    <w:p w14:paraId="01FDE7A5" w14:textId="77777777" w:rsidR="002063EC" w:rsidRPr="002916A6" w:rsidRDefault="002063EC" w:rsidP="002063EC">
      <w:pPr>
        <w:ind w:left="709"/>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 xml:space="preserve">telefoonnummer </w:t>
      </w:r>
      <w:r>
        <w:rPr>
          <w:lang w:val="nl-NL"/>
        </w:rPr>
        <w:fldChar w:fldCharType="end"/>
      </w:r>
    </w:p>
    <w:p w14:paraId="04AC52BA" w14:textId="74677077" w:rsidR="002063EC" w:rsidRPr="002916A6" w:rsidRDefault="003759CF" w:rsidP="002063EC">
      <w:pPr>
        <w:ind w:left="709"/>
        <w:rPr>
          <w:lang w:val="nl-NL"/>
        </w:rPr>
      </w:pPr>
      <w:r>
        <w:rPr>
          <w:highlight w:val="lightGray"/>
          <w:lang w:val="nl-NL"/>
        </w:rPr>
        <w:fldChar w:fldCharType="begin">
          <w:ffData>
            <w:name w:val=""/>
            <w:enabled/>
            <w:calcOnExit w:val="0"/>
            <w:textInput>
              <w:default w:val="Gegevens contactpersoon"/>
            </w:textInput>
          </w:ffData>
        </w:fldChar>
      </w:r>
      <w:r>
        <w:rPr>
          <w:highlight w:val="lightGray"/>
          <w:lang w:val="nl-NL"/>
        </w:rPr>
        <w:instrText xml:space="preserve"> FORMTEXT </w:instrText>
      </w:r>
      <w:r>
        <w:rPr>
          <w:highlight w:val="lightGray"/>
          <w:lang w:val="nl-NL"/>
        </w:rPr>
      </w:r>
      <w:r>
        <w:rPr>
          <w:highlight w:val="lightGray"/>
          <w:lang w:val="nl-NL"/>
        </w:rPr>
        <w:fldChar w:fldCharType="separate"/>
      </w:r>
      <w:r>
        <w:rPr>
          <w:noProof/>
          <w:highlight w:val="lightGray"/>
          <w:lang w:val="nl-NL"/>
        </w:rPr>
        <w:t>Gegevens contactpersoon</w:t>
      </w:r>
      <w:r>
        <w:rPr>
          <w:highlight w:val="lightGray"/>
          <w:lang w:val="nl-NL"/>
        </w:rPr>
        <w:fldChar w:fldCharType="end"/>
      </w:r>
      <w:r w:rsidR="002063EC" w:rsidRPr="001C0846">
        <w:rPr>
          <w:highlight w:val="lightGray"/>
          <w:lang w:val="nl-NL"/>
        </w:rPr>
        <w:t xml:space="preserve"> in geval van vragen bijkomende gegevens</w:t>
      </w:r>
    </w:p>
    <w:p w14:paraId="105A9F31" w14:textId="77777777" w:rsidR="002063EC" w:rsidRPr="00A11EC0" w:rsidRDefault="002063EC" w:rsidP="002063EC">
      <w:pPr>
        <w:rPr>
          <w:b/>
          <w:lang w:val="nl-BE"/>
        </w:rPr>
        <w:sectPr w:rsidR="002063EC" w:rsidRPr="00A11EC0" w:rsidSect="00040368">
          <w:headerReference w:type="default" r:id="rId15"/>
          <w:footerReference w:type="default" r:id="rId16"/>
          <w:type w:val="continuous"/>
          <w:pgSz w:w="11906" w:h="16838" w:code="9"/>
          <w:pgMar w:top="1417" w:right="1417" w:bottom="1417" w:left="1417" w:header="284" w:footer="567" w:gutter="0"/>
          <w:cols w:num="2" w:space="142"/>
          <w:docGrid w:linePitch="299"/>
        </w:sectPr>
      </w:pPr>
    </w:p>
    <w:p w14:paraId="55B752E2" w14:textId="37818A2A" w:rsidR="000847CC" w:rsidRDefault="0084483B" w:rsidP="000847CC">
      <w:pPr>
        <w:rPr>
          <w:b/>
          <w:lang w:val="nl-BE"/>
        </w:rPr>
        <w:sectPr w:rsidR="000847CC" w:rsidSect="00040368">
          <w:headerReference w:type="default" r:id="rId17"/>
          <w:footerReference w:type="default" r:id="rId18"/>
          <w:type w:val="continuous"/>
          <w:pgSz w:w="11906" w:h="16838" w:code="9"/>
          <w:pgMar w:top="1417" w:right="1417" w:bottom="1417" w:left="1417" w:header="284" w:footer="567" w:gutter="0"/>
          <w:cols w:space="142"/>
          <w:docGrid w:linePitch="299"/>
        </w:sectPr>
      </w:pPr>
      <w:r w:rsidRPr="00A11EC0" w:rsidDel="0084483B">
        <w:rPr>
          <w:b/>
          <w:bCs/>
          <w:lang w:val="nl-BE"/>
        </w:rPr>
        <w:t xml:space="preserve"> </w:t>
      </w:r>
    </w:p>
    <w:p w14:paraId="2517AC32" w14:textId="77777777" w:rsidR="003759CF" w:rsidRDefault="000847CC" w:rsidP="34312E37">
      <w:pPr>
        <w:rPr>
          <w:b/>
          <w:bCs/>
          <w:lang w:val="nl-BE"/>
        </w:rPr>
      </w:pPr>
      <w:r w:rsidRPr="34312E37">
        <w:rPr>
          <w:b/>
          <w:bCs/>
          <w:lang w:val="nl-BE"/>
        </w:rPr>
        <w:t>Opdrachtgever</w:t>
      </w:r>
      <w:r w:rsidR="241591FF" w:rsidRPr="34312E37">
        <w:rPr>
          <w:b/>
          <w:bCs/>
          <w:lang w:val="nl-BE"/>
        </w:rPr>
        <w:t xml:space="preserve"> </w:t>
      </w:r>
    </w:p>
    <w:p w14:paraId="153500BE" w14:textId="70A05210" w:rsidR="000847CC" w:rsidRPr="00174597" w:rsidRDefault="241591FF" w:rsidP="34312E37">
      <w:pPr>
        <w:rPr>
          <w:b/>
          <w:bCs/>
          <w:lang w:val="nl-BE"/>
        </w:rPr>
      </w:pPr>
      <w:r w:rsidRPr="34312E37">
        <w:rPr>
          <w:b/>
          <w:bCs/>
          <w:lang w:val="nl-BE"/>
        </w:rPr>
        <w:t>(</w:t>
      </w:r>
      <w:r w:rsidR="003759CF">
        <w:rPr>
          <w:b/>
          <w:bCs/>
          <w:lang w:val="nl-BE"/>
        </w:rPr>
        <w:t>van</w:t>
      </w:r>
      <w:r w:rsidRPr="34312E37">
        <w:rPr>
          <w:b/>
          <w:bCs/>
          <w:lang w:val="nl-BE"/>
        </w:rPr>
        <w:t xml:space="preserve"> de aanvullende staalname en rapportering)</w:t>
      </w:r>
    </w:p>
    <w:p w14:paraId="2D6A3963" w14:textId="77777777" w:rsidR="000847CC" w:rsidRPr="00174597" w:rsidRDefault="000847CC" w:rsidP="003759CF">
      <w:pPr>
        <w:rPr>
          <w:lang w:val="nl-BE"/>
        </w:rPr>
      </w:pPr>
      <w:r>
        <w:rPr>
          <w:lang w:val="nl-NL"/>
        </w:rPr>
        <w:fldChar w:fldCharType="begin">
          <w:ffData>
            <w:name w:val="Naam_EBD"/>
            <w:enabled/>
            <w:calcOnExit w:val="0"/>
            <w:textInput>
              <w:default w:val="Naam EBD"/>
            </w:textInput>
          </w:ffData>
        </w:fldChar>
      </w:r>
      <w:r w:rsidRPr="00174597">
        <w:rPr>
          <w:lang w:val="nl-BE"/>
        </w:rPr>
        <w:instrText xml:space="preserve"> FORMTEXT </w:instrText>
      </w:r>
      <w:r>
        <w:rPr>
          <w:lang w:val="nl-NL"/>
        </w:rPr>
      </w:r>
      <w:r>
        <w:rPr>
          <w:lang w:val="nl-NL"/>
        </w:rPr>
        <w:fldChar w:fldCharType="separate"/>
      </w:r>
      <w:r w:rsidRPr="00174597">
        <w:rPr>
          <w:noProof/>
          <w:lang w:val="nl-BE"/>
        </w:rPr>
        <w:t xml:space="preserve">Naam </w:t>
      </w:r>
      <w:r>
        <w:rPr>
          <w:lang w:val="nl-NL"/>
        </w:rPr>
        <w:fldChar w:fldCharType="end"/>
      </w:r>
    </w:p>
    <w:p w14:paraId="5F2865ED" w14:textId="6EB010C0" w:rsidR="000847CC" w:rsidRPr="002916A6" w:rsidRDefault="000847CC" w:rsidP="003759CF">
      <w:pPr>
        <w:rPr>
          <w:lang w:val="nl-NL"/>
        </w:rPr>
      </w:pPr>
      <w:r>
        <w:rPr>
          <w:lang w:val="nl-NL"/>
        </w:rPr>
        <w:fldChar w:fldCharType="begin">
          <w:ffData>
            <w:name w:val=""/>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 xml:space="preserve">Straat+nummer, postcode+gemeente </w:t>
      </w:r>
      <w:r>
        <w:rPr>
          <w:lang w:val="nl-NL"/>
        </w:rPr>
        <w:fldChar w:fldCharType="end"/>
      </w:r>
      <w:r>
        <w:rPr>
          <w:lang w:val="nl-NL"/>
        </w:rPr>
        <w:t xml:space="preserve"> </w:t>
      </w:r>
      <w:r w:rsidR="003759CF">
        <w:rPr>
          <w:lang w:val="nl-NL"/>
        </w:rPr>
        <w:tab/>
      </w:r>
    </w:p>
    <w:p w14:paraId="2BDB2292" w14:textId="77777777" w:rsidR="000847CC" w:rsidRPr="001C0846" w:rsidRDefault="000847CC" w:rsidP="003759CF">
      <w:pPr>
        <w:pStyle w:val="Aanhef1"/>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w:t>
      </w:r>
      <w:r>
        <w:rPr>
          <w:noProof/>
          <w:sz w:val="22"/>
        </w:rPr>
        <w:t xml:space="preserve"> (indien relevant)</w:t>
      </w:r>
      <w:r w:rsidRPr="001C0846">
        <w:rPr>
          <w:noProof/>
          <w:sz w:val="22"/>
        </w:rPr>
        <w:t xml:space="preserve"> </w:t>
      </w:r>
      <w:r w:rsidRPr="001C0846">
        <w:rPr>
          <w:sz w:val="22"/>
        </w:rPr>
        <w:fldChar w:fldCharType="end"/>
      </w:r>
    </w:p>
    <w:p w14:paraId="10C9FCFB" w14:textId="77777777" w:rsidR="000847CC" w:rsidRPr="002916A6" w:rsidRDefault="000847CC" w:rsidP="003759CF">
      <w:pPr>
        <w:rPr>
          <w:lang w:val="nl-NL"/>
        </w:rPr>
      </w:pPr>
      <w:r w:rsidRPr="001C0846">
        <w:rPr>
          <w:highlight w:val="lightGray"/>
          <w:lang w:val="nl-NL"/>
        </w:rPr>
        <w:fldChar w:fldCharType="begin">
          <w:ffData>
            <w:name w:val="cp_ebd"/>
            <w:enabled/>
            <w:calcOnExit w:val="0"/>
            <w:textInput>
              <w:default w:val="Voornaam en naam contactpersoon"/>
            </w:textInput>
          </w:ffData>
        </w:fldChar>
      </w:r>
      <w:r w:rsidRPr="001C0846">
        <w:rPr>
          <w:highlight w:val="lightGray"/>
          <w:lang w:val="nl-NL"/>
        </w:rPr>
        <w:instrText xml:space="preserve"> FORMTEXT </w:instrText>
      </w:r>
      <w:r w:rsidRPr="001C0846">
        <w:rPr>
          <w:highlight w:val="lightGray"/>
          <w:lang w:val="nl-NL"/>
        </w:rPr>
      </w:r>
      <w:r w:rsidRPr="001C0846">
        <w:rPr>
          <w:highlight w:val="lightGray"/>
          <w:lang w:val="nl-NL"/>
        </w:rPr>
        <w:fldChar w:fldCharType="separate"/>
      </w:r>
      <w:r w:rsidRPr="001C0846">
        <w:rPr>
          <w:noProof/>
          <w:highlight w:val="lightGray"/>
          <w:lang w:val="nl-NL"/>
        </w:rPr>
        <w:t>Voornaam en naam contactpersoon</w:t>
      </w:r>
      <w:r w:rsidRPr="001C0846">
        <w:rPr>
          <w:highlight w:val="lightGray"/>
          <w:lang w:val="nl-NL"/>
        </w:rPr>
        <w:fldChar w:fldCharType="end"/>
      </w:r>
      <w:r w:rsidRPr="001C0846">
        <w:rPr>
          <w:highlight w:val="lightGray"/>
          <w:lang w:val="nl-NL"/>
        </w:rPr>
        <w:t xml:space="preserve"> in geval van vragen bijkomende gegevens</w:t>
      </w:r>
    </w:p>
    <w:p w14:paraId="2FFAD6AB" w14:textId="0C52FE21" w:rsidR="000847CC" w:rsidRDefault="000847CC" w:rsidP="000847CC">
      <w:pPr>
        <w:ind w:left="709"/>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 xml:space="preserve">telefoonnummer </w:t>
      </w:r>
      <w:r>
        <w:rPr>
          <w:lang w:val="nl-NL"/>
        </w:rPr>
        <w:fldChar w:fldCharType="end"/>
      </w:r>
      <w:r>
        <w:rPr>
          <w:lang w:val="nl-NL"/>
        </w:rPr>
        <w:t xml:space="preserve">/ </w:t>
      </w:r>
      <w:r w:rsidR="00D55473">
        <w:rPr>
          <w:lang w:val="nl-NL"/>
        </w:rPr>
        <w:fldChar w:fldCharType="begin">
          <w:ffData>
            <w:name w:val="Email"/>
            <w:enabled/>
            <w:calcOnExit w:val="0"/>
            <w:textInput>
              <w:default w:val="Email"/>
            </w:textInput>
          </w:ffData>
        </w:fldChar>
      </w:r>
      <w:r w:rsidR="00D55473">
        <w:rPr>
          <w:lang w:val="nl-NL"/>
        </w:rPr>
        <w:instrText xml:space="preserve"> </w:instrText>
      </w:r>
      <w:bookmarkStart w:id="26" w:name="Email"/>
      <w:r w:rsidR="00D55473">
        <w:rPr>
          <w:lang w:val="nl-NL"/>
        </w:rPr>
        <w:instrText xml:space="preserve">FORMTEXT </w:instrText>
      </w:r>
      <w:r w:rsidR="00D55473">
        <w:rPr>
          <w:lang w:val="nl-NL"/>
        </w:rPr>
      </w:r>
      <w:r w:rsidR="00D55473">
        <w:rPr>
          <w:lang w:val="nl-NL"/>
        </w:rPr>
        <w:fldChar w:fldCharType="separate"/>
      </w:r>
      <w:r w:rsidR="00D55473">
        <w:rPr>
          <w:noProof/>
          <w:lang w:val="nl-NL"/>
        </w:rPr>
        <w:t>Email</w:t>
      </w:r>
      <w:r w:rsidR="00D55473">
        <w:rPr>
          <w:lang w:val="nl-NL"/>
        </w:rPr>
        <w:fldChar w:fldCharType="end"/>
      </w:r>
      <w:bookmarkEnd w:id="26"/>
    </w:p>
    <w:p w14:paraId="231407F4" w14:textId="21DE785D" w:rsidR="003759CF" w:rsidRDefault="003759CF" w:rsidP="000847CC">
      <w:pPr>
        <w:rPr>
          <w:b/>
          <w:lang w:val="nl-BE"/>
        </w:rPr>
      </w:pPr>
    </w:p>
    <w:p w14:paraId="6EBC3D95" w14:textId="77777777" w:rsidR="003759CF" w:rsidRDefault="003759CF" w:rsidP="000847CC">
      <w:pPr>
        <w:rPr>
          <w:b/>
          <w:lang w:val="nl-BE"/>
        </w:rPr>
      </w:pPr>
    </w:p>
    <w:p w14:paraId="450A1B6A" w14:textId="58BE3525" w:rsidR="000847CC" w:rsidRDefault="000847CC" w:rsidP="003759CF">
      <w:pPr>
        <w:jc w:val="center"/>
        <w:rPr>
          <w:b/>
          <w:lang w:val="nl-BE"/>
        </w:rPr>
      </w:pPr>
      <w:r>
        <w:rPr>
          <w:b/>
          <w:lang w:val="nl-BE"/>
        </w:rPr>
        <w:t>Gegevens Stapelplaats</w:t>
      </w:r>
    </w:p>
    <w:p w14:paraId="2FCA7B50" w14:textId="77777777" w:rsidR="000847CC" w:rsidRDefault="000847CC" w:rsidP="003759CF">
      <w:pPr>
        <w:ind w:firstLine="709"/>
        <w:rPr>
          <w:lang w:val="nl-NL"/>
        </w:rPr>
      </w:pPr>
      <w:r>
        <w:rPr>
          <w:lang w:val="nl-NL"/>
        </w:rPr>
        <w:fldChar w:fldCharType="begin">
          <w:ffData>
            <w:name w:val="Adresebd"/>
            <w:enabled/>
            <w:calcOnExit w:val="0"/>
            <w:textInput>
              <w:default w:val="Straat+nummer"/>
            </w:textInput>
          </w:ffData>
        </w:fldChar>
      </w:r>
      <w:r>
        <w:rPr>
          <w:lang w:val="nl-NL"/>
        </w:rPr>
        <w:instrText xml:space="preserve"> FORMTEXT </w:instrText>
      </w:r>
      <w:r>
        <w:rPr>
          <w:lang w:val="nl-NL"/>
        </w:rPr>
      </w:r>
      <w:r>
        <w:rPr>
          <w:lang w:val="nl-NL"/>
        </w:rPr>
        <w:fldChar w:fldCharType="separate"/>
      </w:r>
      <w:r>
        <w:rPr>
          <w:noProof/>
          <w:lang w:val="nl-NL"/>
        </w:rPr>
        <w:t>Straat+nummer</w:t>
      </w:r>
      <w:r>
        <w:rPr>
          <w:lang w:val="nl-NL"/>
        </w:rPr>
        <w:fldChar w:fldCharType="end"/>
      </w:r>
      <w:r>
        <w:rPr>
          <w:lang w:val="nl-NL"/>
        </w:rPr>
        <w:t xml:space="preserve"> </w:t>
      </w:r>
    </w:p>
    <w:p w14:paraId="05E982AF" w14:textId="77777777" w:rsidR="000847CC" w:rsidRDefault="000847CC" w:rsidP="003759CF">
      <w:pPr>
        <w:ind w:firstLine="709"/>
        <w:rPr>
          <w:lang w:val="nl-NL"/>
        </w:rPr>
      </w:pPr>
      <w:r>
        <w:rPr>
          <w:lang w:val="nl-NL"/>
        </w:rPr>
        <w:fldChar w:fldCharType="begin">
          <w:ffData>
            <w:name w:val=""/>
            <w:enabled/>
            <w:calcOnExit w:val="0"/>
            <w:textInput>
              <w:default w:val="postcode+gemeente"/>
            </w:textInput>
          </w:ffData>
        </w:fldChar>
      </w:r>
      <w:r>
        <w:rPr>
          <w:lang w:val="nl-NL"/>
        </w:rPr>
        <w:instrText xml:space="preserve"> FORMTEXT </w:instrText>
      </w:r>
      <w:r>
        <w:rPr>
          <w:lang w:val="nl-NL"/>
        </w:rPr>
      </w:r>
      <w:r>
        <w:rPr>
          <w:lang w:val="nl-NL"/>
        </w:rPr>
        <w:fldChar w:fldCharType="separate"/>
      </w:r>
      <w:r>
        <w:rPr>
          <w:noProof/>
          <w:lang w:val="nl-NL"/>
        </w:rPr>
        <w:t>postcode+gemeente</w:t>
      </w:r>
      <w:r>
        <w:rPr>
          <w:lang w:val="nl-NL"/>
        </w:rPr>
        <w:fldChar w:fldCharType="end"/>
      </w:r>
      <w:r>
        <w:rPr>
          <w:lang w:val="nl-NL"/>
        </w:rPr>
        <w:t xml:space="preserve"> </w:t>
      </w:r>
    </w:p>
    <w:p w14:paraId="6A472626" w14:textId="77777777" w:rsidR="000847CC" w:rsidRDefault="000847CC" w:rsidP="000847CC">
      <w:pPr>
        <w:ind w:firstLine="709"/>
        <w:rPr>
          <w:noProof/>
          <w:highlight w:val="lightGray"/>
          <w:lang w:val="nl-NL"/>
        </w:rPr>
      </w:pPr>
      <w:r w:rsidRPr="004C45DB">
        <w:rPr>
          <w:noProof/>
          <w:highlight w:val="lightGray"/>
          <w:lang w:val="nl-NL"/>
        </w:rPr>
        <w:t>Bijkomende informatie ivm de locatie</w:t>
      </w:r>
      <w:r>
        <w:rPr>
          <w:noProof/>
          <w:highlight w:val="lightGray"/>
          <w:lang w:val="nl-NL"/>
        </w:rPr>
        <w:t>:</w:t>
      </w:r>
    </w:p>
    <w:p w14:paraId="468F70F2" w14:textId="77777777" w:rsidR="000847CC" w:rsidRDefault="000847CC" w:rsidP="000847CC">
      <w:pPr>
        <w:pStyle w:val="Lijstalinea"/>
        <w:numPr>
          <w:ilvl w:val="1"/>
          <w:numId w:val="4"/>
        </w:numPr>
        <w:rPr>
          <w:lang w:val="nl-NL"/>
        </w:rPr>
      </w:pPr>
      <w:r>
        <w:rPr>
          <w:lang w:val="nl-NL"/>
        </w:rPr>
        <w:fldChar w:fldCharType="begin">
          <w:ffData>
            <w:name w:val=""/>
            <w:enabled/>
            <w:calcOnExit w:val="0"/>
            <w:textInput>
              <w:default w:val="kadastrale gegevens"/>
            </w:textInput>
          </w:ffData>
        </w:fldChar>
      </w:r>
      <w:r>
        <w:rPr>
          <w:lang w:val="nl-NL"/>
        </w:rPr>
        <w:instrText xml:space="preserve"> FORMTEXT </w:instrText>
      </w:r>
      <w:r>
        <w:rPr>
          <w:lang w:val="nl-NL"/>
        </w:rPr>
      </w:r>
      <w:r>
        <w:rPr>
          <w:lang w:val="nl-NL"/>
        </w:rPr>
        <w:fldChar w:fldCharType="separate"/>
      </w:r>
      <w:r>
        <w:rPr>
          <w:noProof/>
          <w:lang w:val="nl-NL"/>
        </w:rPr>
        <w:t>kadastrale gegevens</w:t>
      </w:r>
      <w:r>
        <w:rPr>
          <w:lang w:val="nl-NL"/>
        </w:rPr>
        <w:fldChar w:fldCharType="end"/>
      </w:r>
      <w:r w:rsidRPr="00847533">
        <w:rPr>
          <w:lang w:val="nl-NL"/>
        </w:rPr>
        <w:t xml:space="preserve"> </w:t>
      </w:r>
    </w:p>
    <w:p w14:paraId="07ECD866" w14:textId="77777777" w:rsidR="000847CC" w:rsidRPr="00847533" w:rsidRDefault="000847CC" w:rsidP="000847CC">
      <w:pPr>
        <w:pStyle w:val="Lijstalinea"/>
        <w:numPr>
          <w:ilvl w:val="1"/>
          <w:numId w:val="4"/>
        </w:numPr>
        <w:rPr>
          <w:lang w:val="nl-NL"/>
        </w:rPr>
      </w:pPr>
      <w:r>
        <w:rPr>
          <w:lang w:val="nl-NL"/>
        </w:rPr>
        <w:fldChar w:fldCharType="begin">
          <w:ffData>
            <w:name w:val=""/>
            <w:enabled/>
            <w:calcOnExit w:val="0"/>
            <w:textInput>
              <w:default w:val="Lambertcoördinaten centraal  punt"/>
            </w:textInput>
          </w:ffData>
        </w:fldChar>
      </w:r>
      <w:r>
        <w:rPr>
          <w:lang w:val="nl-NL"/>
        </w:rPr>
        <w:instrText xml:space="preserve"> FORMTEXT </w:instrText>
      </w:r>
      <w:r>
        <w:rPr>
          <w:lang w:val="nl-NL"/>
        </w:rPr>
      </w:r>
      <w:r>
        <w:rPr>
          <w:lang w:val="nl-NL"/>
        </w:rPr>
        <w:fldChar w:fldCharType="separate"/>
      </w:r>
      <w:r>
        <w:rPr>
          <w:noProof/>
          <w:lang w:val="nl-NL"/>
        </w:rPr>
        <w:t>Lambertcoördinaten centraal  punt</w:t>
      </w:r>
      <w:r>
        <w:rPr>
          <w:lang w:val="nl-NL"/>
        </w:rPr>
        <w:fldChar w:fldCharType="end"/>
      </w:r>
      <w:r w:rsidRPr="00847533">
        <w:rPr>
          <w:lang w:val="nl-NL"/>
        </w:rPr>
        <w:t xml:space="preserve"> </w:t>
      </w:r>
    </w:p>
    <w:p w14:paraId="16A90D5A" w14:textId="199948F1" w:rsidR="000847CC" w:rsidRDefault="003759CF" w:rsidP="009678FF">
      <w:pPr>
        <w:jc w:val="center"/>
      </w:pPr>
      <w:r>
        <w:t>Deze ligt  binnen   /   buiten de werfzone</w:t>
      </w:r>
    </w:p>
    <w:p w14:paraId="70A13828" w14:textId="77777777" w:rsidR="003759CF" w:rsidRDefault="003759CF" w:rsidP="00670B51">
      <w:pPr>
        <w:sectPr w:rsidR="003759CF" w:rsidSect="003759CF">
          <w:headerReference w:type="default" r:id="rId19"/>
          <w:footerReference w:type="default" r:id="rId20"/>
          <w:type w:val="continuous"/>
          <w:pgSz w:w="11906" w:h="16838" w:code="9"/>
          <w:pgMar w:top="1417" w:right="1417" w:bottom="1417" w:left="1417" w:header="284" w:footer="567" w:gutter="0"/>
          <w:cols w:num="2" w:space="142"/>
          <w:docGrid w:linePitch="299"/>
        </w:sectPr>
      </w:pPr>
    </w:p>
    <w:p w14:paraId="426B6456" w14:textId="0F2A02EA" w:rsidR="003759CF" w:rsidRDefault="003759CF" w:rsidP="003759CF">
      <w:pPr>
        <w:pBdr>
          <w:top w:val="single" w:sz="4" w:space="1" w:color="auto"/>
          <w:left w:val="single" w:sz="4" w:space="4" w:color="auto"/>
          <w:bottom w:val="single" w:sz="4" w:space="1" w:color="auto"/>
          <w:right w:val="single" w:sz="4" w:space="4" w:color="auto"/>
        </w:pBdr>
        <w:rPr>
          <w:rStyle w:val="CitaatChar"/>
          <w:b/>
          <w:i/>
        </w:rPr>
      </w:pPr>
      <w:r w:rsidRPr="008C7D2C">
        <w:rPr>
          <w:rStyle w:val="CitaatChar"/>
          <w:b/>
          <w:i/>
        </w:rPr>
        <w:t xml:space="preserve">Noot aan de </w:t>
      </w:r>
      <w:r>
        <w:rPr>
          <w:rStyle w:val="CitaatChar"/>
          <w:b/>
          <w:i/>
        </w:rPr>
        <w:t xml:space="preserve">EBSD </w:t>
      </w:r>
    </w:p>
    <w:p w14:paraId="59BE73EB" w14:textId="47E30293" w:rsidR="00FB1FF5" w:rsidRPr="009678FF" w:rsidRDefault="00FB1FF5" w:rsidP="003759CF">
      <w:pPr>
        <w:pBdr>
          <w:top w:val="single" w:sz="4" w:space="1" w:color="auto"/>
          <w:left w:val="single" w:sz="4" w:space="4" w:color="auto"/>
          <w:bottom w:val="single" w:sz="4" w:space="1" w:color="auto"/>
          <w:right w:val="single" w:sz="4" w:space="4" w:color="auto"/>
        </w:pBdr>
        <w:rPr>
          <w:rStyle w:val="CitaatChar"/>
          <w:bCs/>
          <w:iCs w:val="0"/>
        </w:rPr>
      </w:pPr>
      <w:r w:rsidRPr="009678FF">
        <w:rPr>
          <w:rStyle w:val="CitaatChar"/>
          <w:bCs/>
          <w:iCs w:val="0"/>
        </w:rPr>
        <w:t xml:space="preserve">Het Vlarebo </w:t>
      </w:r>
      <w:r w:rsidR="009678FF">
        <w:rPr>
          <w:rStyle w:val="CitaatChar"/>
          <w:bCs/>
          <w:iCs w:val="0"/>
        </w:rPr>
        <w:t>legt</w:t>
      </w:r>
      <w:r w:rsidRPr="009678FF">
        <w:rPr>
          <w:rStyle w:val="CitaatChar"/>
          <w:bCs/>
          <w:iCs w:val="0"/>
        </w:rPr>
        <w:t xml:space="preserve"> voor elk transport uitgevoerd met een voertuigcominbatie &gt; 3,5 ton een traceerbaarheidsplicht</w:t>
      </w:r>
      <w:r w:rsidR="009678FF">
        <w:rPr>
          <w:rStyle w:val="CitaatChar"/>
          <w:bCs/>
          <w:iCs w:val="0"/>
        </w:rPr>
        <w:t xml:space="preserve"> op</w:t>
      </w:r>
      <w:r w:rsidRPr="009678FF">
        <w:rPr>
          <w:rStyle w:val="CitaatChar"/>
          <w:bCs/>
          <w:iCs w:val="0"/>
        </w:rPr>
        <w:t>.</w:t>
      </w:r>
    </w:p>
    <w:p w14:paraId="0159B96A" w14:textId="0164916E" w:rsidR="00FB1FF5" w:rsidRPr="009678FF" w:rsidRDefault="00FB1FF5" w:rsidP="003759CF">
      <w:pPr>
        <w:pBdr>
          <w:top w:val="single" w:sz="4" w:space="1" w:color="auto"/>
          <w:left w:val="single" w:sz="4" w:space="4" w:color="auto"/>
          <w:bottom w:val="single" w:sz="4" w:space="1" w:color="auto"/>
          <w:right w:val="single" w:sz="4" w:space="4" w:color="auto"/>
        </w:pBdr>
        <w:rPr>
          <w:rStyle w:val="CitaatChar"/>
          <w:bCs/>
          <w:iCs w:val="0"/>
        </w:rPr>
      </w:pPr>
      <w:r w:rsidRPr="009678FF">
        <w:rPr>
          <w:rStyle w:val="CitaatChar"/>
          <w:bCs/>
          <w:iCs w:val="0"/>
        </w:rPr>
        <w:t>Dit geldt ook voor</w:t>
      </w:r>
      <w:r w:rsidR="009678FF">
        <w:rPr>
          <w:rStyle w:val="CitaatChar"/>
          <w:bCs/>
          <w:iCs w:val="0"/>
        </w:rPr>
        <w:t xml:space="preserve"> </w:t>
      </w:r>
      <w:r w:rsidRPr="009678FF">
        <w:rPr>
          <w:rStyle w:val="CitaatChar"/>
          <w:bCs/>
          <w:iCs w:val="0"/>
        </w:rPr>
        <w:t>transport tussen een werf en een stapelplaats. De gegevens van de stapelplaats worden verduidelijkt, aangevuld met de vermelding ‘binnen/buiten de werfzone’. Onder binnen de werfzone wordt verstaan: elke stapelplaats binnen de werf zelf of aanpalend daaraan (m.a.w. het adres van de werf is hetzelfde als het adres van de stapelplaats). In dat geval geldt een addendum als een aanvulling op de bestaande conformverklaring.</w:t>
      </w:r>
    </w:p>
    <w:p w14:paraId="3CAF2DED" w14:textId="67394832" w:rsidR="00FB1FF5" w:rsidRPr="009678FF" w:rsidRDefault="00FB1FF5" w:rsidP="003759CF">
      <w:pPr>
        <w:pBdr>
          <w:top w:val="single" w:sz="4" w:space="1" w:color="auto"/>
          <w:left w:val="single" w:sz="4" w:space="4" w:color="auto"/>
          <w:bottom w:val="single" w:sz="4" w:space="1" w:color="auto"/>
          <w:right w:val="single" w:sz="4" w:space="4" w:color="auto"/>
        </w:pBdr>
        <w:rPr>
          <w:rStyle w:val="CitaatChar"/>
          <w:bCs/>
          <w:iCs w:val="0"/>
        </w:rPr>
      </w:pPr>
      <w:r w:rsidRPr="009678FF">
        <w:rPr>
          <w:rStyle w:val="CitaatChar"/>
          <w:bCs/>
          <w:iCs w:val="0"/>
        </w:rPr>
        <w:t>Voor stapelplaatsen buiten de werfzone (m.a.w. op een ander adres</w:t>
      </w:r>
      <w:r w:rsidR="009678FF">
        <w:rPr>
          <w:rStyle w:val="CitaatChar"/>
          <w:bCs/>
          <w:iCs w:val="0"/>
        </w:rPr>
        <w:t xml:space="preserve"> dan de werf</w:t>
      </w:r>
      <w:r w:rsidRPr="009678FF">
        <w:rPr>
          <w:rStyle w:val="CitaatChar"/>
          <w:bCs/>
          <w:iCs w:val="0"/>
        </w:rPr>
        <w:t>) wordt voor elk</w:t>
      </w:r>
      <w:r w:rsidR="009678FF">
        <w:rPr>
          <w:rStyle w:val="CitaatChar"/>
          <w:bCs/>
          <w:iCs w:val="0"/>
        </w:rPr>
        <w:t>e</w:t>
      </w:r>
      <w:r w:rsidRPr="009678FF">
        <w:rPr>
          <w:rStyle w:val="CitaatChar"/>
          <w:bCs/>
          <w:iCs w:val="0"/>
        </w:rPr>
        <w:t xml:space="preserve"> </w:t>
      </w:r>
      <w:r w:rsidR="009678FF">
        <w:rPr>
          <w:rStyle w:val="CitaatChar"/>
          <w:bCs/>
          <w:iCs w:val="0"/>
        </w:rPr>
        <w:t>aanvullende staalname</w:t>
      </w:r>
      <w:r w:rsidRPr="009678FF">
        <w:rPr>
          <w:rStyle w:val="CitaatChar"/>
          <w:bCs/>
          <w:iCs w:val="0"/>
        </w:rPr>
        <w:t xml:space="preserve"> een conformverklaring TOP aangevraagd.</w:t>
      </w:r>
    </w:p>
    <w:p w14:paraId="41551635" w14:textId="1FE2CAAF" w:rsidR="003759CF" w:rsidRDefault="003759CF">
      <w:pPr>
        <w:spacing w:before="0" w:after="0"/>
      </w:pPr>
      <w:r>
        <w:br w:type="page"/>
      </w:r>
    </w:p>
    <w:p w14:paraId="0FE6EC6A" w14:textId="7D3CF175" w:rsidR="00066BE0" w:rsidRPr="008F0D89" w:rsidRDefault="00A959E4" w:rsidP="00FB1083">
      <w:pPr>
        <w:pStyle w:val="Kop1"/>
      </w:pPr>
      <w:bookmarkStart w:id="27" w:name="_Toc64304737"/>
      <w:r>
        <w:t>Overzicht</w:t>
      </w:r>
      <w:r w:rsidR="0067267B">
        <w:t xml:space="preserve"> </w:t>
      </w:r>
      <w:r w:rsidR="008503DF">
        <w:t xml:space="preserve">gestapelde </w:t>
      </w:r>
      <w:r w:rsidR="0067267B" w:rsidRPr="00FB1083">
        <w:t>partij</w:t>
      </w:r>
      <w:r w:rsidRPr="00FB1083">
        <w:t>en</w:t>
      </w:r>
      <w:r w:rsidR="00282F2A">
        <w:t xml:space="preserve"> op het moment van de staalname</w:t>
      </w:r>
      <w:bookmarkEnd w:id="27"/>
    </w:p>
    <w:tbl>
      <w:tblPr>
        <w:tblStyle w:val="Eenvoudigetabe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278"/>
        <w:gridCol w:w="1133"/>
        <w:gridCol w:w="1936"/>
        <w:gridCol w:w="1936"/>
        <w:gridCol w:w="1510"/>
      </w:tblGrid>
      <w:tr w:rsidR="009678FF" w14:paraId="5E10444B" w14:textId="0479AEE2" w:rsidTr="009678FF">
        <w:trPr>
          <w:cnfStyle w:val="100000000000" w:firstRow="1" w:lastRow="0" w:firstColumn="0" w:lastColumn="0" w:oddVBand="0" w:evenVBand="0" w:oddHBand="0" w:evenHBand="0" w:firstRowFirstColumn="0" w:firstRowLastColumn="0" w:lastRowFirstColumn="0" w:lastRowLastColumn="0"/>
        </w:trPr>
        <w:tc>
          <w:tcPr>
            <w:tcW w:w="700" w:type="pct"/>
          </w:tcPr>
          <w:p w14:paraId="353B9D9F" w14:textId="29A5B9D1" w:rsidR="009678FF" w:rsidRDefault="009678FF" w:rsidP="00B71C3D">
            <w:pPr>
              <w:rPr>
                <w:lang w:val="nl-NL"/>
              </w:rPr>
            </w:pPr>
            <w:r>
              <w:rPr>
                <w:lang w:val="nl-NL"/>
              </w:rPr>
              <w:t>Partij</w:t>
            </w:r>
          </w:p>
        </w:tc>
        <w:tc>
          <w:tcPr>
            <w:tcW w:w="705" w:type="pct"/>
          </w:tcPr>
          <w:p w14:paraId="4B1AB387" w14:textId="143BD9A2" w:rsidR="009678FF" w:rsidRDefault="009678FF" w:rsidP="00B71C3D">
            <w:pPr>
              <w:rPr>
                <w:lang w:val="nl-NL"/>
              </w:rPr>
            </w:pPr>
            <w:r>
              <w:rPr>
                <w:lang w:val="nl-NL"/>
              </w:rPr>
              <w:t>Volume</w:t>
            </w:r>
          </w:p>
        </w:tc>
        <w:tc>
          <w:tcPr>
            <w:tcW w:w="625" w:type="pct"/>
          </w:tcPr>
          <w:p w14:paraId="481C64C2" w14:textId="77777777" w:rsidR="009678FF" w:rsidRDefault="009678FF" w:rsidP="005F10D6">
            <w:pPr>
              <w:rPr>
                <w:lang w:val="nl-NL"/>
              </w:rPr>
            </w:pPr>
            <w:r>
              <w:rPr>
                <w:lang w:val="nl-NL"/>
              </w:rPr>
              <w:t xml:space="preserve">Gezeefd </w:t>
            </w:r>
          </w:p>
          <w:p w14:paraId="5A6628EB" w14:textId="1A4E4792" w:rsidR="009678FF" w:rsidRDefault="009678FF" w:rsidP="005F10D6">
            <w:pPr>
              <w:rPr>
                <w:lang w:val="nl-NL"/>
              </w:rPr>
            </w:pPr>
            <w:r w:rsidRPr="005F10D6">
              <w:rPr>
                <w:sz w:val="12"/>
                <w:szCs w:val="12"/>
                <w:lang w:val="nl-NL"/>
              </w:rPr>
              <w:t>(ja/neen)</w:t>
            </w:r>
          </w:p>
        </w:tc>
        <w:tc>
          <w:tcPr>
            <w:tcW w:w="1068" w:type="pct"/>
          </w:tcPr>
          <w:p w14:paraId="1C3CA846" w14:textId="2EFFE29F" w:rsidR="009678FF" w:rsidRPr="00F2324F" w:rsidRDefault="009678FF" w:rsidP="00B71C3D">
            <w:pPr>
              <w:rPr>
                <w:vertAlign w:val="superscript"/>
                <w:lang w:val="nl-NL"/>
              </w:rPr>
            </w:pPr>
            <w:r>
              <w:rPr>
                <w:lang w:val="nl-NL"/>
              </w:rPr>
              <w:t xml:space="preserve"> Soort</w:t>
            </w:r>
            <w:r>
              <w:rPr>
                <w:vertAlign w:val="superscript"/>
                <w:lang w:val="nl-NL"/>
              </w:rPr>
              <w:t>1</w:t>
            </w:r>
          </w:p>
        </w:tc>
        <w:tc>
          <w:tcPr>
            <w:tcW w:w="1068" w:type="pct"/>
          </w:tcPr>
          <w:p w14:paraId="740045EA" w14:textId="54E7325E" w:rsidR="009678FF" w:rsidRPr="00F2324F" w:rsidRDefault="009678FF" w:rsidP="00B71C3D">
            <w:pPr>
              <w:rPr>
                <w:vertAlign w:val="superscript"/>
                <w:lang w:val="nl-NL"/>
              </w:rPr>
            </w:pPr>
            <w:r>
              <w:rPr>
                <w:lang w:val="nl-NL"/>
              </w:rPr>
              <w:t xml:space="preserve">Aard </w:t>
            </w:r>
            <w:r>
              <w:rPr>
                <w:vertAlign w:val="superscript"/>
                <w:lang w:val="nl-NL"/>
              </w:rPr>
              <w:t>2</w:t>
            </w:r>
          </w:p>
        </w:tc>
        <w:tc>
          <w:tcPr>
            <w:tcW w:w="833" w:type="pct"/>
          </w:tcPr>
          <w:p w14:paraId="4B36C148" w14:textId="0796EF4B" w:rsidR="009678FF" w:rsidRDefault="009678FF" w:rsidP="00B71C3D">
            <w:pPr>
              <w:rPr>
                <w:lang w:val="nl-NL"/>
              </w:rPr>
            </w:pPr>
            <w:r>
              <w:rPr>
                <w:lang w:val="nl-NL"/>
              </w:rPr>
              <w:t xml:space="preserve">Relevant voor dit TV? </w:t>
            </w:r>
            <w:r w:rsidRPr="005F10D6">
              <w:rPr>
                <w:sz w:val="12"/>
                <w:szCs w:val="12"/>
                <w:lang w:val="nl-NL"/>
              </w:rPr>
              <w:t>(ja/neen)</w:t>
            </w:r>
          </w:p>
        </w:tc>
      </w:tr>
      <w:tr w:rsidR="009678FF" w14:paraId="6E92BD90" w14:textId="741C7075" w:rsidTr="009678FF">
        <w:tc>
          <w:tcPr>
            <w:tcW w:w="700" w:type="pct"/>
          </w:tcPr>
          <w:p w14:paraId="3118DA4C" w14:textId="77777777" w:rsidR="009678FF" w:rsidRDefault="009678FF" w:rsidP="00B71C3D">
            <w:pPr>
              <w:rPr>
                <w:lang w:val="nl-NL"/>
              </w:rPr>
            </w:pPr>
          </w:p>
        </w:tc>
        <w:tc>
          <w:tcPr>
            <w:tcW w:w="705" w:type="pct"/>
          </w:tcPr>
          <w:p w14:paraId="217B626A" w14:textId="77777777" w:rsidR="009678FF" w:rsidRDefault="009678FF" w:rsidP="00B71C3D">
            <w:pPr>
              <w:rPr>
                <w:lang w:val="nl-NL"/>
              </w:rPr>
            </w:pPr>
          </w:p>
        </w:tc>
        <w:tc>
          <w:tcPr>
            <w:tcW w:w="625" w:type="pct"/>
          </w:tcPr>
          <w:p w14:paraId="157B36F4" w14:textId="77777777" w:rsidR="009678FF" w:rsidRDefault="009678FF" w:rsidP="00B71C3D">
            <w:pPr>
              <w:rPr>
                <w:lang w:val="nl-NL"/>
              </w:rPr>
            </w:pPr>
          </w:p>
        </w:tc>
        <w:tc>
          <w:tcPr>
            <w:tcW w:w="1068" w:type="pct"/>
          </w:tcPr>
          <w:p w14:paraId="32F7FC31" w14:textId="77777777" w:rsidR="009678FF" w:rsidRDefault="009678FF" w:rsidP="00B71C3D">
            <w:pPr>
              <w:rPr>
                <w:lang w:val="nl-NL"/>
              </w:rPr>
            </w:pPr>
          </w:p>
        </w:tc>
        <w:tc>
          <w:tcPr>
            <w:tcW w:w="1068" w:type="pct"/>
          </w:tcPr>
          <w:p w14:paraId="5E49D99B" w14:textId="77777777" w:rsidR="009678FF" w:rsidRDefault="009678FF" w:rsidP="00B71C3D">
            <w:pPr>
              <w:rPr>
                <w:lang w:val="nl-NL"/>
              </w:rPr>
            </w:pPr>
          </w:p>
        </w:tc>
        <w:tc>
          <w:tcPr>
            <w:tcW w:w="833" w:type="pct"/>
          </w:tcPr>
          <w:p w14:paraId="02131F89" w14:textId="77777777" w:rsidR="009678FF" w:rsidRDefault="009678FF" w:rsidP="00B71C3D">
            <w:pPr>
              <w:rPr>
                <w:lang w:val="nl-NL"/>
              </w:rPr>
            </w:pPr>
          </w:p>
        </w:tc>
      </w:tr>
      <w:tr w:rsidR="009678FF" w14:paraId="42D80321" w14:textId="3826FBE6" w:rsidTr="009678FF">
        <w:tc>
          <w:tcPr>
            <w:tcW w:w="700" w:type="pct"/>
          </w:tcPr>
          <w:p w14:paraId="0E7F2E62" w14:textId="77777777" w:rsidR="009678FF" w:rsidRDefault="009678FF" w:rsidP="00B71C3D">
            <w:pPr>
              <w:rPr>
                <w:lang w:val="nl-NL"/>
              </w:rPr>
            </w:pPr>
          </w:p>
        </w:tc>
        <w:tc>
          <w:tcPr>
            <w:tcW w:w="705" w:type="pct"/>
          </w:tcPr>
          <w:p w14:paraId="40231CD3" w14:textId="77777777" w:rsidR="009678FF" w:rsidRDefault="009678FF" w:rsidP="00B71C3D">
            <w:pPr>
              <w:rPr>
                <w:lang w:val="nl-NL"/>
              </w:rPr>
            </w:pPr>
          </w:p>
        </w:tc>
        <w:tc>
          <w:tcPr>
            <w:tcW w:w="625" w:type="pct"/>
          </w:tcPr>
          <w:p w14:paraId="1E159F79" w14:textId="77777777" w:rsidR="009678FF" w:rsidRDefault="009678FF" w:rsidP="00B71C3D">
            <w:pPr>
              <w:rPr>
                <w:lang w:val="nl-NL"/>
              </w:rPr>
            </w:pPr>
          </w:p>
        </w:tc>
        <w:tc>
          <w:tcPr>
            <w:tcW w:w="1068" w:type="pct"/>
          </w:tcPr>
          <w:p w14:paraId="3E93B01C" w14:textId="77777777" w:rsidR="009678FF" w:rsidRDefault="009678FF" w:rsidP="00B71C3D">
            <w:pPr>
              <w:rPr>
                <w:lang w:val="nl-NL"/>
              </w:rPr>
            </w:pPr>
          </w:p>
        </w:tc>
        <w:tc>
          <w:tcPr>
            <w:tcW w:w="1068" w:type="pct"/>
          </w:tcPr>
          <w:p w14:paraId="4A0D9DAB" w14:textId="77777777" w:rsidR="009678FF" w:rsidRDefault="009678FF" w:rsidP="00B71C3D">
            <w:pPr>
              <w:rPr>
                <w:lang w:val="nl-NL"/>
              </w:rPr>
            </w:pPr>
          </w:p>
        </w:tc>
        <w:tc>
          <w:tcPr>
            <w:tcW w:w="833" w:type="pct"/>
          </w:tcPr>
          <w:p w14:paraId="4A9A89FC" w14:textId="77777777" w:rsidR="009678FF" w:rsidRDefault="009678FF" w:rsidP="00B71C3D">
            <w:pPr>
              <w:rPr>
                <w:lang w:val="nl-NL"/>
              </w:rPr>
            </w:pPr>
          </w:p>
        </w:tc>
      </w:tr>
      <w:tr w:rsidR="009678FF" w14:paraId="475F4C0B" w14:textId="34E7BF87" w:rsidTr="009678FF">
        <w:trPr>
          <w:trHeight w:val="240"/>
        </w:trPr>
        <w:tc>
          <w:tcPr>
            <w:tcW w:w="700" w:type="pct"/>
          </w:tcPr>
          <w:p w14:paraId="73FCE479" w14:textId="05CF0495" w:rsidR="009678FF" w:rsidRDefault="009678FF" w:rsidP="00B71C3D">
            <w:pPr>
              <w:rPr>
                <w:lang w:val="nl-NL"/>
              </w:rPr>
            </w:pPr>
          </w:p>
        </w:tc>
        <w:tc>
          <w:tcPr>
            <w:tcW w:w="705" w:type="pct"/>
          </w:tcPr>
          <w:p w14:paraId="47D5EDD8" w14:textId="77777777" w:rsidR="009678FF" w:rsidRDefault="009678FF" w:rsidP="00B71C3D">
            <w:pPr>
              <w:rPr>
                <w:lang w:val="nl-NL"/>
              </w:rPr>
            </w:pPr>
          </w:p>
        </w:tc>
        <w:tc>
          <w:tcPr>
            <w:tcW w:w="625" w:type="pct"/>
          </w:tcPr>
          <w:p w14:paraId="751242EB" w14:textId="77777777" w:rsidR="009678FF" w:rsidRDefault="009678FF" w:rsidP="00B71C3D">
            <w:pPr>
              <w:rPr>
                <w:lang w:val="nl-NL"/>
              </w:rPr>
            </w:pPr>
          </w:p>
        </w:tc>
        <w:tc>
          <w:tcPr>
            <w:tcW w:w="1068" w:type="pct"/>
          </w:tcPr>
          <w:p w14:paraId="589E2E33" w14:textId="77777777" w:rsidR="009678FF" w:rsidRDefault="009678FF" w:rsidP="00B71C3D">
            <w:pPr>
              <w:rPr>
                <w:lang w:val="nl-NL"/>
              </w:rPr>
            </w:pPr>
          </w:p>
        </w:tc>
        <w:tc>
          <w:tcPr>
            <w:tcW w:w="1068" w:type="pct"/>
          </w:tcPr>
          <w:p w14:paraId="05362C76" w14:textId="77777777" w:rsidR="009678FF" w:rsidRDefault="009678FF" w:rsidP="00B71C3D">
            <w:pPr>
              <w:rPr>
                <w:lang w:val="nl-NL"/>
              </w:rPr>
            </w:pPr>
          </w:p>
        </w:tc>
        <w:tc>
          <w:tcPr>
            <w:tcW w:w="833" w:type="pct"/>
          </w:tcPr>
          <w:p w14:paraId="39AB7363" w14:textId="77777777" w:rsidR="009678FF" w:rsidRDefault="009678FF" w:rsidP="00B71C3D">
            <w:pPr>
              <w:rPr>
                <w:lang w:val="nl-NL"/>
              </w:rPr>
            </w:pPr>
          </w:p>
        </w:tc>
      </w:tr>
    </w:tbl>
    <w:p w14:paraId="2476B9F6" w14:textId="77777777" w:rsidR="00163CE5" w:rsidRDefault="00163CE5" w:rsidP="0067267B">
      <w:pPr>
        <w:spacing w:before="0" w:after="0"/>
        <w:rPr>
          <w:sz w:val="20"/>
          <w:szCs w:val="20"/>
        </w:rPr>
      </w:pPr>
    </w:p>
    <w:tbl>
      <w:tblPr>
        <w:tblStyle w:val="Eenvoudigetabel1"/>
        <w:tblW w:w="0" w:type="auto"/>
        <w:tblLook w:val="04A0" w:firstRow="1" w:lastRow="0" w:firstColumn="1" w:lastColumn="0" w:noHBand="0" w:noVBand="1"/>
      </w:tblPr>
      <w:tblGrid>
        <w:gridCol w:w="1784"/>
        <w:gridCol w:w="1726"/>
        <w:gridCol w:w="1703"/>
        <w:gridCol w:w="1644"/>
        <w:gridCol w:w="2215"/>
      </w:tblGrid>
      <w:tr w:rsidR="00163CE5" w14:paraId="24C801DF" w14:textId="77777777" w:rsidTr="003A095D">
        <w:trPr>
          <w:cnfStyle w:val="100000000000" w:firstRow="1" w:lastRow="0" w:firstColumn="0" w:lastColumn="0" w:oddVBand="0" w:evenVBand="0" w:oddHBand="0" w:evenHBand="0" w:firstRowFirstColumn="0" w:firstRowLastColumn="0" w:lastRowFirstColumn="0" w:lastRowLastColumn="0"/>
        </w:trPr>
        <w:tc>
          <w:tcPr>
            <w:tcW w:w="1784" w:type="dxa"/>
            <w:tcBorders>
              <w:top w:val="single" w:sz="12" w:space="0" w:color="auto"/>
              <w:bottom w:val="single" w:sz="12" w:space="0" w:color="auto"/>
            </w:tcBorders>
          </w:tcPr>
          <w:p w14:paraId="13FD326E" w14:textId="6C130B2F" w:rsidR="00163CE5" w:rsidRDefault="006E4D1E" w:rsidP="000577E4">
            <w:pPr>
              <w:rPr>
                <w:lang w:val="nl-NL"/>
              </w:rPr>
            </w:pPr>
            <w:r>
              <w:rPr>
                <w:lang w:val="nl-NL"/>
              </w:rPr>
              <w:t>Totaal volume</w:t>
            </w:r>
          </w:p>
        </w:tc>
        <w:tc>
          <w:tcPr>
            <w:tcW w:w="1726" w:type="dxa"/>
            <w:tcBorders>
              <w:top w:val="single" w:sz="12" w:space="0" w:color="auto"/>
              <w:bottom w:val="single" w:sz="12" w:space="0" w:color="auto"/>
            </w:tcBorders>
          </w:tcPr>
          <w:p w14:paraId="738459CF" w14:textId="508DD436" w:rsidR="00163CE5" w:rsidRDefault="00163CE5" w:rsidP="000577E4">
            <w:pPr>
              <w:rPr>
                <w:lang w:val="nl-NL"/>
              </w:rPr>
            </w:pPr>
          </w:p>
        </w:tc>
        <w:tc>
          <w:tcPr>
            <w:tcW w:w="1703" w:type="dxa"/>
            <w:tcBorders>
              <w:top w:val="single" w:sz="12" w:space="0" w:color="auto"/>
              <w:bottom w:val="single" w:sz="12" w:space="0" w:color="auto"/>
            </w:tcBorders>
          </w:tcPr>
          <w:p w14:paraId="37764EB7" w14:textId="7884581F" w:rsidR="00163CE5" w:rsidRDefault="00163CE5" w:rsidP="000577E4">
            <w:pPr>
              <w:rPr>
                <w:lang w:val="nl-NL"/>
              </w:rPr>
            </w:pPr>
          </w:p>
        </w:tc>
        <w:tc>
          <w:tcPr>
            <w:tcW w:w="1644" w:type="dxa"/>
            <w:tcBorders>
              <w:top w:val="single" w:sz="12" w:space="0" w:color="auto"/>
              <w:bottom w:val="single" w:sz="12" w:space="0" w:color="auto"/>
            </w:tcBorders>
          </w:tcPr>
          <w:p w14:paraId="50B68757" w14:textId="5CAD1ED2" w:rsidR="00163CE5" w:rsidRPr="00F2324F" w:rsidRDefault="00163CE5" w:rsidP="000577E4">
            <w:pPr>
              <w:rPr>
                <w:vertAlign w:val="superscript"/>
                <w:lang w:val="nl-NL"/>
              </w:rPr>
            </w:pPr>
          </w:p>
        </w:tc>
        <w:tc>
          <w:tcPr>
            <w:tcW w:w="2215" w:type="dxa"/>
            <w:tcBorders>
              <w:top w:val="single" w:sz="12" w:space="0" w:color="auto"/>
              <w:bottom w:val="single" w:sz="12" w:space="0" w:color="auto"/>
            </w:tcBorders>
          </w:tcPr>
          <w:p w14:paraId="0572EBAD" w14:textId="4B5A2793" w:rsidR="00163CE5" w:rsidRPr="00F2324F" w:rsidRDefault="00163CE5" w:rsidP="000577E4">
            <w:pPr>
              <w:rPr>
                <w:vertAlign w:val="superscript"/>
                <w:lang w:val="nl-NL"/>
              </w:rPr>
            </w:pPr>
          </w:p>
        </w:tc>
      </w:tr>
    </w:tbl>
    <w:p w14:paraId="0FE6ECAD" w14:textId="2CE32D71" w:rsidR="00F616AE" w:rsidRPr="00562CF5" w:rsidRDefault="00F2324F" w:rsidP="0067267B">
      <w:pPr>
        <w:spacing w:before="0" w:after="0"/>
        <w:rPr>
          <w:sz w:val="20"/>
          <w:szCs w:val="20"/>
        </w:rPr>
      </w:pPr>
      <w:r w:rsidRPr="00562CF5">
        <w:rPr>
          <w:sz w:val="20"/>
          <w:szCs w:val="20"/>
        </w:rPr>
        <w:t xml:space="preserve">1 </w:t>
      </w:r>
      <w:r w:rsidR="00280635">
        <w:rPr>
          <w:sz w:val="20"/>
          <w:szCs w:val="20"/>
        </w:rPr>
        <w:t>homogene partij van één</w:t>
      </w:r>
      <w:r w:rsidRPr="00562CF5">
        <w:rPr>
          <w:sz w:val="20"/>
          <w:szCs w:val="20"/>
        </w:rPr>
        <w:t xml:space="preserve"> herkomst</w:t>
      </w:r>
      <w:r w:rsidR="00B12B71">
        <w:rPr>
          <w:sz w:val="20"/>
          <w:szCs w:val="20"/>
        </w:rPr>
        <w:t xml:space="preserve"> </w:t>
      </w:r>
      <w:r w:rsidR="00B12B71" w:rsidRPr="00B12B71">
        <w:rPr>
          <w:b/>
          <w:bCs/>
          <w:sz w:val="20"/>
          <w:szCs w:val="20"/>
        </w:rPr>
        <w:t>en</w:t>
      </w:r>
      <w:r w:rsidR="00B12B71">
        <w:rPr>
          <w:sz w:val="20"/>
          <w:szCs w:val="20"/>
        </w:rPr>
        <w:t xml:space="preserve"> met dezelfde gebruiksmogelijkheden</w:t>
      </w:r>
      <w:r w:rsidR="00155596">
        <w:rPr>
          <w:sz w:val="20"/>
          <w:szCs w:val="20"/>
        </w:rPr>
        <w:t xml:space="preserve"> OF </w:t>
      </w:r>
      <w:r w:rsidR="00155596" w:rsidRPr="00562CF5">
        <w:rPr>
          <w:sz w:val="20"/>
          <w:szCs w:val="20"/>
        </w:rPr>
        <w:t>samengestelde partij</w:t>
      </w:r>
      <w:r w:rsidR="00B12B71">
        <w:rPr>
          <w:rStyle w:val="Voetnootmarkering"/>
          <w:sz w:val="20"/>
          <w:szCs w:val="20"/>
        </w:rPr>
        <w:footnoteReference w:id="2"/>
      </w:r>
    </w:p>
    <w:p w14:paraId="1A72D5C2" w14:textId="1B967622" w:rsidR="00F2324F" w:rsidRDefault="00F2324F" w:rsidP="0067267B">
      <w:pPr>
        <w:spacing w:before="0" w:after="0"/>
        <w:rPr>
          <w:sz w:val="20"/>
          <w:szCs w:val="20"/>
        </w:rPr>
      </w:pPr>
      <w:r w:rsidRPr="00562CF5">
        <w:rPr>
          <w:sz w:val="20"/>
          <w:szCs w:val="20"/>
        </w:rPr>
        <w:t xml:space="preserve">2 </w:t>
      </w:r>
      <w:r w:rsidR="00CE6C75">
        <w:rPr>
          <w:sz w:val="20"/>
          <w:szCs w:val="20"/>
        </w:rPr>
        <w:t>bodem</w:t>
      </w:r>
      <w:r w:rsidRPr="00562CF5">
        <w:rPr>
          <w:sz w:val="20"/>
          <w:szCs w:val="20"/>
        </w:rPr>
        <w:t xml:space="preserve">, </w:t>
      </w:r>
      <w:r w:rsidR="00CE6C75">
        <w:rPr>
          <w:sz w:val="20"/>
          <w:szCs w:val="20"/>
        </w:rPr>
        <w:t>specie</w:t>
      </w:r>
      <w:r w:rsidRPr="00562CF5">
        <w:rPr>
          <w:sz w:val="20"/>
          <w:szCs w:val="20"/>
        </w:rPr>
        <w:t>, bentoniet</w:t>
      </w:r>
      <w:r w:rsidR="0073113F">
        <w:rPr>
          <w:sz w:val="20"/>
          <w:szCs w:val="20"/>
        </w:rPr>
        <w:t xml:space="preserve"> – aangevuld met relevante waarnemingen (stenen, BVM, geur, kleur, …)</w:t>
      </w:r>
    </w:p>
    <w:p w14:paraId="69554B4F" w14:textId="77777777" w:rsidR="009C029F" w:rsidRPr="00562CF5" w:rsidRDefault="009C029F" w:rsidP="0067267B">
      <w:pPr>
        <w:spacing w:before="0" w:after="0"/>
        <w:rPr>
          <w:sz w:val="20"/>
          <w:szCs w:val="20"/>
        </w:rPr>
      </w:pPr>
    </w:p>
    <w:p w14:paraId="6501BA21" w14:textId="78A9DCCB" w:rsidR="007D77B7" w:rsidRPr="008C7D2C" w:rsidRDefault="007D77B7" w:rsidP="00E41FF8">
      <w:pPr>
        <w:pBdr>
          <w:top w:val="single" w:sz="4" w:space="1" w:color="auto"/>
          <w:left w:val="single" w:sz="4" w:space="4" w:color="auto"/>
          <w:bottom w:val="single" w:sz="4" w:space="1" w:color="auto"/>
          <w:right w:val="single" w:sz="4" w:space="4" w:color="auto"/>
        </w:pBdr>
        <w:rPr>
          <w:rStyle w:val="CitaatChar"/>
          <w:b/>
          <w:i/>
        </w:rPr>
      </w:pPr>
      <w:r w:rsidRPr="008C7D2C">
        <w:rPr>
          <w:rStyle w:val="CitaatChar"/>
          <w:b/>
          <w:i/>
        </w:rPr>
        <w:t xml:space="preserve">Noot aan de </w:t>
      </w:r>
      <w:r w:rsidR="00580B60">
        <w:rPr>
          <w:rStyle w:val="CitaatChar"/>
          <w:b/>
          <w:i/>
        </w:rPr>
        <w:t>EBSD</w:t>
      </w:r>
      <w:r>
        <w:rPr>
          <w:rStyle w:val="CitaatChar"/>
          <w:b/>
          <w:i/>
        </w:rPr>
        <w:t xml:space="preserve"> </w:t>
      </w:r>
    </w:p>
    <w:p w14:paraId="7046CDE1" w14:textId="00C987A2" w:rsidR="00431ABE" w:rsidRPr="00E41FF8" w:rsidRDefault="00014F7E" w:rsidP="001D3DD2">
      <w:pPr>
        <w:pBdr>
          <w:top w:val="single" w:sz="4" w:space="1" w:color="auto"/>
          <w:left w:val="single" w:sz="4" w:space="4" w:color="auto"/>
          <w:bottom w:val="single" w:sz="4" w:space="1" w:color="auto"/>
          <w:right w:val="single" w:sz="4" w:space="4" w:color="auto"/>
        </w:pBdr>
        <w:ind w:left="567" w:hanging="567"/>
        <w:rPr>
          <w:iCs/>
          <w:color w:val="1F497D" w:themeColor="text2"/>
        </w:rPr>
      </w:pPr>
      <w:r w:rsidRPr="00E41FF8">
        <w:rPr>
          <w:iCs/>
          <w:color w:val="1F497D" w:themeColor="text2"/>
        </w:rPr>
        <w:t xml:space="preserve">In geval van opslag op een lopende werf, verduidelijkt de </w:t>
      </w:r>
      <w:r w:rsidR="00580B60">
        <w:rPr>
          <w:iCs/>
          <w:color w:val="1F497D" w:themeColor="text2"/>
        </w:rPr>
        <w:t>eBSD</w:t>
      </w:r>
      <w:r w:rsidRPr="00E41FF8">
        <w:rPr>
          <w:iCs/>
          <w:color w:val="1F497D" w:themeColor="text2"/>
        </w:rPr>
        <w:t xml:space="preserve"> belast met de staalname:</w:t>
      </w:r>
      <w:r w:rsidR="00E41FF8">
        <w:rPr>
          <w:iCs/>
          <w:color w:val="1F497D" w:themeColor="text2"/>
        </w:rPr>
        <w:br/>
        <w:t xml:space="preserve">- </w:t>
      </w:r>
      <w:r w:rsidR="003634FF">
        <w:rPr>
          <w:iCs/>
          <w:color w:val="1F497D" w:themeColor="text2"/>
        </w:rPr>
        <w:tab/>
      </w:r>
      <w:r w:rsidRPr="00E41FF8">
        <w:rPr>
          <w:iCs/>
          <w:color w:val="1F497D" w:themeColor="text2"/>
        </w:rPr>
        <w:t>Welke partijen er gestapeld liggen</w:t>
      </w:r>
      <w:r w:rsidR="009811E2">
        <w:rPr>
          <w:iCs/>
          <w:color w:val="1F497D" w:themeColor="text2"/>
        </w:rPr>
        <w:t xml:space="preserve"> (ook indien deze niet worden (her)bemonsterd)</w:t>
      </w:r>
      <w:r w:rsidR="003634FF">
        <w:rPr>
          <w:iCs/>
          <w:color w:val="1F497D" w:themeColor="text2"/>
        </w:rPr>
        <w:br/>
        <w:t xml:space="preserve">- </w:t>
      </w:r>
      <w:r w:rsidR="003D60A4">
        <w:rPr>
          <w:iCs/>
          <w:color w:val="1F497D" w:themeColor="text2"/>
        </w:rPr>
        <w:tab/>
      </w:r>
      <w:r w:rsidRPr="00E41FF8">
        <w:rPr>
          <w:iCs/>
          <w:color w:val="1F497D" w:themeColor="text2"/>
        </w:rPr>
        <w:t xml:space="preserve">Voor welke partijen hij de opdracht kreeg om staalname uit te voeren </w:t>
      </w:r>
    </w:p>
    <w:p w14:paraId="63232782" w14:textId="77777777" w:rsidR="00014F7E" w:rsidRPr="00E41FF8" w:rsidRDefault="00014F7E" w:rsidP="00E41FF8">
      <w:pPr>
        <w:pBdr>
          <w:top w:val="single" w:sz="4" w:space="1" w:color="auto"/>
          <w:left w:val="single" w:sz="4" w:space="4" w:color="auto"/>
          <w:bottom w:val="single" w:sz="4" w:space="1" w:color="auto"/>
          <w:right w:val="single" w:sz="4" w:space="4" w:color="auto"/>
        </w:pBdr>
        <w:rPr>
          <w:iCs/>
          <w:color w:val="1F497D" w:themeColor="text2"/>
        </w:rPr>
      </w:pPr>
      <w:r w:rsidRPr="00E41FF8">
        <w:rPr>
          <w:iCs/>
          <w:color w:val="1F497D" w:themeColor="text2"/>
        </w:rPr>
        <w:t>In geval er meerdere partijen liggen, krijgt elke (te bemonsteren) partij een uniek hoopnummer waarnaar de staalnameverslagen en analyseverslagen dienen te verwijzen. Wanneer meerdere opeenvolgende staalnames uitgevoerd worden, laat men de nummering doorlopen.</w:t>
      </w:r>
    </w:p>
    <w:p w14:paraId="08A3EDD9" w14:textId="47E12B5D" w:rsidR="00E872E0" w:rsidRDefault="00014F7E" w:rsidP="00E41FF8">
      <w:pPr>
        <w:pStyle w:val="Citaat"/>
        <w:pBdr>
          <w:top w:val="single" w:sz="4" w:space="1" w:color="auto"/>
          <w:left w:val="single" w:sz="4" w:space="4" w:color="auto"/>
          <w:bottom w:val="single" w:sz="4" w:space="1" w:color="auto"/>
          <w:right w:val="single" w:sz="4" w:space="4" w:color="auto"/>
        </w:pBdr>
      </w:pPr>
      <w:r>
        <w:t xml:space="preserve">Ikv de volume-inschatting baseert de </w:t>
      </w:r>
      <w:r w:rsidR="00580B60">
        <w:t>eBSD</w:t>
      </w:r>
      <w:r>
        <w:t xml:space="preserve"> zich niet louter op communicatie van de opdrachtgever, maar verifieert minstens </w:t>
      </w:r>
      <w:r w:rsidR="00AA2F8A">
        <w:t xml:space="preserve">het </w:t>
      </w:r>
      <w:r w:rsidR="009F6B85">
        <w:t xml:space="preserve">volume </w:t>
      </w:r>
      <w:r>
        <w:t xml:space="preserve"> tijdens de staalname. </w:t>
      </w:r>
      <w:r w:rsidR="00AA2F8A">
        <w:t xml:space="preserve"> </w:t>
      </w:r>
    </w:p>
    <w:p w14:paraId="27AA694B" w14:textId="70A4D416" w:rsidR="00D5286C" w:rsidRDefault="00D80483" w:rsidP="00E41FF8">
      <w:pPr>
        <w:pStyle w:val="Citaat"/>
        <w:pBdr>
          <w:top w:val="single" w:sz="4" w:space="1" w:color="auto"/>
          <w:left w:val="single" w:sz="4" w:space="4" w:color="auto"/>
          <w:bottom w:val="single" w:sz="4" w:space="1" w:color="auto"/>
          <w:right w:val="single" w:sz="4" w:space="4" w:color="auto"/>
        </w:pBdr>
      </w:pPr>
      <w:r>
        <w:t>Er wordt duidelijk aangegeven of het over een reeds uitgezeefde of niet-gezeefde partij gaat.</w:t>
      </w:r>
      <w:r w:rsidR="00176FD5">
        <w:t xml:space="preserve">  Bij het bepalen van de bemonsteringsstrategie wordt rekening gehoude</w:t>
      </w:r>
      <w:r w:rsidR="001D26C5">
        <w:t>n</w:t>
      </w:r>
      <w:r w:rsidR="00176FD5">
        <w:t xml:space="preserve"> met het</w:t>
      </w:r>
      <w:r w:rsidR="009F6592">
        <w:t xml:space="preserve"> totale volume (in</w:t>
      </w:r>
      <w:r w:rsidR="000E01DA">
        <w:t>c</w:t>
      </w:r>
      <w:r w:rsidR="009F6592">
        <w:t>l. stenen</w:t>
      </w:r>
      <w:r w:rsidR="000E01DA">
        <w:t xml:space="preserve"> op het ogenblik van monstername</w:t>
      </w:r>
      <w:r w:rsidR="00BA0F86">
        <w:t>).</w:t>
      </w:r>
    </w:p>
    <w:p w14:paraId="21E4A742" w14:textId="01B46753" w:rsidR="0011681F" w:rsidRDefault="0011681F">
      <w:pPr>
        <w:spacing w:before="0" w:after="0"/>
        <w:rPr>
          <w:b/>
          <w:sz w:val="24"/>
        </w:rPr>
      </w:pPr>
    </w:p>
    <w:p w14:paraId="00EC7DB3" w14:textId="73C1CB34" w:rsidR="00260B6D" w:rsidRDefault="00260B6D" w:rsidP="00260B6D">
      <w:pPr>
        <w:pStyle w:val="Kop1"/>
      </w:pPr>
      <w:bookmarkStart w:id="28" w:name="_Toc64304738"/>
      <w:r>
        <w:t>Voorstudie</w:t>
      </w:r>
      <w:bookmarkEnd w:id="28"/>
    </w:p>
    <w:p w14:paraId="0FE6ECFD" w14:textId="0ABD0EA3" w:rsidR="00066BE0" w:rsidRDefault="001A122A" w:rsidP="00E05D42">
      <w:pPr>
        <w:pStyle w:val="Kop2"/>
      </w:pPr>
      <w:bookmarkStart w:id="29" w:name="_Toc64304739"/>
      <w:r>
        <w:t>Studie herkomst</w:t>
      </w:r>
      <w:r w:rsidR="007D09CE">
        <w:t xml:space="preserve"> van de te bemonsteren partijen</w:t>
      </w:r>
      <w:bookmarkEnd w:id="29"/>
    </w:p>
    <w:tbl>
      <w:tblPr>
        <w:tblStyle w:val="Tabelraster"/>
        <w:tblW w:w="0" w:type="auto"/>
        <w:tblLook w:val="04A0" w:firstRow="1" w:lastRow="0" w:firstColumn="1" w:lastColumn="0" w:noHBand="0" w:noVBand="1"/>
      </w:tblPr>
      <w:tblGrid>
        <w:gridCol w:w="3964"/>
        <w:gridCol w:w="5098"/>
      </w:tblGrid>
      <w:tr w:rsidR="00C90712" w14:paraId="7576098B" w14:textId="77777777" w:rsidTr="00084F0F">
        <w:tc>
          <w:tcPr>
            <w:tcW w:w="3964" w:type="dxa"/>
          </w:tcPr>
          <w:p w14:paraId="1C658C55" w14:textId="21A19EE9" w:rsidR="00C90712" w:rsidRDefault="00C90712" w:rsidP="00F94985">
            <w:r>
              <w:t>Hoopnummer</w:t>
            </w:r>
          </w:p>
        </w:tc>
        <w:tc>
          <w:tcPr>
            <w:tcW w:w="5098" w:type="dxa"/>
          </w:tcPr>
          <w:p w14:paraId="7EC5630E" w14:textId="77777777" w:rsidR="00C90712" w:rsidRDefault="00C90712" w:rsidP="00F94985">
            <w:pPr>
              <w:rPr>
                <w:lang w:val="nl-NL"/>
              </w:rPr>
            </w:pPr>
          </w:p>
        </w:tc>
      </w:tr>
      <w:tr w:rsidR="00D0483B" w14:paraId="0AD9DF05" w14:textId="77777777" w:rsidTr="00084F0F">
        <w:tc>
          <w:tcPr>
            <w:tcW w:w="3964" w:type="dxa"/>
          </w:tcPr>
          <w:p w14:paraId="2DF2A928" w14:textId="6EB867D9" w:rsidR="00D0483B" w:rsidRDefault="001D04AD" w:rsidP="00F94985">
            <w:r>
              <w:t xml:space="preserve">Adres </w:t>
            </w:r>
            <w:r w:rsidR="00D0483B">
              <w:t xml:space="preserve">Herkomst </w:t>
            </w:r>
            <w:r w:rsidR="00F17044">
              <w:t xml:space="preserve">van de </w:t>
            </w:r>
            <w:r w:rsidR="00A30B3C">
              <w:t xml:space="preserve">gestapelde </w:t>
            </w:r>
            <w:r w:rsidR="00D0483B">
              <w:t>par</w:t>
            </w:r>
            <w:r>
              <w:t>t</w:t>
            </w:r>
            <w:r w:rsidR="00D0483B">
              <w:t>ij</w:t>
            </w:r>
          </w:p>
        </w:tc>
        <w:tc>
          <w:tcPr>
            <w:tcW w:w="5098" w:type="dxa"/>
          </w:tcPr>
          <w:p w14:paraId="5150264B" w14:textId="240F7819" w:rsidR="00D0483B" w:rsidRDefault="00D0483B" w:rsidP="00F94985"/>
        </w:tc>
      </w:tr>
      <w:tr w:rsidR="00D0483B" w14:paraId="45217F5F" w14:textId="77777777" w:rsidTr="00084F0F">
        <w:tc>
          <w:tcPr>
            <w:tcW w:w="3964" w:type="dxa"/>
          </w:tcPr>
          <w:p w14:paraId="417BE614" w14:textId="2190D1C7" w:rsidR="00D0483B" w:rsidRDefault="00D0483B" w:rsidP="00F94985">
            <w:r>
              <w:t>Nummer CTV herkomst (indien van toepassing)</w:t>
            </w:r>
            <w:r w:rsidR="009678FF">
              <w:t xml:space="preserve"> </w:t>
            </w:r>
          </w:p>
        </w:tc>
        <w:tc>
          <w:tcPr>
            <w:tcW w:w="5098" w:type="dxa"/>
          </w:tcPr>
          <w:p w14:paraId="493659D8" w14:textId="46FBA432" w:rsidR="00D0483B" w:rsidRDefault="00D0483B" w:rsidP="00F94985">
            <w:pPr>
              <w:rPr>
                <w:lang w:val="nl-NL"/>
              </w:rPr>
            </w:pPr>
          </w:p>
        </w:tc>
      </w:tr>
      <w:tr w:rsidR="00D0483B" w14:paraId="13F612B8" w14:textId="77777777" w:rsidTr="00084F0F">
        <w:tc>
          <w:tcPr>
            <w:tcW w:w="3964" w:type="dxa"/>
          </w:tcPr>
          <w:p w14:paraId="0C56CB18" w14:textId="5E54B05B" w:rsidR="00D0483B" w:rsidRDefault="00912EA9" w:rsidP="00F94985">
            <w:r>
              <w:t>Specifieke zone herkomst of partijnummer volgens</w:t>
            </w:r>
            <w:r w:rsidR="000E3411">
              <w:t xml:space="preserve"> de</w:t>
            </w:r>
            <w:r>
              <w:t xml:space="preserve"> bestaande CTV</w:t>
            </w:r>
          </w:p>
        </w:tc>
        <w:tc>
          <w:tcPr>
            <w:tcW w:w="5098" w:type="dxa"/>
          </w:tcPr>
          <w:p w14:paraId="78BA08F2" w14:textId="3ED6FB37" w:rsidR="00D0483B" w:rsidRDefault="00D0483B" w:rsidP="00F94985">
            <w:pPr>
              <w:rPr>
                <w:lang w:val="nl-NL"/>
              </w:rPr>
            </w:pPr>
          </w:p>
        </w:tc>
      </w:tr>
      <w:tr w:rsidR="00912EA9" w14:paraId="55B55692" w14:textId="77777777" w:rsidTr="00084F0F">
        <w:tc>
          <w:tcPr>
            <w:tcW w:w="3964" w:type="dxa"/>
          </w:tcPr>
          <w:p w14:paraId="1F510596" w14:textId="0ACA3162" w:rsidR="00912EA9" w:rsidRDefault="007D2FF9" w:rsidP="00F94985">
            <w:r>
              <w:t>Oorspronkelijke driedelige code(s)</w:t>
            </w:r>
          </w:p>
        </w:tc>
        <w:tc>
          <w:tcPr>
            <w:tcW w:w="5098" w:type="dxa"/>
          </w:tcPr>
          <w:p w14:paraId="02501800" w14:textId="587039C8" w:rsidR="00912EA9" w:rsidRDefault="00912EA9" w:rsidP="00F94985">
            <w:pPr>
              <w:rPr>
                <w:lang w:val="nl-NL"/>
              </w:rPr>
            </w:pPr>
          </w:p>
        </w:tc>
      </w:tr>
    </w:tbl>
    <w:p w14:paraId="381B3C71" w14:textId="2E450FA7" w:rsidR="00F94985" w:rsidRDefault="002338EC" w:rsidP="00F94985">
      <w:pPr>
        <w:rPr>
          <w:b/>
          <w:bCs/>
        </w:rPr>
      </w:pPr>
      <w:r w:rsidRPr="009C029F">
        <w:rPr>
          <w:b/>
          <w:bCs/>
        </w:rPr>
        <w:t xml:space="preserve">Indien meerdere hopen </w:t>
      </w:r>
      <w:r w:rsidR="00E36B0C">
        <w:rPr>
          <w:b/>
          <w:bCs/>
        </w:rPr>
        <w:t xml:space="preserve">worden bemonsterd, wordt dit herhaald voor elke relevante </w:t>
      </w:r>
      <w:r w:rsidR="005435DD">
        <w:rPr>
          <w:b/>
          <w:bCs/>
        </w:rPr>
        <w:t>hoop</w:t>
      </w:r>
      <w:r w:rsidR="00E36B0C">
        <w:rPr>
          <w:b/>
          <w:bCs/>
        </w:rPr>
        <w:t>.</w:t>
      </w:r>
    </w:p>
    <w:p w14:paraId="7C9F8355" w14:textId="77777777" w:rsidR="0072134E" w:rsidRPr="009C029F" w:rsidRDefault="0072134E" w:rsidP="00F94985">
      <w:pPr>
        <w:rPr>
          <w:b/>
          <w:bCs/>
        </w:rPr>
      </w:pPr>
    </w:p>
    <w:p w14:paraId="0FE6ED04" w14:textId="79AF29AF" w:rsidR="008C66EA" w:rsidRDefault="6A2EF300" w:rsidP="6A2EF300">
      <w:pPr>
        <w:rPr>
          <w:highlight w:val="lightGray"/>
        </w:rPr>
      </w:pPr>
      <w:r w:rsidRPr="6A2EF300">
        <w:rPr>
          <w:highlight w:val="lightGray"/>
        </w:rPr>
        <w:t xml:space="preserve">De </w:t>
      </w:r>
      <w:r w:rsidR="00580B60">
        <w:rPr>
          <w:highlight w:val="lightGray"/>
        </w:rPr>
        <w:t>EBSD</w:t>
      </w:r>
      <w:r w:rsidRPr="6A2EF300">
        <w:rPr>
          <w:highlight w:val="lightGray"/>
        </w:rPr>
        <w:t xml:space="preserve"> geeft een omschrijving </w:t>
      </w:r>
      <w:r w:rsidR="008D10C8">
        <w:rPr>
          <w:highlight w:val="lightGray"/>
        </w:rPr>
        <w:t xml:space="preserve">van </w:t>
      </w:r>
      <w:r w:rsidR="00B713E0">
        <w:rPr>
          <w:highlight w:val="lightGray"/>
        </w:rPr>
        <w:t xml:space="preserve">de herkomst en samenstelling van de gestockeerde </w:t>
      </w:r>
      <w:r w:rsidR="00A83B44">
        <w:rPr>
          <w:highlight w:val="lightGray"/>
        </w:rPr>
        <w:t>partij(en)</w:t>
      </w:r>
      <w:r w:rsidRPr="6A2EF300">
        <w:rPr>
          <w:highlight w:val="lightGray"/>
        </w:rPr>
        <w:t xml:space="preserve"> waarin </w:t>
      </w:r>
      <w:r w:rsidRPr="6A2EF300">
        <w:rPr>
          <w:b/>
          <w:bCs/>
          <w:highlight w:val="lightGray"/>
        </w:rPr>
        <w:t xml:space="preserve">minimaal </w:t>
      </w:r>
      <w:r w:rsidRPr="6A2EF300">
        <w:rPr>
          <w:highlight w:val="lightGray"/>
        </w:rPr>
        <w:t xml:space="preserve">volgende informatie </w:t>
      </w:r>
      <w:r w:rsidR="00777209">
        <w:rPr>
          <w:highlight w:val="lightGray"/>
        </w:rPr>
        <w:t>op</w:t>
      </w:r>
      <w:r w:rsidRPr="6A2EF300">
        <w:rPr>
          <w:highlight w:val="lightGray"/>
        </w:rPr>
        <w:t>genomen moet worden:</w:t>
      </w:r>
    </w:p>
    <w:p w14:paraId="595D1431" w14:textId="77777777" w:rsidR="00F40459" w:rsidRDefault="00C82BDF" w:rsidP="00EC214B">
      <w:pPr>
        <w:pStyle w:val="Lijstalinea"/>
        <w:numPr>
          <w:ilvl w:val="0"/>
          <w:numId w:val="2"/>
        </w:numPr>
        <w:rPr>
          <w:highlight w:val="lightGray"/>
        </w:rPr>
      </w:pPr>
      <w:r>
        <w:rPr>
          <w:highlight w:val="lightGray"/>
        </w:rPr>
        <w:t>Identificatie herkomst</w:t>
      </w:r>
      <w:r w:rsidR="00F40459">
        <w:rPr>
          <w:highlight w:val="lightGray"/>
        </w:rPr>
        <w:t>:</w:t>
      </w:r>
    </w:p>
    <w:p w14:paraId="7AC790B4" w14:textId="77777777" w:rsidR="00454112" w:rsidRDefault="00454112" w:rsidP="00F40459">
      <w:pPr>
        <w:pStyle w:val="Lijstalinea"/>
        <w:numPr>
          <w:ilvl w:val="1"/>
          <w:numId w:val="2"/>
        </w:numPr>
        <w:rPr>
          <w:highlight w:val="lightGray"/>
        </w:rPr>
      </w:pPr>
      <w:r>
        <w:rPr>
          <w:highlight w:val="lightGray"/>
        </w:rPr>
        <w:t>Verwijzing naar de bestaande conformverklaring</w:t>
      </w:r>
    </w:p>
    <w:p w14:paraId="50F31D7C" w14:textId="2F9B2361" w:rsidR="00C82BDF" w:rsidRDefault="00454112" w:rsidP="00F40459">
      <w:pPr>
        <w:pStyle w:val="Lijstalinea"/>
        <w:numPr>
          <w:ilvl w:val="1"/>
          <w:numId w:val="2"/>
        </w:numPr>
        <w:rPr>
          <w:highlight w:val="lightGray"/>
        </w:rPr>
      </w:pPr>
      <w:r>
        <w:rPr>
          <w:highlight w:val="lightGray"/>
        </w:rPr>
        <w:t xml:space="preserve">Aanduiding van een specifieke </w:t>
      </w:r>
      <w:r w:rsidR="0031013C">
        <w:rPr>
          <w:highlight w:val="lightGray"/>
        </w:rPr>
        <w:t>uitgravings</w:t>
      </w:r>
      <w:r w:rsidR="00777209">
        <w:rPr>
          <w:highlight w:val="lightGray"/>
        </w:rPr>
        <w:t xml:space="preserve">zone </w:t>
      </w:r>
      <w:r>
        <w:rPr>
          <w:highlight w:val="lightGray"/>
        </w:rPr>
        <w:t xml:space="preserve">van </w:t>
      </w:r>
      <w:r w:rsidR="00777209">
        <w:rPr>
          <w:highlight w:val="lightGray"/>
        </w:rPr>
        <w:t>herkomst</w:t>
      </w:r>
      <w:r w:rsidR="00C82BDF">
        <w:rPr>
          <w:highlight w:val="lightGray"/>
        </w:rPr>
        <w:t xml:space="preserve"> (indien gekend)</w:t>
      </w:r>
    </w:p>
    <w:p w14:paraId="47D1C1E6" w14:textId="3B1D2787" w:rsidR="006F461E" w:rsidRDefault="006F461E" w:rsidP="00822FBD">
      <w:pPr>
        <w:pStyle w:val="Lijstalinea"/>
        <w:numPr>
          <w:ilvl w:val="1"/>
          <w:numId w:val="2"/>
        </w:numPr>
        <w:rPr>
          <w:highlight w:val="lightGray"/>
        </w:rPr>
      </w:pPr>
      <w:r>
        <w:rPr>
          <w:highlight w:val="lightGray"/>
        </w:rPr>
        <w:t xml:space="preserve">De oorspronkelijke driedelige code(s) zodat de </w:t>
      </w:r>
      <w:r w:rsidR="00580B60">
        <w:rPr>
          <w:highlight w:val="lightGray"/>
        </w:rPr>
        <w:t>EBSD</w:t>
      </w:r>
      <w:r>
        <w:rPr>
          <w:highlight w:val="lightGray"/>
        </w:rPr>
        <w:t xml:space="preserve"> kan inschatten of de partij een homogene of heterogene samenstelling heeft.</w:t>
      </w:r>
    </w:p>
    <w:p w14:paraId="7EC76F91" w14:textId="48685781" w:rsidR="00592E40" w:rsidRDefault="00592E40" w:rsidP="00822FBD">
      <w:pPr>
        <w:pStyle w:val="Lijstalinea"/>
        <w:numPr>
          <w:ilvl w:val="1"/>
          <w:numId w:val="2"/>
        </w:numPr>
        <w:rPr>
          <w:highlight w:val="lightGray"/>
        </w:rPr>
      </w:pPr>
      <w:r>
        <w:rPr>
          <w:highlight w:val="lightGray"/>
        </w:rPr>
        <w:t>De ver</w:t>
      </w:r>
      <w:r w:rsidR="00202728">
        <w:rPr>
          <w:highlight w:val="lightGray"/>
        </w:rPr>
        <w:t>d</w:t>
      </w:r>
      <w:r>
        <w:rPr>
          <w:highlight w:val="lightGray"/>
        </w:rPr>
        <w:t>achte</w:t>
      </w:r>
      <w:r w:rsidR="00202728">
        <w:rPr>
          <w:highlight w:val="lightGray"/>
        </w:rPr>
        <w:t xml:space="preserve"> parameters </w:t>
      </w:r>
      <w:r w:rsidR="00826B3F">
        <w:rPr>
          <w:highlight w:val="lightGray"/>
        </w:rPr>
        <w:t xml:space="preserve">indien reeds </w:t>
      </w:r>
      <w:r w:rsidR="00B76111">
        <w:rPr>
          <w:highlight w:val="lightGray"/>
        </w:rPr>
        <w:t xml:space="preserve">aangegeven in het </w:t>
      </w:r>
      <w:r w:rsidR="00796D5C">
        <w:rPr>
          <w:highlight w:val="lightGray"/>
        </w:rPr>
        <w:t>technisch verslag</w:t>
      </w:r>
    </w:p>
    <w:p w14:paraId="29C41DFD" w14:textId="65E84925" w:rsidR="6A2EF300" w:rsidRDefault="6A2EF300" w:rsidP="00EC214B">
      <w:pPr>
        <w:pStyle w:val="Lijstalinea"/>
        <w:numPr>
          <w:ilvl w:val="0"/>
          <w:numId w:val="2"/>
        </w:numPr>
        <w:rPr>
          <w:highlight w:val="lightGray"/>
        </w:rPr>
      </w:pPr>
      <w:r w:rsidRPr="6A2EF300">
        <w:rPr>
          <w:highlight w:val="lightGray"/>
        </w:rPr>
        <w:t xml:space="preserve">Motivatie of het om een verdachte </w:t>
      </w:r>
      <w:r w:rsidR="001A122A">
        <w:rPr>
          <w:highlight w:val="lightGray"/>
        </w:rPr>
        <w:t>herkoms</w:t>
      </w:r>
      <w:r w:rsidR="004F540B">
        <w:rPr>
          <w:highlight w:val="lightGray"/>
        </w:rPr>
        <w:t>t/</w:t>
      </w:r>
      <w:r w:rsidR="001A1DE2">
        <w:rPr>
          <w:highlight w:val="lightGray"/>
        </w:rPr>
        <w:t xml:space="preserve">zone </w:t>
      </w:r>
      <w:r w:rsidRPr="6A2EF300">
        <w:rPr>
          <w:highlight w:val="lightGray"/>
        </w:rPr>
        <w:t>gaat</w:t>
      </w:r>
      <w:r w:rsidR="001A122A">
        <w:rPr>
          <w:highlight w:val="lightGray"/>
        </w:rPr>
        <w:t>.</w:t>
      </w:r>
      <w:r w:rsidRPr="6A2EF300">
        <w:rPr>
          <w:highlight w:val="lightGray"/>
        </w:rPr>
        <w:t xml:space="preserve"> In geval </w:t>
      </w:r>
      <w:r w:rsidR="001A122A">
        <w:rPr>
          <w:highlight w:val="lightGray"/>
        </w:rPr>
        <w:t xml:space="preserve">van </w:t>
      </w:r>
      <w:r w:rsidRPr="6A2EF300">
        <w:rPr>
          <w:highlight w:val="lightGray"/>
        </w:rPr>
        <w:t>niet verdacht</w:t>
      </w:r>
      <w:r w:rsidR="001A122A">
        <w:rPr>
          <w:highlight w:val="lightGray"/>
        </w:rPr>
        <w:t>e herkomst</w:t>
      </w:r>
      <w:r w:rsidRPr="6A2EF300">
        <w:rPr>
          <w:highlight w:val="lightGray"/>
        </w:rPr>
        <w:t xml:space="preserve"> wordt dit expliciet vermeld</w:t>
      </w:r>
      <w:r w:rsidR="001A122A">
        <w:rPr>
          <w:highlight w:val="lightGray"/>
        </w:rPr>
        <w:t xml:space="preserve"> en gemotiveerd</w:t>
      </w:r>
      <w:r w:rsidR="006B096E">
        <w:rPr>
          <w:highlight w:val="lightGray"/>
        </w:rPr>
        <w:t xml:space="preserve">. Het is daarbij essentieel dat de </w:t>
      </w:r>
      <w:r w:rsidR="00580B60">
        <w:rPr>
          <w:highlight w:val="lightGray"/>
        </w:rPr>
        <w:t>eBSD</w:t>
      </w:r>
      <w:r w:rsidR="006B096E">
        <w:rPr>
          <w:highlight w:val="lightGray"/>
        </w:rPr>
        <w:t xml:space="preserve"> kennis heeft van de specifieke zone van herkomst binnen de werf</w:t>
      </w:r>
      <w:r w:rsidRPr="6A2EF300">
        <w:rPr>
          <w:highlight w:val="lightGray"/>
        </w:rPr>
        <w:t xml:space="preserve">. </w:t>
      </w:r>
    </w:p>
    <w:p w14:paraId="7EB13935" w14:textId="682FAC95" w:rsidR="00A92505" w:rsidRDefault="00EB38FB" w:rsidP="00EC214B">
      <w:pPr>
        <w:pStyle w:val="Lijstalinea"/>
        <w:numPr>
          <w:ilvl w:val="0"/>
          <w:numId w:val="2"/>
        </w:numPr>
        <w:rPr>
          <w:highlight w:val="lightGray"/>
        </w:rPr>
      </w:pPr>
      <w:r>
        <w:rPr>
          <w:highlight w:val="lightGray"/>
        </w:rPr>
        <w:t>Indien</w:t>
      </w:r>
      <w:r w:rsidR="00A92505">
        <w:rPr>
          <w:highlight w:val="lightGray"/>
        </w:rPr>
        <w:t xml:space="preserve"> de partij nog geen driedelige code </w:t>
      </w:r>
      <w:r>
        <w:rPr>
          <w:highlight w:val="lightGray"/>
        </w:rPr>
        <w:t xml:space="preserve">had </w:t>
      </w:r>
      <w:r w:rsidR="00A92505">
        <w:rPr>
          <w:highlight w:val="lightGray"/>
        </w:rPr>
        <w:t xml:space="preserve">(bv. ikv staalname voor calamiteiten, </w:t>
      </w:r>
      <w:r>
        <w:rPr>
          <w:highlight w:val="lightGray"/>
        </w:rPr>
        <w:t>ontwerpwijzigingen, meervolumes, …) wordt dit</w:t>
      </w:r>
      <w:r w:rsidR="00AC2A8E">
        <w:rPr>
          <w:highlight w:val="lightGray"/>
        </w:rPr>
        <w:t xml:space="preserve"> expliciet aangegeven </w:t>
      </w:r>
      <w:r>
        <w:rPr>
          <w:highlight w:val="lightGray"/>
        </w:rPr>
        <w:t>.</w:t>
      </w:r>
    </w:p>
    <w:p w14:paraId="39AC1BAA" w14:textId="0F931EAF" w:rsidR="00B1614D" w:rsidRDefault="002B4561" w:rsidP="00A20FE4">
      <w:pPr>
        <w:rPr>
          <w:highlight w:val="lightGray"/>
        </w:rPr>
      </w:pPr>
      <w:r>
        <w:rPr>
          <w:highlight w:val="lightGray"/>
        </w:rPr>
        <w:t>D</w:t>
      </w:r>
      <w:r w:rsidR="00B1614D" w:rsidRPr="002B4561">
        <w:rPr>
          <w:highlight w:val="lightGray"/>
        </w:rPr>
        <w:t>e relevante gegevens worden in het technisch verslag opgenomen, en meegenomen bij de beoordeling van de kwaliteit</w:t>
      </w:r>
      <w:r w:rsidR="00A20FE4">
        <w:rPr>
          <w:highlight w:val="lightGray"/>
        </w:rPr>
        <w:t>.</w:t>
      </w:r>
    </w:p>
    <w:p w14:paraId="236E1DDA" w14:textId="77777777" w:rsidR="00445EB7" w:rsidRPr="002B4561" w:rsidRDefault="00445EB7" w:rsidP="00C45398">
      <w:pPr>
        <w:rPr>
          <w:highlight w:val="lightGray"/>
        </w:rPr>
      </w:pPr>
    </w:p>
    <w:p w14:paraId="3CC8B0E5" w14:textId="2754D7F0" w:rsidR="00ED63C0" w:rsidRPr="008C7D2C" w:rsidRDefault="00ED63C0" w:rsidP="005F3D75">
      <w:pPr>
        <w:pBdr>
          <w:top w:val="single" w:sz="4" w:space="1" w:color="auto"/>
          <w:left w:val="single" w:sz="4" w:space="4" w:color="auto"/>
          <w:bottom w:val="single" w:sz="4" w:space="1" w:color="auto"/>
          <w:right w:val="single" w:sz="4" w:space="4" w:color="auto"/>
        </w:pBdr>
        <w:jc w:val="both"/>
        <w:rPr>
          <w:rStyle w:val="CitaatChar"/>
          <w:b/>
          <w:i/>
        </w:rPr>
      </w:pPr>
      <w:r w:rsidRPr="008C7D2C">
        <w:rPr>
          <w:rStyle w:val="CitaatChar"/>
          <w:b/>
          <w:i/>
        </w:rPr>
        <w:t xml:space="preserve">Noot aan de </w:t>
      </w:r>
      <w:r w:rsidR="00580B60">
        <w:rPr>
          <w:rStyle w:val="CitaatChar"/>
          <w:b/>
          <w:i/>
        </w:rPr>
        <w:t>EBSD</w:t>
      </w:r>
      <w:r>
        <w:rPr>
          <w:rStyle w:val="CitaatChar"/>
          <w:b/>
          <w:i/>
        </w:rPr>
        <w:t xml:space="preserve"> </w:t>
      </w:r>
    </w:p>
    <w:p w14:paraId="7A370FA3" w14:textId="7E524798" w:rsidR="00ED63C0" w:rsidRPr="009678FF" w:rsidRDefault="00ED63C0" w:rsidP="005F3D75">
      <w:pPr>
        <w:pStyle w:val="Citaat"/>
        <w:pBdr>
          <w:top w:val="single" w:sz="4" w:space="1" w:color="auto"/>
          <w:left w:val="single" w:sz="4" w:space="4" w:color="auto"/>
          <w:bottom w:val="single" w:sz="4" w:space="1" w:color="auto"/>
          <w:right w:val="single" w:sz="4" w:space="4" w:color="auto"/>
        </w:pBdr>
        <w:jc w:val="both"/>
      </w:pPr>
      <w:r w:rsidRPr="009678FF">
        <w:t xml:space="preserve">De </w:t>
      </w:r>
      <w:r w:rsidR="00580B60" w:rsidRPr="009678FF">
        <w:t>EBSD</w:t>
      </w:r>
      <w:r w:rsidRPr="009678FF">
        <w:t xml:space="preserve"> dient rekening te houden met alle beschikbare voorinformatie. Hij verifieert de traceerbaarheid van de partij dmv de aanvoerdocumenten</w:t>
      </w:r>
      <w:r w:rsidR="00EC5266" w:rsidRPr="009678FF">
        <w:t>/werfrapportering</w:t>
      </w:r>
      <w:r w:rsidRPr="009678FF">
        <w:t>.</w:t>
      </w:r>
      <w:r w:rsidR="001D3DD3" w:rsidRPr="009678FF">
        <w:t xml:space="preserve"> Op basis van de herkomst</w:t>
      </w:r>
      <w:r w:rsidR="00195EED" w:rsidRPr="009678FF">
        <w:t xml:space="preserve">gegevens gaat hij de verdachte parameters na </w:t>
      </w:r>
      <w:r w:rsidR="00C17388" w:rsidRPr="009678FF">
        <w:t xml:space="preserve">ter hooghe van </w:t>
      </w:r>
      <w:r w:rsidR="00195EED" w:rsidRPr="009678FF">
        <w:t xml:space="preserve"> de locatie van uitgraving.</w:t>
      </w:r>
    </w:p>
    <w:p w14:paraId="5336CEEC" w14:textId="07C12D1F" w:rsidR="00ED63C0" w:rsidRPr="009678FF" w:rsidRDefault="00673E00" w:rsidP="005F3D75">
      <w:pPr>
        <w:pBdr>
          <w:top w:val="single" w:sz="4" w:space="1" w:color="auto"/>
          <w:left w:val="single" w:sz="4" w:space="4" w:color="auto"/>
          <w:bottom w:val="single" w:sz="4" w:space="1" w:color="auto"/>
          <w:right w:val="single" w:sz="4" w:space="4" w:color="auto"/>
        </w:pBdr>
        <w:jc w:val="both"/>
        <w:rPr>
          <w:color w:val="1F497D" w:themeColor="text2"/>
        </w:rPr>
      </w:pPr>
      <w:r w:rsidRPr="009678FF">
        <w:rPr>
          <w:color w:val="1F497D" w:themeColor="text2"/>
        </w:rPr>
        <w:t xml:space="preserve">De </w:t>
      </w:r>
      <w:r w:rsidR="00580B60" w:rsidRPr="009678FF">
        <w:rPr>
          <w:color w:val="1F497D" w:themeColor="text2"/>
        </w:rPr>
        <w:t>EBSD</w:t>
      </w:r>
      <w:r w:rsidRPr="009678FF">
        <w:rPr>
          <w:color w:val="1F497D" w:themeColor="text2"/>
        </w:rPr>
        <w:t xml:space="preserve"> maakt hierover afspraken met d</w:t>
      </w:r>
      <w:r w:rsidR="00ED63C0" w:rsidRPr="009678FF">
        <w:rPr>
          <w:color w:val="1F497D" w:themeColor="text2"/>
        </w:rPr>
        <w:t xml:space="preserve">e exploitant </w:t>
      </w:r>
      <w:r w:rsidRPr="009678FF">
        <w:rPr>
          <w:color w:val="1F497D" w:themeColor="text2"/>
        </w:rPr>
        <w:t>zodat</w:t>
      </w:r>
      <w:r w:rsidR="00ED63C0" w:rsidRPr="009678FF">
        <w:rPr>
          <w:color w:val="1F497D" w:themeColor="text2"/>
        </w:rPr>
        <w:t xml:space="preserve"> alle relevante gegevens </w:t>
      </w:r>
      <w:r w:rsidRPr="009678FF">
        <w:rPr>
          <w:color w:val="1F497D" w:themeColor="text2"/>
        </w:rPr>
        <w:t>worden overgemaakt</w:t>
      </w:r>
      <w:r w:rsidR="00ED63C0" w:rsidRPr="009678FF">
        <w:rPr>
          <w:color w:val="1F497D" w:themeColor="text2"/>
        </w:rPr>
        <w:t xml:space="preserve">. </w:t>
      </w:r>
    </w:p>
    <w:p w14:paraId="67AC8A76" w14:textId="26E0AFA9" w:rsidR="009F070A" w:rsidRPr="00084F0F" w:rsidRDefault="00ED63C0" w:rsidP="00B0489D">
      <w:pPr>
        <w:pBdr>
          <w:top w:val="single" w:sz="4" w:space="1" w:color="auto"/>
          <w:left w:val="single" w:sz="4" w:space="4" w:color="auto"/>
          <w:bottom w:val="single" w:sz="4" w:space="1" w:color="auto"/>
          <w:right w:val="single" w:sz="4" w:space="4" w:color="auto"/>
        </w:pBdr>
        <w:jc w:val="both"/>
        <w:rPr>
          <w:color w:val="1F497D" w:themeColor="text2"/>
          <w:u w:val="single"/>
        </w:rPr>
      </w:pPr>
      <w:r w:rsidRPr="009678FF">
        <w:rPr>
          <w:color w:val="1F497D" w:themeColor="text2"/>
        </w:rPr>
        <w:t xml:space="preserve">De </w:t>
      </w:r>
      <w:r w:rsidR="00580B60" w:rsidRPr="009678FF">
        <w:rPr>
          <w:color w:val="1F497D" w:themeColor="text2"/>
        </w:rPr>
        <w:t>EBSD</w:t>
      </w:r>
      <w:r w:rsidRPr="009678FF">
        <w:rPr>
          <w:color w:val="1F497D" w:themeColor="text2"/>
        </w:rPr>
        <w:t xml:space="preserve"> draagt de eindverantwoordelijkheid voor de correcte uitvoering van alle deelaspecten voor de opmaak van het technisch verslag.</w:t>
      </w:r>
    </w:p>
    <w:p w14:paraId="0FE6ED1F" w14:textId="77777777" w:rsidR="00BB4968" w:rsidRDefault="00BB4968" w:rsidP="00C84370">
      <w:pPr>
        <w:pStyle w:val="Lijstalinea"/>
        <w:rPr>
          <w:highlight w:val="lightGray"/>
        </w:rPr>
      </w:pPr>
    </w:p>
    <w:p w14:paraId="0FE6ED2D" w14:textId="6F680F0C" w:rsidR="00066BE0" w:rsidRDefault="00BA4D8A" w:rsidP="00E33E76">
      <w:pPr>
        <w:pStyle w:val="Kop2"/>
        <w:rPr>
          <w:lang w:val="nl-NL"/>
        </w:rPr>
      </w:pPr>
      <w:bookmarkStart w:id="30" w:name="_Toc64304740"/>
      <w:bookmarkStart w:id="31" w:name="_Toc15044741"/>
      <w:r>
        <w:rPr>
          <w:lang w:val="nl-NL"/>
        </w:rPr>
        <w:t>Asbesttoets (a</w:t>
      </w:r>
      <w:r w:rsidR="00E33E76">
        <w:rPr>
          <w:lang w:val="nl-NL"/>
        </w:rPr>
        <w:t>sbestverdacht karakter v</w:t>
      </w:r>
      <w:r w:rsidR="001A1DE2">
        <w:rPr>
          <w:lang w:val="nl-NL"/>
        </w:rPr>
        <w:t>an de partij</w:t>
      </w:r>
      <w:r>
        <w:rPr>
          <w:lang w:val="nl-NL"/>
        </w:rPr>
        <w:t>)</w:t>
      </w:r>
      <w:bookmarkEnd w:id="30"/>
      <w:r w:rsidR="00B713E0">
        <w:rPr>
          <w:lang w:val="nl-NL"/>
        </w:rPr>
        <w:t xml:space="preserve"> </w:t>
      </w:r>
      <w:bookmarkEnd w:id="31"/>
    </w:p>
    <w:tbl>
      <w:tblPr>
        <w:tblStyle w:val="Tabelraster"/>
        <w:tblW w:w="5000" w:type="pct"/>
        <w:tblLook w:val="04A0" w:firstRow="1" w:lastRow="0" w:firstColumn="1" w:lastColumn="0" w:noHBand="0" w:noVBand="1"/>
      </w:tblPr>
      <w:tblGrid>
        <w:gridCol w:w="4643"/>
        <w:gridCol w:w="4419"/>
      </w:tblGrid>
      <w:tr w:rsidR="00E33E76" w14:paraId="0FE6ED31" w14:textId="77777777" w:rsidTr="001A1DE2">
        <w:tc>
          <w:tcPr>
            <w:tcW w:w="2562" w:type="pct"/>
          </w:tcPr>
          <w:p w14:paraId="0FE6ED2F" w14:textId="77777777" w:rsidR="00E33E76" w:rsidRPr="006E0898" w:rsidRDefault="00E33E76" w:rsidP="002D3F04">
            <w:pPr>
              <w:rPr>
                <w:b/>
              </w:rPr>
            </w:pPr>
            <w:r>
              <w:rPr>
                <w:b/>
              </w:rPr>
              <w:t xml:space="preserve">Asbestverdachte situaties </w:t>
            </w:r>
          </w:p>
        </w:tc>
        <w:tc>
          <w:tcPr>
            <w:tcW w:w="2438" w:type="pct"/>
          </w:tcPr>
          <w:p w14:paraId="0FE6ED30" w14:textId="77777777" w:rsidR="00E33E76" w:rsidRPr="006E0898" w:rsidRDefault="00E33E76" w:rsidP="00E33E76">
            <w:pPr>
              <w:rPr>
                <w:b/>
              </w:rPr>
            </w:pPr>
            <w:r>
              <w:rPr>
                <w:b/>
              </w:rPr>
              <w:t xml:space="preserve">JA/NEEN + toelichting </w:t>
            </w:r>
          </w:p>
        </w:tc>
      </w:tr>
      <w:tr w:rsidR="00E33E76" w14:paraId="0FE6ED35" w14:textId="77777777" w:rsidTr="001A1DE2">
        <w:tc>
          <w:tcPr>
            <w:tcW w:w="2562" w:type="pct"/>
          </w:tcPr>
          <w:p w14:paraId="0FE6ED33" w14:textId="16D72A5B" w:rsidR="00E33E76" w:rsidRPr="00E628FE" w:rsidRDefault="6A2EF300" w:rsidP="001A1DE2">
            <w:pPr>
              <w:rPr>
                <w:lang w:val="nl-NL"/>
              </w:rPr>
            </w:pPr>
            <w:r w:rsidRPr="6A2EF300">
              <w:rPr>
                <w:rFonts w:cs="Arial"/>
              </w:rPr>
              <w:t xml:space="preserve">Is het terrein </w:t>
            </w:r>
            <w:r w:rsidR="001A1DE2">
              <w:rPr>
                <w:rFonts w:cs="Arial"/>
              </w:rPr>
              <w:t>van herkomst verdacht voor asbest volgens de Leidraad ?</w:t>
            </w:r>
          </w:p>
        </w:tc>
        <w:tc>
          <w:tcPr>
            <w:tcW w:w="2438" w:type="pct"/>
          </w:tcPr>
          <w:p w14:paraId="0FE6ED34" w14:textId="14B2CF22" w:rsidR="00E33E76" w:rsidRDefault="6A2EF300" w:rsidP="002D3F04">
            <w:r>
              <w:t xml:space="preserve"> </w:t>
            </w:r>
          </w:p>
        </w:tc>
      </w:tr>
      <w:tr w:rsidR="001A1DE2" w14:paraId="0FE6ED3B" w14:textId="77777777" w:rsidTr="001A1DE2">
        <w:tc>
          <w:tcPr>
            <w:tcW w:w="2562" w:type="pct"/>
          </w:tcPr>
          <w:p w14:paraId="0FE6ED39" w14:textId="46FF9C06" w:rsidR="001A1DE2" w:rsidRPr="002414ED" w:rsidRDefault="00DA0352" w:rsidP="00A442F3">
            <w:pPr>
              <w:rPr>
                <w:rFonts w:cs="Arial"/>
                <w:b/>
              </w:rPr>
            </w:pPr>
            <w:r>
              <w:t xml:space="preserve">Zijn er aanwijzigingen </w:t>
            </w:r>
            <w:r w:rsidR="001A1DE2">
              <w:t xml:space="preserve">van </w:t>
            </w:r>
            <w:r w:rsidR="003F4859">
              <w:t>asbestverdacht materiaal</w:t>
            </w:r>
            <w:r w:rsidR="001A1DE2">
              <w:t xml:space="preserve"> in de partij (op basis van visuele waarneming bij aanvoer, </w:t>
            </w:r>
            <w:r w:rsidR="00365585">
              <w:t xml:space="preserve">bij uitzeving in het puin, </w:t>
            </w:r>
            <w:r w:rsidR="00F82F54">
              <w:t xml:space="preserve">bij </w:t>
            </w:r>
            <w:r w:rsidR="001A1DE2">
              <w:t>staalname,</w:t>
            </w:r>
            <w:r w:rsidR="00554C51">
              <w:t xml:space="preserve"> </w:t>
            </w:r>
            <w:r w:rsidR="001A1DE2">
              <w:t>…)</w:t>
            </w:r>
          </w:p>
        </w:tc>
        <w:tc>
          <w:tcPr>
            <w:tcW w:w="2438" w:type="pct"/>
          </w:tcPr>
          <w:p w14:paraId="0FE6ED3A" w14:textId="0B318A01" w:rsidR="001A1DE2" w:rsidRDefault="001A1DE2" w:rsidP="00E33E76">
            <w:pPr>
              <w:keepLines/>
              <w:spacing w:before="60" w:after="60"/>
              <w:jc w:val="both"/>
            </w:pPr>
          </w:p>
        </w:tc>
      </w:tr>
      <w:tr w:rsidR="001A1DE2" w14:paraId="0FE6ED48" w14:textId="77777777" w:rsidTr="001A1DE2">
        <w:tc>
          <w:tcPr>
            <w:tcW w:w="2562" w:type="pct"/>
          </w:tcPr>
          <w:p w14:paraId="0FE6ED46" w14:textId="23EB0BD4" w:rsidR="001A1DE2" w:rsidRDefault="001A1DE2" w:rsidP="00E33E76">
            <w:r>
              <w:t xml:space="preserve">Andere redenen?   </w:t>
            </w:r>
          </w:p>
        </w:tc>
        <w:tc>
          <w:tcPr>
            <w:tcW w:w="2438" w:type="pct"/>
          </w:tcPr>
          <w:p w14:paraId="0FE6ED47" w14:textId="77777777" w:rsidR="001A1DE2" w:rsidRDefault="001A1DE2" w:rsidP="002D3F04"/>
        </w:tc>
      </w:tr>
    </w:tbl>
    <w:p w14:paraId="5B4FDE2A" w14:textId="2EC50490" w:rsidR="00E33E76" w:rsidRDefault="6A2EF300" w:rsidP="6A2EF300">
      <w:pPr>
        <w:suppressAutoHyphens/>
        <w:rPr>
          <w:highlight w:val="lightGray"/>
        </w:rPr>
      </w:pPr>
      <w:r w:rsidRPr="6A2EF300">
        <w:rPr>
          <w:highlight w:val="lightGray"/>
        </w:rPr>
        <w:t xml:space="preserve">Indien op één van de bovenstaande vragen JA werd geantwoord, gelieve minstens te motiveren wat de impact was op de uitgevoerde onderzoeksinspanningen, </w:t>
      </w:r>
      <w:r w:rsidR="00D420DF">
        <w:rPr>
          <w:highlight w:val="lightGray"/>
        </w:rPr>
        <w:t xml:space="preserve">en dit </w:t>
      </w:r>
      <w:r w:rsidRPr="6A2EF300">
        <w:rPr>
          <w:highlight w:val="lightGray"/>
        </w:rPr>
        <w:t xml:space="preserve">verder toe te lichten in de hiernavolgende hoofdstukken. </w:t>
      </w:r>
      <w:r w:rsidR="009678FF">
        <w:rPr>
          <w:highlight w:val="lightGray"/>
        </w:rPr>
        <w:br/>
      </w:r>
    </w:p>
    <w:tbl>
      <w:tblPr>
        <w:tblStyle w:val="Tabelraster"/>
        <w:tblW w:w="0" w:type="auto"/>
        <w:tblLook w:val="04A0" w:firstRow="1" w:lastRow="0" w:firstColumn="1" w:lastColumn="0" w:noHBand="0" w:noVBand="1"/>
      </w:tblPr>
      <w:tblGrid>
        <w:gridCol w:w="9062"/>
      </w:tblGrid>
      <w:tr w:rsidR="0013779B" w14:paraId="4C95416F" w14:textId="77777777" w:rsidTr="0013779B">
        <w:tc>
          <w:tcPr>
            <w:tcW w:w="10322" w:type="dxa"/>
          </w:tcPr>
          <w:p w14:paraId="44EB1C0C" w14:textId="1EDCC409" w:rsidR="0013779B" w:rsidRPr="00432F16" w:rsidRDefault="0013779B" w:rsidP="00432F16">
            <w:pPr>
              <w:pStyle w:val="Citaat"/>
              <w:rPr>
                <w:b/>
                <w:i/>
              </w:rPr>
            </w:pPr>
            <w:r w:rsidRPr="00432F16">
              <w:rPr>
                <w:b/>
                <w:i/>
              </w:rPr>
              <w:t>No</w:t>
            </w:r>
            <w:r w:rsidR="00535607">
              <w:rPr>
                <w:b/>
                <w:i/>
              </w:rPr>
              <w:t>ot</w:t>
            </w:r>
            <w:r w:rsidRPr="00432F16">
              <w:rPr>
                <w:b/>
                <w:i/>
              </w:rPr>
              <w:t xml:space="preserve"> aan de </w:t>
            </w:r>
            <w:r w:rsidR="00580B60">
              <w:rPr>
                <w:b/>
                <w:i/>
              </w:rPr>
              <w:t>EBSD</w:t>
            </w:r>
            <w:r w:rsidRPr="00432F16">
              <w:rPr>
                <w:b/>
                <w:i/>
              </w:rPr>
              <w:t xml:space="preserve"> </w:t>
            </w:r>
          </w:p>
          <w:p w14:paraId="7049A80E" w14:textId="770C2834" w:rsidR="00B6615D" w:rsidRDefault="00B6615D" w:rsidP="00084F0F">
            <w:pPr>
              <w:jc w:val="both"/>
              <w:rPr>
                <w:iCs/>
                <w:color w:val="1F497D" w:themeColor="text2"/>
              </w:rPr>
            </w:pPr>
            <w:r>
              <w:rPr>
                <w:iCs/>
                <w:color w:val="1F497D" w:themeColor="text2"/>
              </w:rPr>
              <w:t xml:space="preserve">De </w:t>
            </w:r>
            <w:r w:rsidR="00D268F5">
              <w:rPr>
                <w:iCs/>
                <w:color w:val="1F497D" w:themeColor="text2"/>
              </w:rPr>
              <w:t>e</w:t>
            </w:r>
            <w:r w:rsidR="00580B60">
              <w:rPr>
                <w:iCs/>
                <w:color w:val="1F497D" w:themeColor="text2"/>
              </w:rPr>
              <w:t>BSD</w:t>
            </w:r>
            <w:r>
              <w:rPr>
                <w:iCs/>
                <w:color w:val="1F497D" w:themeColor="text2"/>
              </w:rPr>
              <w:t xml:space="preserve"> motiveert het asbestverdacht karakter van de gestapelde partij(en) </w:t>
            </w:r>
          </w:p>
          <w:p w14:paraId="29CCC0C3" w14:textId="26409319" w:rsidR="00B7223D" w:rsidRDefault="00B7223D" w:rsidP="00084F0F">
            <w:pPr>
              <w:jc w:val="both"/>
              <w:rPr>
                <w:iCs/>
                <w:color w:val="1F497D" w:themeColor="text2"/>
              </w:rPr>
            </w:pPr>
            <w:r w:rsidRPr="00084F0F">
              <w:rPr>
                <w:iCs/>
                <w:color w:val="1F497D" w:themeColor="text2"/>
                <w:u w:val="single"/>
              </w:rPr>
              <w:t>Stap 1:</w:t>
            </w:r>
            <w:r>
              <w:rPr>
                <w:iCs/>
                <w:color w:val="1F497D" w:themeColor="text2"/>
              </w:rPr>
              <w:t xml:space="preserve"> </w:t>
            </w:r>
            <w:r w:rsidR="00D268F5">
              <w:rPr>
                <w:iCs/>
                <w:color w:val="1F497D" w:themeColor="text2"/>
              </w:rPr>
              <w:t>de eBSD</w:t>
            </w:r>
            <w:r w:rsidR="003E769E">
              <w:rPr>
                <w:iCs/>
                <w:color w:val="1F497D" w:themeColor="text2"/>
              </w:rPr>
              <w:t xml:space="preserve"> </w:t>
            </w:r>
            <w:r>
              <w:rPr>
                <w:iCs/>
                <w:color w:val="1F497D" w:themeColor="text2"/>
              </w:rPr>
              <w:t>doorloop</w:t>
            </w:r>
            <w:r w:rsidR="00D268F5">
              <w:rPr>
                <w:iCs/>
                <w:color w:val="1F497D" w:themeColor="text2"/>
              </w:rPr>
              <w:t>t</w:t>
            </w:r>
            <w:r>
              <w:rPr>
                <w:iCs/>
                <w:color w:val="1F497D" w:themeColor="text2"/>
              </w:rPr>
              <w:t xml:space="preserve"> de asbesttoets</w:t>
            </w:r>
            <w:r w:rsidR="009678FF">
              <w:rPr>
                <w:iCs/>
                <w:color w:val="1F497D" w:themeColor="text2"/>
              </w:rPr>
              <w:t xml:space="preserve"> cfr. de Leidraad Asbest</w:t>
            </w:r>
            <w:r w:rsidR="0084374F">
              <w:rPr>
                <w:iCs/>
                <w:color w:val="1F497D" w:themeColor="text2"/>
              </w:rPr>
              <w:t xml:space="preserve"> (</w:t>
            </w:r>
            <w:r w:rsidR="009678FF">
              <w:rPr>
                <w:iCs/>
                <w:color w:val="1F497D" w:themeColor="text2"/>
              </w:rPr>
              <w:t xml:space="preserve">inclusief gegevens van de plaats herkomst) </w:t>
            </w:r>
          </w:p>
          <w:p w14:paraId="0041A159" w14:textId="7E4BD94A" w:rsidR="00214A98" w:rsidRDefault="00B7223D" w:rsidP="00084F0F">
            <w:pPr>
              <w:jc w:val="both"/>
              <w:rPr>
                <w:iCs/>
                <w:color w:val="1F497D" w:themeColor="text2"/>
              </w:rPr>
            </w:pPr>
            <w:r w:rsidRPr="00084F0F">
              <w:rPr>
                <w:iCs/>
                <w:color w:val="1F497D" w:themeColor="text2"/>
                <w:u w:val="single"/>
              </w:rPr>
              <w:t>Stap 2:</w:t>
            </w:r>
            <w:r>
              <w:rPr>
                <w:iCs/>
                <w:color w:val="1F497D" w:themeColor="text2"/>
              </w:rPr>
              <w:t xml:space="preserve"> </w:t>
            </w:r>
            <w:r w:rsidR="00214A98">
              <w:rPr>
                <w:iCs/>
                <w:color w:val="1F497D" w:themeColor="text2"/>
              </w:rPr>
              <w:t xml:space="preserve">Op basis van een kritische bevraging bij de exploitant en aan de hand van een visuele </w:t>
            </w:r>
            <w:r w:rsidR="00E1750F">
              <w:rPr>
                <w:iCs/>
                <w:color w:val="1F497D" w:themeColor="text2"/>
              </w:rPr>
              <w:t>contr</w:t>
            </w:r>
            <w:r w:rsidR="001F510B">
              <w:rPr>
                <w:iCs/>
                <w:color w:val="1F497D" w:themeColor="text2"/>
              </w:rPr>
              <w:t>ole</w:t>
            </w:r>
            <w:r w:rsidR="00E1750F">
              <w:rPr>
                <w:iCs/>
                <w:color w:val="1F497D" w:themeColor="text2"/>
              </w:rPr>
              <w:t xml:space="preserve"> </w:t>
            </w:r>
            <w:r w:rsidR="00C57E2A">
              <w:rPr>
                <w:iCs/>
                <w:color w:val="1F497D" w:themeColor="text2"/>
              </w:rPr>
              <w:t xml:space="preserve">beoordeelt en </w:t>
            </w:r>
            <w:r w:rsidR="00214A98">
              <w:rPr>
                <w:iCs/>
                <w:color w:val="1F497D" w:themeColor="text2"/>
              </w:rPr>
              <w:t xml:space="preserve">motiveert de </w:t>
            </w:r>
            <w:r w:rsidR="00D268F5">
              <w:rPr>
                <w:iCs/>
                <w:color w:val="1F497D" w:themeColor="text2"/>
              </w:rPr>
              <w:t>e</w:t>
            </w:r>
            <w:r w:rsidR="00580B60">
              <w:rPr>
                <w:iCs/>
                <w:color w:val="1F497D" w:themeColor="text2"/>
              </w:rPr>
              <w:t>BSD</w:t>
            </w:r>
            <w:r w:rsidR="00214A98">
              <w:rPr>
                <w:iCs/>
                <w:color w:val="1F497D" w:themeColor="text2"/>
              </w:rPr>
              <w:t xml:space="preserve"> het asbestverdacht karakter van de bodemmaterialen. </w:t>
            </w:r>
          </w:p>
          <w:p w14:paraId="4049E606" w14:textId="77E95ADB" w:rsidR="009E4790" w:rsidRPr="00EC2F19" w:rsidRDefault="009E4790" w:rsidP="00084F0F">
            <w:pPr>
              <w:pStyle w:val="Normaalweb"/>
              <w:spacing w:before="0" w:beforeAutospacing="0" w:after="0" w:afterAutospacing="0"/>
              <w:jc w:val="both"/>
              <w:rPr>
                <w:rFonts w:asciiTheme="minorHAnsi" w:hAnsiTheme="minorHAnsi"/>
                <w:iCs/>
                <w:color w:val="1F497D" w:themeColor="text2"/>
                <w:sz w:val="22"/>
                <w:szCs w:val="22"/>
                <w:lang w:val="nl" w:eastAsia="en-US"/>
              </w:rPr>
            </w:pPr>
            <w:r>
              <w:rPr>
                <w:rFonts w:asciiTheme="minorHAnsi" w:hAnsiTheme="minorHAnsi"/>
                <w:iCs/>
                <w:color w:val="1F497D" w:themeColor="text2"/>
                <w:sz w:val="22"/>
                <w:szCs w:val="22"/>
                <w:lang w:val="nl" w:eastAsia="en-US"/>
              </w:rPr>
              <w:t>B</w:t>
            </w:r>
            <w:r w:rsidRPr="00EC2F19">
              <w:rPr>
                <w:rFonts w:asciiTheme="minorHAnsi" w:hAnsiTheme="minorHAnsi"/>
                <w:iCs/>
                <w:color w:val="1F497D" w:themeColor="text2"/>
                <w:sz w:val="22"/>
                <w:szCs w:val="22"/>
                <w:lang w:val="nl" w:eastAsia="en-US"/>
              </w:rPr>
              <w:t xml:space="preserve">ij twijfel (bvb. te beperkte informatie, onvoldoende info over historiek, …) kan de </w:t>
            </w:r>
            <w:r w:rsidR="00D268F5">
              <w:rPr>
                <w:rFonts w:asciiTheme="minorHAnsi" w:hAnsiTheme="minorHAnsi"/>
                <w:iCs/>
                <w:color w:val="1F497D" w:themeColor="text2"/>
                <w:sz w:val="22"/>
                <w:szCs w:val="22"/>
                <w:lang w:val="nl" w:eastAsia="en-US"/>
              </w:rPr>
              <w:t>eBSD</w:t>
            </w:r>
            <w:r w:rsidRPr="00EC2F19">
              <w:rPr>
                <w:rFonts w:asciiTheme="minorHAnsi" w:hAnsiTheme="minorHAnsi"/>
                <w:iCs/>
                <w:color w:val="1F497D" w:themeColor="text2"/>
                <w:sz w:val="22"/>
                <w:szCs w:val="22"/>
                <w:lang w:val="nl" w:eastAsia="en-US"/>
              </w:rPr>
              <w:t xml:space="preserve"> nagaan of asbestverdacht materiaal aanwezig is door gaten te maken op ± 1,5 m hoogte tot op een diepte van 50 cm volgens de procedure zoals opgenomen in 4.</w:t>
            </w:r>
            <w:r>
              <w:rPr>
                <w:rFonts w:asciiTheme="minorHAnsi" w:hAnsiTheme="minorHAnsi"/>
                <w:iCs/>
                <w:color w:val="1F497D" w:themeColor="text2"/>
                <w:sz w:val="22"/>
                <w:szCs w:val="22"/>
                <w:lang w:val="nl" w:eastAsia="en-US"/>
              </w:rPr>
              <w:t>1.2.2.</w:t>
            </w:r>
            <w:r w:rsidRPr="00EC2F19">
              <w:rPr>
                <w:rFonts w:asciiTheme="minorHAnsi" w:hAnsiTheme="minorHAnsi"/>
                <w:iCs/>
                <w:color w:val="1F497D" w:themeColor="text2"/>
                <w:sz w:val="22"/>
                <w:szCs w:val="22"/>
                <w:lang w:val="nl" w:eastAsia="en-US"/>
              </w:rPr>
              <w:t xml:space="preserve"> '</w:t>
            </w:r>
            <w:r>
              <w:rPr>
                <w:rFonts w:asciiTheme="minorHAnsi" w:hAnsiTheme="minorHAnsi"/>
                <w:iCs/>
                <w:color w:val="1F497D" w:themeColor="text2"/>
                <w:sz w:val="22"/>
                <w:szCs w:val="22"/>
                <w:lang w:val="nl" w:eastAsia="en-US"/>
              </w:rPr>
              <w:t>Veldbepaling</w:t>
            </w:r>
            <w:r w:rsidRPr="00EC2F19">
              <w:rPr>
                <w:rFonts w:asciiTheme="minorHAnsi" w:hAnsiTheme="minorHAnsi"/>
                <w:iCs/>
                <w:color w:val="1F497D" w:themeColor="text2"/>
                <w:sz w:val="22"/>
                <w:szCs w:val="22"/>
                <w:lang w:val="nl" w:eastAsia="en-US"/>
              </w:rPr>
              <w:t xml:space="preserve">' van de CMA </w:t>
            </w:r>
            <w:r w:rsidR="00A827C1">
              <w:rPr>
                <w:rFonts w:asciiTheme="minorHAnsi" w:hAnsiTheme="minorHAnsi"/>
                <w:iCs/>
                <w:color w:val="1F497D" w:themeColor="text2"/>
                <w:sz w:val="22"/>
                <w:szCs w:val="22"/>
                <w:lang w:val="nl" w:eastAsia="en-US"/>
              </w:rPr>
              <w:t>‘</w:t>
            </w:r>
            <w:r w:rsidRPr="00EC2F19">
              <w:rPr>
                <w:rFonts w:asciiTheme="minorHAnsi" w:hAnsiTheme="minorHAnsi"/>
                <w:iCs/>
                <w:color w:val="1F497D" w:themeColor="text2"/>
                <w:sz w:val="22"/>
                <w:szCs w:val="22"/>
                <w:lang w:val="nl" w:eastAsia="en-US"/>
              </w:rPr>
              <w:t>Staalname van hopen/partijen bodemmaterialen</w:t>
            </w:r>
            <w:r w:rsidR="00A827C1">
              <w:rPr>
                <w:rFonts w:asciiTheme="minorHAnsi" w:hAnsiTheme="minorHAnsi"/>
                <w:iCs/>
                <w:color w:val="1F497D" w:themeColor="text2"/>
                <w:sz w:val="22"/>
                <w:szCs w:val="22"/>
                <w:lang w:val="nl" w:eastAsia="en-US"/>
              </w:rPr>
              <w:t>’</w:t>
            </w:r>
            <w:r w:rsidRPr="00EC2F19">
              <w:rPr>
                <w:rFonts w:asciiTheme="minorHAnsi" w:hAnsiTheme="minorHAnsi"/>
                <w:iCs/>
                <w:color w:val="1F497D" w:themeColor="text2"/>
                <w:sz w:val="22"/>
                <w:szCs w:val="22"/>
                <w:lang w:val="nl" w:eastAsia="en-US"/>
              </w:rPr>
              <w:t xml:space="preserve">.  </w:t>
            </w:r>
          </w:p>
          <w:p w14:paraId="6E0A43AD" w14:textId="68DE3524" w:rsidR="009E4790" w:rsidRDefault="009E4790" w:rsidP="00084F0F">
            <w:pPr>
              <w:pStyle w:val="Normaalweb"/>
              <w:spacing w:before="0" w:beforeAutospacing="0" w:after="0" w:afterAutospacing="0"/>
              <w:jc w:val="both"/>
              <w:rPr>
                <w:rFonts w:asciiTheme="minorHAnsi" w:hAnsiTheme="minorHAnsi"/>
                <w:iCs/>
                <w:color w:val="1F497D" w:themeColor="text2"/>
                <w:sz w:val="22"/>
                <w:szCs w:val="22"/>
                <w:lang w:val="nl" w:eastAsia="en-US"/>
              </w:rPr>
            </w:pPr>
            <w:r w:rsidRPr="00EC2F19">
              <w:rPr>
                <w:rFonts w:asciiTheme="minorHAnsi" w:hAnsiTheme="minorHAnsi"/>
                <w:iCs/>
                <w:color w:val="1F497D" w:themeColor="text2"/>
                <w:sz w:val="22"/>
                <w:szCs w:val="22"/>
                <w:lang w:val="nl" w:eastAsia="en-US"/>
              </w:rPr>
              <w:t xml:space="preserve">Daarnaast kan op basis van de “klassieke” mengmonsters eventueel een analyse ingezet worden op asbest voor een eerste indicatie. </w:t>
            </w:r>
          </w:p>
          <w:p w14:paraId="2FA9A7A1" w14:textId="78ECD5EE" w:rsidR="00F8308A" w:rsidRDefault="00F8308A" w:rsidP="009E4790">
            <w:pPr>
              <w:pStyle w:val="Normaalweb"/>
              <w:spacing w:before="0" w:beforeAutospacing="0" w:after="0" w:afterAutospacing="0"/>
              <w:rPr>
                <w:rFonts w:asciiTheme="minorHAnsi" w:hAnsiTheme="minorHAnsi"/>
                <w:iCs/>
                <w:color w:val="1F497D" w:themeColor="text2"/>
                <w:sz w:val="22"/>
                <w:szCs w:val="22"/>
                <w:lang w:val="nl" w:eastAsia="en-US"/>
              </w:rPr>
            </w:pPr>
          </w:p>
          <w:p w14:paraId="1AD33956" w14:textId="7BE096D5" w:rsidR="009E4790" w:rsidRDefault="00136A18" w:rsidP="009E4790">
            <w:pPr>
              <w:pStyle w:val="Normaalweb"/>
              <w:spacing w:before="0" w:beforeAutospacing="0" w:after="0" w:afterAutospacing="0"/>
              <w:rPr>
                <w:rFonts w:asciiTheme="minorHAnsi" w:hAnsiTheme="minorHAnsi"/>
                <w:iCs/>
                <w:color w:val="1F497D" w:themeColor="text2"/>
                <w:sz w:val="22"/>
                <w:szCs w:val="22"/>
                <w:lang w:val="nl" w:eastAsia="en-US"/>
              </w:rPr>
            </w:pPr>
            <w:r w:rsidRPr="00084F0F">
              <w:rPr>
                <w:rFonts w:asciiTheme="minorHAnsi" w:hAnsiTheme="minorHAnsi"/>
                <w:iCs/>
                <w:color w:val="1F497D" w:themeColor="text2"/>
                <w:sz w:val="22"/>
                <w:szCs w:val="22"/>
                <w:u w:val="single"/>
                <w:lang w:val="nl" w:eastAsia="en-US"/>
              </w:rPr>
              <w:t>Stap 3:</w:t>
            </w:r>
            <w:r>
              <w:rPr>
                <w:rFonts w:asciiTheme="minorHAnsi" w:hAnsiTheme="minorHAnsi"/>
                <w:iCs/>
                <w:color w:val="1F497D" w:themeColor="text2"/>
                <w:sz w:val="22"/>
                <w:szCs w:val="22"/>
                <w:lang w:val="nl" w:eastAsia="en-US"/>
              </w:rPr>
              <w:t xml:space="preserve"> </w:t>
            </w:r>
            <w:r w:rsidR="009E4790" w:rsidRPr="00EC2F19">
              <w:rPr>
                <w:rFonts w:asciiTheme="minorHAnsi" w:hAnsiTheme="minorHAnsi"/>
                <w:iCs/>
                <w:color w:val="1F497D" w:themeColor="text2"/>
                <w:sz w:val="22"/>
                <w:szCs w:val="22"/>
                <w:lang w:val="nl" w:eastAsia="en-US"/>
              </w:rPr>
              <w:t>Wanneer asbest gemeten wordt</w:t>
            </w:r>
            <w:r w:rsidR="00111B77">
              <w:rPr>
                <w:rFonts w:asciiTheme="minorHAnsi" w:hAnsiTheme="minorHAnsi"/>
                <w:iCs/>
                <w:color w:val="1F497D" w:themeColor="text2"/>
                <w:sz w:val="22"/>
                <w:szCs w:val="22"/>
                <w:lang w:val="nl" w:eastAsia="en-US"/>
              </w:rPr>
              <w:t xml:space="preserve"> OF </w:t>
            </w:r>
            <w:r w:rsidR="00111B77">
              <w:rPr>
                <w:rFonts w:asciiTheme="minorHAnsi" w:hAnsiTheme="minorHAnsi"/>
                <w:iCs/>
                <w:color w:val="1F497D" w:themeColor="text2"/>
                <w:sz w:val="22"/>
                <w:szCs w:val="22"/>
                <w:lang w:val="nl"/>
              </w:rPr>
              <w:t>i</w:t>
            </w:r>
            <w:r w:rsidR="00111B77" w:rsidRPr="41DE7B57">
              <w:rPr>
                <w:rStyle w:val="normaltextrun"/>
                <w:rFonts w:ascii="Calibri" w:hAnsi="Calibri" w:cs="Calibri"/>
                <w:color w:val="1F497D" w:themeColor="text2"/>
                <w:sz w:val="22"/>
                <w:szCs w:val="22"/>
                <w:lang w:val="nl-NL"/>
              </w:rPr>
              <w:t xml:space="preserve">ndien asbest als verdachte parameter weerhouden wordt op basis van bovenstaande “asbesttoets” </w:t>
            </w:r>
            <w:r w:rsidR="00C74B12" w:rsidRPr="41DE7B57">
              <w:rPr>
                <w:rStyle w:val="normaltextrun"/>
                <w:rFonts w:ascii="Calibri" w:hAnsi="Calibri" w:cs="Calibri"/>
                <w:color w:val="1F497D" w:themeColor="text2"/>
                <w:sz w:val="22"/>
                <w:szCs w:val="22"/>
                <w:lang w:val="nl-NL"/>
              </w:rPr>
              <w:t>o</w:t>
            </w:r>
            <w:r w:rsidR="00C74B12">
              <w:rPr>
                <w:rStyle w:val="normaltextrun"/>
                <w:rFonts w:ascii="Calibri" w:hAnsi="Calibri" w:cs="Calibri"/>
                <w:sz w:val="22"/>
                <w:szCs w:val="22"/>
                <w:lang w:val="nl-NL"/>
              </w:rPr>
              <w:t>f</w:t>
            </w:r>
            <w:r w:rsidR="00111B77" w:rsidRPr="41DE7B57">
              <w:rPr>
                <w:rStyle w:val="normaltextrun"/>
                <w:rFonts w:ascii="Calibri" w:hAnsi="Calibri" w:cs="Calibri"/>
                <w:color w:val="1F497D" w:themeColor="text2"/>
                <w:sz w:val="22"/>
                <w:szCs w:val="22"/>
                <w:lang w:val="nl-NL"/>
              </w:rPr>
              <w:t xml:space="preserve"> visuele screening</w:t>
            </w:r>
            <w:r w:rsidR="009E4790" w:rsidRPr="00EC2F19">
              <w:rPr>
                <w:rFonts w:asciiTheme="minorHAnsi" w:hAnsiTheme="minorHAnsi"/>
                <w:iCs/>
                <w:color w:val="1F497D" w:themeColor="text2"/>
                <w:sz w:val="22"/>
                <w:szCs w:val="22"/>
                <w:lang w:val="nl" w:eastAsia="en-US"/>
              </w:rPr>
              <w:t>, zal verder</w:t>
            </w:r>
            <w:r w:rsidR="00DA1E0D">
              <w:rPr>
                <w:rFonts w:asciiTheme="minorHAnsi" w:hAnsiTheme="minorHAnsi"/>
                <w:iCs/>
                <w:color w:val="1F497D" w:themeColor="text2"/>
                <w:sz w:val="22"/>
                <w:szCs w:val="22"/>
                <w:lang w:val="nl" w:eastAsia="en-US"/>
              </w:rPr>
              <w:t xml:space="preserve">e staalname en analyse </w:t>
            </w:r>
            <w:r w:rsidR="009E4790" w:rsidRPr="00EC2F19">
              <w:rPr>
                <w:rFonts w:asciiTheme="minorHAnsi" w:hAnsiTheme="minorHAnsi"/>
                <w:iCs/>
                <w:color w:val="1F497D" w:themeColor="text2"/>
                <w:sz w:val="22"/>
                <w:szCs w:val="22"/>
                <w:lang w:val="nl" w:eastAsia="en-US"/>
              </w:rPr>
              <w:t xml:space="preserve">moeten gebeuren volgens </w:t>
            </w:r>
            <w:r w:rsidR="00744D5D">
              <w:rPr>
                <w:rFonts w:asciiTheme="minorHAnsi" w:hAnsiTheme="minorHAnsi"/>
                <w:iCs/>
                <w:color w:val="1F497D" w:themeColor="text2"/>
                <w:sz w:val="22"/>
                <w:szCs w:val="22"/>
                <w:lang w:val="nl" w:eastAsia="en-US"/>
              </w:rPr>
              <w:t xml:space="preserve">de strategie voor asbestverdachte partijen én </w:t>
            </w:r>
            <w:r w:rsidR="009E4790" w:rsidRPr="00EC2F19">
              <w:rPr>
                <w:rFonts w:asciiTheme="minorHAnsi" w:hAnsiTheme="minorHAnsi"/>
                <w:iCs/>
                <w:color w:val="1F497D" w:themeColor="text2"/>
                <w:sz w:val="22"/>
                <w:szCs w:val="22"/>
                <w:lang w:val="nl" w:eastAsia="en-US"/>
              </w:rPr>
              <w:t xml:space="preserve">de </w:t>
            </w:r>
            <w:r w:rsidR="005E3D47" w:rsidRPr="00993136">
              <w:rPr>
                <w:rFonts w:asciiTheme="minorHAnsi" w:hAnsiTheme="minorHAnsi"/>
                <w:iCs/>
                <w:color w:val="1F497D" w:themeColor="text2"/>
                <w:lang w:val="nl" w:eastAsia="en-US"/>
              </w:rPr>
              <w:t>CMA/1/A.8.</w:t>
            </w:r>
            <w:r w:rsidR="00C3330A">
              <w:rPr>
                <w:rFonts w:asciiTheme="minorHAnsi" w:hAnsiTheme="minorHAnsi"/>
                <w:iCs/>
                <w:color w:val="1F497D" w:themeColor="text2"/>
                <w:sz w:val="22"/>
                <w:szCs w:val="22"/>
                <w:lang w:val="nl" w:eastAsia="en-US"/>
              </w:rPr>
              <w:t xml:space="preserve"> </w:t>
            </w:r>
            <w:r w:rsidR="00B93A0F">
              <w:rPr>
                <w:rFonts w:asciiTheme="minorHAnsi" w:hAnsiTheme="minorHAnsi"/>
                <w:iCs/>
                <w:color w:val="1F497D" w:themeColor="text2"/>
                <w:sz w:val="22"/>
                <w:szCs w:val="22"/>
                <w:lang w:val="nl" w:eastAsia="en-US"/>
              </w:rPr>
              <w:t xml:space="preserve">Enkel zo kan </w:t>
            </w:r>
            <w:r w:rsidR="00A21CC9">
              <w:rPr>
                <w:rFonts w:asciiTheme="minorHAnsi" w:hAnsiTheme="minorHAnsi"/>
                <w:iCs/>
                <w:color w:val="1F497D" w:themeColor="text2"/>
                <w:sz w:val="22"/>
                <w:szCs w:val="22"/>
                <w:lang w:val="nl" w:eastAsia="en-US"/>
              </w:rPr>
              <w:t>getoetst worden aan de toetsingswaarde van 100ppm gewogen asbest.</w:t>
            </w:r>
          </w:p>
          <w:p w14:paraId="7922F170" w14:textId="1F3CC0CF" w:rsidR="001A6C99" w:rsidRPr="00EC037D" w:rsidRDefault="001A6C99" w:rsidP="00084F0F">
            <w:pPr>
              <w:pStyle w:val="paragraph"/>
              <w:spacing w:before="0" w:beforeAutospacing="0" w:after="0" w:afterAutospacing="0"/>
            </w:pPr>
          </w:p>
        </w:tc>
      </w:tr>
    </w:tbl>
    <w:p w14:paraId="555F81DA" w14:textId="77777777" w:rsidR="00993136" w:rsidRDefault="00993136" w:rsidP="00993136"/>
    <w:p w14:paraId="7628CE41" w14:textId="5ACF14D8" w:rsidR="00B20594" w:rsidRDefault="00993136" w:rsidP="00993136">
      <w:pPr>
        <w:pStyle w:val="Kop1"/>
      </w:pPr>
      <w:bookmarkStart w:id="32" w:name="_Toc64304741"/>
      <w:r>
        <w:t>Motivering van het aantal en de samenstelling van de mengmonsters. Toelichting bij uitgevoerde analyses</w:t>
      </w:r>
      <w:bookmarkEnd w:id="32"/>
    </w:p>
    <w:p w14:paraId="0FE6ED5B" w14:textId="086B7147" w:rsidR="00066BE0" w:rsidRDefault="007F221A" w:rsidP="00E05D42">
      <w:pPr>
        <w:pStyle w:val="Kop2"/>
      </w:pPr>
      <w:bookmarkStart w:id="33" w:name="_Toc64304742"/>
      <w:r>
        <w:t>Bemonsteringsstrategie</w:t>
      </w:r>
      <w:bookmarkEnd w:id="33"/>
    </w:p>
    <w:p w14:paraId="7FFFFF7B" w14:textId="77777777" w:rsidR="003404BD" w:rsidRDefault="003404BD" w:rsidP="00B0489D">
      <w:pPr>
        <w:ind w:left="709" w:hanging="709"/>
        <w:rPr>
          <w:b/>
          <w:bCs/>
        </w:rPr>
        <w:sectPr w:rsidR="003404BD" w:rsidSect="003404BD">
          <w:type w:val="continuous"/>
          <w:pgSz w:w="11906" w:h="16838" w:code="9"/>
          <w:pgMar w:top="1417" w:right="1417" w:bottom="1417" w:left="1417" w:header="284" w:footer="567" w:gutter="0"/>
          <w:cols w:space="142"/>
          <w:docGrid w:linePitch="299"/>
        </w:sectPr>
      </w:pPr>
    </w:p>
    <w:p w14:paraId="2B38C20D" w14:textId="6258B40B" w:rsidR="003404BD" w:rsidRDefault="009678FF" w:rsidP="00B0489D">
      <w:pPr>
        <w:ind w:left="709" w:hanging="709"/>
        <w:rPr>
          <w:b/>
          <w:bCs/>
        </w:rPr>
      </w:pPr>
      <w:r w:rsidRPr="009678FF">
        <w:rPr>
          <w:b/>
          <w:bCs/>
        </w:rPr>
        <w:t>Reden staalname</w:t>
      </w:r>
    </w:p>
    <w:p w14:paraId="2CE5327F" w14:textId="0EA6AC9D" w:rsidR="00B0489D" w:rsidRDefault="00B0489D" w:rsidP="00B0489D">
      <w:pPr>
        <w:ind w:left="709" w:hanging="709"/>
      </w:pPr>
      <w:r>
        <w:fldChar w:fldCharType="begin">
          <w:ffData>
            <w:name w:val="Check6"/>
            <w:enabled/>
            <w:calcOnExit w:val="0"/>
            <w:checkBox>
              <w:sizeAuto/>
              <w:default w:val="0"/>
            </w:checkBox>
          </w:ffData>
        </w:fldChar>
      </w:r>
      <w:r>
        <w:instrText xml:space="preserve"> FORMCHECKBOX </w:instrText>
      </w:r>
      <w:r w:rsidR="008420A9">
        <w:fldChar w:fldCharType="separate"/>
      </w:r>
      <w:r>
        <w:fldChar w:fldCharType="end"/>
      </w:r>
      <w:r>
        <w:tab/>
        <w:t>Controlestaalname ter bevestiging van een eerder bepaalde milieukwaliteit</w:t>
      </w:r>
    </w:p>
    <w:p w14:paraId="293959D4" w14:textId="69979584" w:rsidR="009678FF" w:rsidRDefault="009678FF" w:rsidP="003404BD">
      <w:pPr>
        <w:ind w:left="709" w:hanging="709"/>
      </w:pPr>
      <w:r>
        <w:fldChar w:fldCharType="begin">
          <w:ffData>
            <w:name w:val="Check6"/>
            <w:enabled/>
            <w:calcOnExit w:val="0"/>
            <w:checkBox>
              <w:sizeAuto/>
              <w:default w:val="0"/>
            </w:checkBox>
          </w:ffData>
        </w:fldChar>
      </w:r>
      <w:r>
        <w:instrText xml:space="preserve"> FORMCHECKBOX </w:instrText>
      </w:r>
      <w:r w:rsidR="008420A9">
        <w:fldChar w:fldCharType="separate"/>
      </w:r>
      <w:r>
        <w:fldChar w:fldCharType="end"/>
      </w:r>
      <w:r>
        <w:tab/>
        <w:t>Staalname van een nooit eerder bemonsterde partij</w:t>
      </w:r>
    </w:p>
    <w:p w14:paraId="60CF94C8" w14:textId="57F5946D" w:rsidR="009678FF" w:rsidRPr="009678FF" w:rsidRDefault="009678FF" w:rsidP="009678FF">
      <w:pPr>
        <w:rPr>
          <w:b/>
          <w:bCs/>
        </w:rPr>
      </w:pPr>
      <w:r>
        <w:t xml:space="preserve"> </w:t>
      </w:r>
      <w:r w:rsidRPr="009678FF">
        <w:rPr>
          <w:b/>
          <w:bCs/>
        </w:rPr>
        <w:t>Strategie volgens Standaardprocedure</w:t>
      </w:r>
    </w:p>
    <w:p w14:paraId="264A0DE0" w14:textId="6245F50D" w:rsidR="009678FF" w:rsidRDefault="009678FF" w:rsidP="009678FF">
      <w:r>
        <w:fldChar w:fldCharType="begin">
          <w:ffData>
            <w:name w:val="Check6"/>
            <w:enabled/>
            <w:calcOnExit w:val="0"/>
            <w:checkBox>
              <w:sizeAuto/>
              <w:default w:val="0"/>
            </w:checkBox>
          </w:ffData>
        </w:fldChar>
      </w:r>
      <w:r>
        <w:instrText xml:space="preserve"> FORMCHECKBOX </w:instrText>
      </w:r>
      <w:r w:rsidR="008420A9">
        <w:fldChar w:fldCharType="separate"/>
      </w:r>
      <w:r>
        <w:fldChar w:fldCharType="end"/>
      </w:r>
      <w:r>
        <w:t xml:space="preserve"> </w:t>
      </w:r>
      <w:r>
        <w:tab/>
        <w:t xml:space="preserve">Gekende herkomst en met homogene samenstelling </w:t>
      </w:r>
    </w:p>
    <w:p w14:paraId="02031E39" w14:textId="77777777" w:rsidR="009678FF" w:rsidRDefault="009678FF" w:rsidP="009678FF">
      <w:pPr>
        <w:ind w:left="709" w:hanging="709"/>
      </w:pPr>
      <w:r>
        <w:fldChar w:fldCharType="begin">
          <w:ffData>
            <w:name w:val="Check7"/>
            <w:enabled/>
            <w:calcOnExit w:val="0"/>
            <w:checkBox>
              <w:sizeAuto/>
              <w:default w:val="0"/>
            </w:checkBox>
          </w:ffData>
        </w:fldChar>
      </w:r>
      <w:r>
        <w:instrText xml:space="preserve"> FORMCHECKBOX </w:instrText>
      </w:r>
      <w:r w:rsidR="008420A9">
        <w:fldChar w:fldCharType="separate"/>
      </w:r>
      <w:r>
        <w:fldChar w:fldCharType="end"/>
      </w:r>
      <w:r>
        <w:tab/>
        <w:t>Gekende herkomst maar samengestelde partij of heterogene samenstelling</w:t>
      </w:r>
    </w:p>
    <w:p w14:paraId="357968E3" w14:textId="77777777" w:rsidR="009678FF" w:rsidRDefault="009678FF" w:rsidP="009678FF">
      <w:pPr>
        <w:ind w:left="709" w:hanging="709"/>
        <w:sectPr w:rsidR="009678FF" w:rsidSect="003404BD">
          <w:type w:val="continuous"/>
          <w:pgSz w:w="11906" w:h="16838" w:code="9"/>
          <w:pgMar w:top="1417" w:right="1417" w:bottom="1417" w:left="1417" w:header="284" w:footer="567" w:gutter="0"/>
          <w:cols w:num="2" w:space="142"/>
          <w:docGrid w:linePitch="299"/>
        </w:sectPr>
      </w:pPr>
    </w:p>
    <w:p w14:paraId="628E87FF" w14:textId="77777777" w:rsidR="003404BD" w:rsidRDefault="003404BD" w:rsidP="009678FF">
      <w:pPr>
        <w:ind w:left="709" w:hanging="709"/>
        <w:sectPr w:rsidR="003404BD" w:rsidSect="00040368">
          <w:type w:val="continuous"/>
          <w:pgSz w:w="11906" w:h="16838" w:code="9"/>
          <w:pgMar w:top="1417" w:right="1417" w:bottom="1417" w:left="1417" w:header="284" w:footer="567" w:gutter="0"/>
          <w:cols w:space="142"/>
          <w:docGrid w:linePitch="299"/>
        </w:sectPr>
      </w:pPr>
    </w:p>
    <w:tbl>
      <w:tblPr>
        <w:tblStyle w:val="Tabelraster"/>
        <w:tblW w:w="0" w:type="auto"/>
        <w:tblLook w:val="04A0" w:firstRow="1" w:lastRow="0" w:firstColumn="1" w:lastColumn="0" w:noHBand="0" w:noVBand="1"/>
      </w:tblPr>
      <w:tblGrid>
        <w:gridCol w:w="9062"/>
      </w:tblGrid>
      <w:tr w:rsidR="004448A4" w14:paraId="17D934ED" w14:textId="77777777" w:rsidTr="003404BD">
        <w:tc>
          <w:tcPr>
            <w:tcW w:w="9062" w:type="dxa"/>
          </w:tcPr>
          <w:p w14:paraId="601FCF7C" w14:textId="4BA74D08" w:rsidR="004448A4" w:rsidRPr="00C058EC" w:rsidRDefault="004448A4" w:rsidP="000577E4">
            <w:pPr>
              <w:pStyle w:val="Citaat"/>
              <w:rPr>
                <w:b/>
                <w:i/>
              </w:rPr>
            </w:pPr>
            <w:r w:rsidRPr="00C058EC">
              <w:rPr>
                <w:b/>
                <w:i/>
              </w:rPr>
              <w:t xml:space="preserve">Noot aan de </w:t>
            </w:r>
            <w:r w:rsidR="00580B60">
              <w:rPr>
                <w:b/>
                <w:i/>
              </w:rPr>
              <w:t>EBSD</w:t>
            </w:r>
            <w:r w:rsidRPr="00C058EC">
              <w:rPr>
                <w:b/>
                <w:i/>
              </w:rPr>
              <w:t xml:space="preserve"> </w:t>
            </w:r>
          </w:p>
          <w:p w14:paraId="3F679EE4" w14:textId="6DAE9F8C" w:rsidR="004448A4" w:rsidRDefault="004448A4" w:rsidP="000577E4">
            <w:pPr>
              <w:pStyle w:val="Citaat"/>
            </w:pPr>
            <w:r>
              <w:t>De standaardprocedure voor de opmaak van een technisch verslag legt een minimale bemonsteringsstrategie op</w:t>
            </w:r>
            <w:r w:rsidR="00E34B34">
              <w:t xml:space="preserve"> </w:t>
            </w:r>
            <w:r w:rsidR="003404BD">
              <w:t>i</w:t>
            </w:r>
            <w:r w:rsidR="00E34B34">
              <w:t>fv het onderscheid</w:t>
            </w:r>
            <w:r w:rsidR="00271501">
              <w:t xml:space="preserve"> tussen partijen met homogene of heterogene samenstelling (zie eerder) en/of asbestverdachte partijen.</w:t>
            </w:r>
            <w:r w:rsidR="00E34B34">
              <w:t xml:space="preserve"> </w:t>
            </w:r>
          </w:p>
          <w:p w14:paraId="753F0529" w14:textId="44D1D420" w:rsidR="00B0489D" w:rsidRPr="003404BD" w:rsidRDefault="00B0489D" w:rsidP="003404BD">
            <w:pPr>
              <w:rPr>
                <w:iCs/>
                <w:color w:val="1F497D" w:themeColor="text2"/>
              </w:rPr>
            </w:pPr>
            <w:r w:rsidRPr="003404BD">
              <w:rPr>
                <w:iCs/>
                <w:color w:val="1F497D" w:themeColor="text2"/>
              </w:rPr>
              <w:t xml:space="preserve">Indien de staalname er enkel op gericht is om een eerder gekende milieukwaliteit te verifiëren, motiveert de EBSD de representativiteit van zijn bemonstering. Voor vrij gebruik geldt steeds een minimum van 2 analyses (tenzij de gestapelde partij max. </w:t>
            </w:r>
            <w:r w:rsidR="008C129B" w:rsidRPr="003404BD">
              <w:rPr>
                <w:iCs/>
                <w:color w:val="1F497D" w:themeColor="text2"/>
              </w:rPr>
              <w:t>40</w:t>
            </w:r>
            <w:r w:rsidRPr="003404BD">
              <w:rPr>
                <w:iCs/>
                <w:color w:val="1F497D" w:themeColor="text2"/>
              </w:rPr>
              <w:t>m³ is).</w:t>
            </w:r>
          </w:p>
          <w:p w14:paraId="1D13B37B" w14:textId="77777777" w:rsidR="004448A4" w:rsidRPr="00CF6FF0" w:rsidRDefault="004448A4" w:rsidP="000577E4">
            <w:pPr>
              <w:pStyle w:val="Citaat"/>
            </w:pPr>
            <w:r>
              <w:t>De staalname gebeurt volgens CMA 1/A/8 Staalname van hopen/partijen bodemmaterialen.</w:t>
            </w:r>
            <w:r>
              <w:rPr>
                <w:rFonts w:ascii="Arial" w:hAnsi="Arial"/>
                <w:spacing w:val="-3"/>
                <w:sz w:val="20"/>
                <w:szCs w:val="20"/>
              </w:rPr>
              <w:t xml:space="preserve"> </w:t>
            </w:r>
          </w:p>
        </w:tc>
      </w:tr>
    </w:tbl>
    <w:p w14:paraId="15ABC8FA" w14:textId="4FD54C47" w:rsidR="00153C84" w:rsidRDefault="00153C84" w:rsidP="00DA0C8F">
      <w:pPr>
        <w:rPr>
          <w:highlight w:val="lightGray"/>
        </w:rPr>
      </w:pPr>
    </w:p>
    <w:p w14:paraId="44DC1AD5" w14:textId="77777777" w:rsidR="00153C84" w:rsidRDefault="00153C84">
      <w:pPr>
        <w:spacing w:before="0" w:after="0"/>
        <w:rPr>
          <w:highlight w:val="lightGray"/>
        </w:rPr>
      </w:pPr>
      <w:r>
        <w:rPr>
          <w:highlight w:val="lightGray"/>
        </w:rPr>
        <w:br w:type="page"/>
      </w:r>
    </w:p>
    <w:p w14:paraId="172AF522" w14:textId="12513CF6" w:rsidR="006C7949" w:rsidRDefault="006C7949" w:rsidP="006C7949">
      <w:pPr>
        <w:pStyle w:val="Kop2"/>
      </w:pPr>
      <w:bookmarkStart w:id="34" w:name="_Toc64304743"/>
      <w:r>
        <w:t>Te analyseren parameters</w:t>
      </w:r>
      <w:bookmarkEnd w:id="34"/>
    </w:p>
    <w:p w14:paraId="4AD5309C" w14:textId="77777777" w:rsidR="00E962E7" w:rsidRDefault="00E962E7" w:rsidP="00E962E7">
      <w:pPr>
        <w:sectPr w:rsidR="00E962E7" w:rsidSect="00040368">
          <w:type w:val="continuous"/>
          <w:pgSz w:w="11906" w:h="16838" w:code="9"/>
          <w:pgMar w:top="1417" w:right="1417" w:bottom="1417" w:left="1417" w:header="284" w:footer="567" w:gutter="0"/>
          <w:cols w:space="142"/>
          <w:docGrid w:linePitch="299"/>
        </w:sectPr>
      </w:pPr>
    </w:p>
    <w:p w14:paraId="4B29671B" w14:textId="47A98D7B" w:rsidR="006C7949" w:rsidRDefault="006C7949" w:rsidP="00084F0F">
      <w:r>
        <w:fldChar w:fldCharType="begin">
          <w:ffData>
            <w:name w:val="Check6"/>
            <w:enabled/>
            <w:calcOnExit w:val="0"/>
            <w:checkBox>
              <w:sizeAuto/>
              <w:default w:val="0"/>
            </w:checkBox>
          </w:ffData>
        </w:fldChar>
      </w:r>
      <w:r>
        <w:instrText xml:space="preserve"> FORMCHECKBOX </w:instrText>
      </w:r>
      <w:r w:rsidR="008420A9">
        <w:fldChar w:fldCharType="separate"/>
      </w:r>
      <w:r>
        <w:fldChar w:fldCharType="end"/>
      </w:r>
      <w:r>
        <w:tab/>
      </w:r>
      <w:r w:rsidR="005F4E79">
        <w:t>SAP</w:t>
      </w:r>
      <w:r w:rsidR="00612F60">
        <w:t xml:space="preserve"> (gekende herkomst)</w:t>
      </w:r>
    </w:p>
    <w:p w14:paraId="3A007E22" w14:textId="4C9CBEA0" w:rsidR="000577E4" w:rsidRDefault="000577E4" w:rsidP="00084F0F">
      <w:r>
        <w:fldChar w:fldCharType="begin">
          <w:ffData>
            <w:name w:val="Check6"/>
            <w:enabled/>
            <w:calcOnExit w:val="0"/>
            <w:checkBox>
              <w:sizeAuto/>
              <w:default w:val="0"/>
            </w:checkBox>
          </w:ffData>
        </w:fldChar>
      </w:r>
      <w:r>
        <w:instrText xml:space="preserve"> FORMCHECKBOX </w:instrText>
      </w:r>
      <w:r w:rsidR="008420A9">
        <w:fldChar w:fldCharType="separate"/>
      </w:r>
      <w:r>
        <w:fldChar w:fldCharType="end"/>
      </w:r>
      <w:r>
        <w:tab/>
        <w:t>SAP ongekend (+ PCB, 1/4</w:t>
      </w:r>
      <w:r w:rsidRPr="000577E4">
        <w:rPr>
          <w:vertAlign w:val="superscript"/>
        </w:rPr>
        <w:t>e</w:t>
      </w:r>
      <w:r>
        <w:t xml:space="preserve"> CN</w:t>
      </w:r>
      <w:r w:rsidRPr="000577E4">
        <w:rPr>
          <w:vertAlign w:val="superscript"/>
        </w:rPr>
        <w:t>-</w:t>
      </w:r>
      <w:r>
        <w:t>)</w:t>
      </w:r>
    </w:p>
    <w:p w14:paraId="69DC58A4" w14:textId="7E1226C4" w:rsidR="00612F60" w:rsidRDefault="00612F60" w:rsidP="00084F0F">
      <w:r>
        <w:fldChar w:fldCharType="begin">
          <w:ffData>
            <w:name w:val="Check6"/>
            <w:enabled/>
            <w:calcOnExit w:val="0"/>
            <w:checkBox>
              <w:sizeAuto/>
              <w:default w:val="0"/>
            </w:checkBox>
          </w:ffData>
        </w:fldChar>
      </w:r>
      <w:r>
        <w:instrText xml:space="preserve"> FORMCHECKBOX </w:instrText>
      </w:r>
      <w:r w:rsidR="008420A9">
        <w:fldChar w:fldCharType="separate"/>
      </w:r>
      <w:r>
        <w:fldChar w:fldCharType="end"/>
      </w:r>
      <w:r>
        <w:tab/>
        <w:t>SAP</w:t>
      </w:r>
      <w:r w:rsidR="007B62B8">
        <w:t xml:space="preserve"> BRS</w:t>
      </w:r>
      <w:r>
        <w:t xml:space="preserve"> (</w:t>
      </w:r>
      <w:r w:rsidR="009A779E">
        <w:t>+ PCB, OCP</w:t>
      </w:r>
      <w:r>
        <w:t>)</w:t>
      </w:r>
    </w:p>
    <w:p w14:paraId="0E65487C" w14:textId="3723E2DB" w:rsidR="006C7949" w:rsidRDefault="006C7949" w:rsidP="00084F0F">
      <w:pPr>
        <w:ind w:left="709" w:hanging="709"/>
      </w:pPr>
      <w:r>
        <w:fldChar w:fldCharType="begin">
          <w:ffData>
            <w:name w:val="Check7"/>
            <w:enabled/>
            <w:calcOnExit w:val="0"/>
            <w:checkBox>
              <w:sizeAuto/>
              <w:default w:val="0"/>
            </w:checkBox>
          </w:ffData>
        </w:fldChar>
      </w:r>
      <w:r>
        <w:instrText xml:space="preserve"> FORMCHECKBOX </w:instrText>
      </w:r>
      <w:r w:rsidR="008420A9">
        <w:fldChar w:fldCharType="separate"/>
      </w:r>
      <w:r>
        <w:fldChar w:fldCharType="end"/>
      </w:r>
      <w:r>
        <w:tab/>
      </w:r>
      <w:r w:rsidR="00D86FD0">
        <w:t xml:space="preserve">+ </w:t>
      </w:r>
      <w:r w:rsidR="005F4E79">
        <w:t>bijkomende verdachte parameters</w:t>
      </w:r>
      <w:r w:rsidR="00E22640">
        <w:t>:</w:t>
      </w:r>
      <w:r w:rsidR="0058378A">
        <w:t xml:space="preserve">  </w:t>
      </w:r>
      <w:r w:rsidR="00D55473">
        <w:rPr>
          <w:lang w:val="nl-NL"/>
        </w:rPr>
        <w:fldChar w:fldCharType="begin">
          <w:ffData>
            <w:name w:val=""/>
            <w:enabled/>
            <w:calcOnExit w:val="0"/>
            <w:textInput>
              <w:default w:val="aan te vullen"/>
            </w:textInput>
          </w:ffData>
        </w:fldChar>
      </w:r>
      <w:r w:rsidR="00D55473">
        <w:rPr>
          <w:lang w:val="nl-NL"/>
        </w:rPr>
        <w:instrText xml:space="preserve"> FORMTEXT </w:instrText>
      </w:r>
      <w:r w:rsidR="00D55473">
        <w:rPr>
          <w:lang w:val="nl-NL"/>
        </w:rPr>
      </w:r>
      <w:r w:rsidR="00D55473">
        <w:rPr>
          <w:lang w:val="nl-NL"/>
        </w:rPr>
        <w:fldChar w:fldCharType="separate"/>
      </w:r>
      <w:r w:rsidR="00D55473">
        <w:rPr>
          <w:noProof/>
          <w:lang w:val="nl-NL"/>
        </w:rPr>
        <w:t>aan te vullen</w:t>
      </w:r>
      <w:r w:rsidR="00D55473">
        <w:rPr>
          <w:lang w:val="nl-NL"/>
        </w:rPr>
        <w:fldChar w:fldCharType="end"/>
      </w:r>
      <w:r w:rsidR="0058378A">
        <w:t xml:space="preserve">          </w:t>
      </w:r>
    </w:p>
    <w:p w14:paraId="5E9A7012" w14:textId="66FAA4E3" w:rsidR="006C7949" w:rsidRDefault="006C7949" w:rsidP="00084F0F">
      <w:pPr>
        <w:ind w:left="709" w:hanging="709"/>
      </w:pPr>
      <w:r>
        <w:fldChar w:fldCharType="begin">
          <w:ffData>
            <w:name w:val="Check7"/>
            <w:enabled/>
            <w:calcOnExit w:val="0"/>
            <w:checkBox>
              <w:sizeAuto/>
              <w:default w:val="0"/>
            </w:checkBox>
          </w:ffData>
        </w:fldChar>
      </w:r>
      <w:r>
        <w:instrText xml:space="preserve"> FORMCHECKBOX </w:instrText>
      </w:r>
      <w:r w:rsidR="008420A9">
        <w:fldChar w:fldCharType="separate"/>
      </w:r>
      <w:r>
        <w:fldChar w:fldCharType="end"/>
      </w:r>
      <w:r>
        <w:tab/>
      </w:r>
      <w:r w:rsidR="00D86FD0">
        <w:t>+ asbest</w:t>
      </w:r>
    </w:p>
    <w:p w14:paraId="50F9CFC2" w14:textId="77777777" w:rsidR="00E962E7" w:rsidRDefault="00E962E7" w:rsidP="004448A4">
      <w:pPr>
        <w:sectPr w:rsidR="00E962E7" w:rsidSect="00D55473">
          <w:headerReference w:type="default" r:id="rId21"/>
          <w:type w:val="continuous"/>
          <w:pgSz w:w="11906" w:h="16838" w:code="9"/>
          <w:pgMar w:top="1417" w:right="1417" w:bottom="1417" w:left="1417" w:header="284" w:footer="567" w:gutter="0"/>
          <w:cols w:space="142"/>
          <w:docGrid w:linePitch="299"/>
        </w:sectPr>
      </w:pPr>
    </w:p>
    <w:p w14:paraId="0063BAC2" w14:textId="77777777" w:rsidR="004448A4" w:rsidRDefault="004448A4" w:rsidP="004448A4"/>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062"/>
      </w:tblGrid>
      <w:tr w:rsidR="004448A4" w14:paraId="7A269964" w14:textId="77777777" w:rsidTr="00084F0F">
        <w:tc>
          <w:tcPr>
            <w:tcW w:w="10322" w:type="dxa"/>
          </w:tcPr>
          <w:p w14:paraId="0D004F90" w14:textId="6373D438" w:rsidR="004448A4" w:rsidRPr="00C71D01" w:rsidRDefault="004448A4" w:rsidP="000577E4">
            <w:pPr>
              <w:pStyle w:val="Citaat"/>
              <w:rPr>
                <w:b/>
                <w:i/>
              </w:rPr>
            </w:pPr>
            <w:r w:rsidRPr="00C71D01">
              <w:rPr>
                <w:b/>
                <w:i/>
              </w:rPr>
              <w:t xml:space="preserve">Noot aan de </w:t>
            </w:r>
            <w:r w:rsidR="00580B60">
              <w:rPr>
                <w:b/>
                <w:i/>
              </w:rPr>
              <w:t>EBSD</w:t>
            </w:r>
            <w:r w:rsidRPr="00C71D01">
              <w:rPr>
                <w:b/>
                <w:i/>
              </w:rPr>
              <w:t xml:space="preserve"> </w:t>
            </w:r>
          </w:p>
          <w:p w14:paraId="1E066C17" w14:textId="228C05A1" w:rsidR="00EC1277" w:rsidRDefault="00051ECC" w:rsidP="00C36E8D">
            <w:pPr>
              <w:pStyle w:val="Citaat"/>
            </w:pPr>
            <w:r>
              <w:t xml:space="preserve">De </w:t>
            </w:r>
            <w:r w:rsidR="00580B60">
              <w:t>EBSD</w:t>
            </w:r>
            <w:r>
              <w:t xml:space="preserve"> gaat na of </w:t>
            </w:r>
            <w:r w:rsidR="00F61ABA">
              <w:t xml:space="preserve">er </w:t>
            </w:r>
            <w:r>
              <w:t>voldoende gegevens beschikbaar zijn</w:t>
            </w:r>
            <w:r w:rsidR="009F070A">
              <w:t xml:space="preserve"> </w:t>
            </w:r>
            <w:r w:rsidR="00F61ABA">
              <w:t xml:space="preserve">over </w:t>
            </w:r>
            <w:r>
              <w:t xml:space="preserve">de herkomst en historiek </w:t>
            </w:r>
            <w:r w:rsidR="003341FC">
              <w:t xml:space="preserve">van de </w:t>
            </w:r>
            <w:r w:rsidR="00785B66">
              <w:t xml:space="preserve">gestapelde </w:t>
            </w:r>
            <w:r w:rsidR="003341FC">
              <w:t>partijen</w:t>
            </w:r>
            <w:r w:rsidR="009F070A">
              <w:t>.</w:t>
            </w:r>
            <w:r w:rsidR="003341FC">
              <w:t xml:space="preserve"> </w:t>
            </w:r>
          </w:p>
          <w:p w14:paraId="3BC5362C" w14:textId="671CB070" w:rsidR="00667E42" w:rsidRPr="008B1C2C" w:rsidRDefault="00667E42" w:rsidP="000577E4">
            <w:pPr>
              <w:ind w:left="606" w:hanging="606"/>
            </w:pPr>
            <w:r w:rsidRPr="00084F0F">
              <w:rPr>
                <w:iCs/>
                <w:color w:val="1F497D" w:themeColor="text2"/>
              </w:rPr>
              <w:t xml:space="preserve">De </w:t>
            </w:r>
            <w:r w:rsidR="00580B60">
              <w:rPr>
                <w:iCs/>
                <w:color w:val="1F497D" w:themeColor="text2"/>
              </w:rPr>
              <w:t>EBSD</w:t>
            </w:r>
            <w:r w:rsidRPr="00084F0F">
              <w:rPr>
                <w:iCs/>
                <w:color w:val="1F497D" w:themeColor="text2"/>
              </w:rPr>
              <w:t xml:space="preserve"> hanteert de strategie voor ongekende herkomst </w:t>
            </w:r>
            <w:r w:rsidR="000577E4">
              <w:rPr>
                <w:iCs/>
                <w:color w:val="1F497D" w:themeColor="text2"/>
              </w:rPr>
              <w:t xml:space="preserve">(incl. parameters) </w:t>
            </w:r>
            <w:r w:rsidRPr="00084F0F">
              <w:rPr>
                <w:iCs/>
                <w:color w:val="1F497D" w:themeColor="text2"/>
              </w:rPr>
              <w:t xml:space="preserve">en/of samengestelde hopen </w:t>
            </w:r>
            <w:r w:rsidRPr="008B1C2C">
              <w:rPr>
                <w:iCs/>
                <w:color w:val="1F497D" w:themeColor="text2"/>
              </w:rPr>
              <w:t xml:space="preserve">indien: </w:t>
            </w:r>
            <w:r w:rsidRPr="008B1C2C">
              <w:rPr>
                <w:iCs/>
                <w:color w:val="1F497D" w:themeColor="text2"/>
              </w:rPr>
              <w:br/>
            </w:r>
            <w:r w:rsidRPr="00084F0F">
              <w:rPr>
                <w:iCs/>
                <w:color w:val="1F497D" w:themeColor="text2"/>
              </w:rPr>
              <w:t>- onvoldoende elementen voorhanden zijn over de herkomst (met inbegrip van het historisch onderzoek</w:t>
            </w:r>
            <w:r w:rsidR="003404BD">
              <w:rPr>
                <w:iCs/>
                <w:color w:val="1F497D" w:themeColor="text2"/>
              </w:rPr>
              <w:t>/de traceerbaarheid tussen werf en stapelplaats</w:t>
            </w:r>
            <w:r w:rsidRPr="00084F0F">
              <w:rPr>
                <w:iCs/>
                <w:color w:val="1F497D" w:themeColor="text2"/>
              </w:rPr>
              <w:t>).</w:t>
            </w:r>
            <w:r w:rsidRPr="00084F0F">
              <w:rPr>
                <w:iCs/>
                <w:color w:val="1F497D" w:themeColor="text2"/>
              </w:rPr>
              <w:br/>
              <w:t>-</w:t>
            </w:r>
            <w:r w:rsidRPr="00084F0F">
              <w:rPr>
                <w:iCs/>
                <w:color w:val="1F497D" w:themeColor="text2"/>
              </w:rPr>
              <w:tab/>
              <w:t>blijkt dat de te bemonsteren hoop bestaat uit deelpartijen met verschillende gebruiksmogelijkheden.</w:t>
            </w:r>
          </w:p>
          <w:p w14:paraId="5AC607D0" w14:textId="6F6A281D" w:rsidR="00241F1A" w:rsidRPr="008E5086" w:rsidRDefault="00241F1A" w:rsidP="00084F0F">
            <w:r w:rsidRPr="00EB5638">
              <w:rPr>
                <w:iCs/>
                <w:color w:val="1F497D" w:themeColor="text2"/>
              </w:rPr>
              <w:t xml:space="preserve">Indien men zich </w:t>
            </w:r>
            <w:r w:rsidR="00E6543E" w:rsidRPr="00EB5638">
              <w:rPr>
                <w:iCs/>
                <w:color w:val="1F497D" w:themeColor="text2"/>
              </w:rPr>
              <w:t xml:space="preserve">voor bepaalde parameters </w:t>
            </w:r>
            <w:r w:rsidRPr="00EB5638">
              <w:rPr>
                <w:iCs/>
                <w:color w:val="1F497D" w:themeColor="text2"/>
              </w:rPr>
              <w:t xml:space="preserve">baseert op het bestaande technisch verslag (van de plaats herkomst) </w:t>
            </w:r>
            <w:r w:rsidR="00E6543E" w:rsidRPr="00EB5638">
              <w:rPr>
                <w:iCs/>
                <w:color w:val="1F497D" w:themeColor="text2"/>
              </w:rPr>
              <w:t>wordt dit toegelicht. De relevante resultaten worden benoemd en verwerkt in dit technisch ver</w:t>
            </w:r>
            <w:r w:rsidR="00EB5638" w:rsidRPr="00EB5638">
              <w:rPr>
                <w:iCs/>
                <w:color w:val="1F497D" w:themeColor="text2"/>
              </w:rPr>
              <w:t>slag (bv. uitloogonderzoek).</w:t>
            </w:r>
          </w:p>
        </w:tc>
      </w:tr>
    </w:tbl>
    <w:p w14:paraId="7804D9B6" w14:textId="2C3CF333" w:rsidR="003404BD" w:rsidRDefault="003404BD" w:rsidP="003404BD"/>
    <w:p w14:paraId="394AAFB6" w14:textId="33C50A7A" w:rsidR="00153C84" w:rsidRDefault="00153C84" w:rsidP="003404BD"/>
    <w:p w14:paraId="292FCA9B" w14:textId="77777777" w:rsidR="00153C84" w:rsidRDefault="00153C84" w:rsidP="003404BD"/>
    <w:p w14:paraId="26E32FFD" w14:textId="77777777" w:rsidR="003404BD" w:rsidRDefault="003404BD" w:rsidP="00153C84">
      <w:pPr>
        <w:spacing w:before="0" w:after="0"/>
        <w:jc w:val="both"/>
        <w:rPr>
          <w:b/>
          <w:sz w:val="28"/>
        </w:rPr>
      </w:pPr>
      <w:r>
        <w:br w:type="page"/>
      </w:r>
    </w:p>
    <w:p w14:paraId="740071A8" w14:textId="6D2105AA" w:rsidR="00FE7017" w:rsidRDefault="00BB6F68" w:rsidP="00FE7017">
      <w:pPr>
        <w:pStyle w:val="Kop1"/>
        <w:rPr>
          <w:lang w:val="nl-NL"/>
        </w:rPr>
      </w:pPr>
      <w:bookmarkStart w:id="38" w:name="_Toc64304744"/>
      <w:r>
        <w:t>Bemonstering</w:t>
      </w:r>
      <w:r w:rsidR="00D56E3F">
        <w:t xml:space="preserve"> </w:t>
      </w:r>
      <w:r>
        <w:t>en analyses</w:t>
      </w:r>
      <w:bookmarkEnd w:id="38"/>
      <w:r w:rsidR="00FE7017" w:rsidRPr="00FE7017">
        <w:rPr>
          <w:lang w:val="nl-NL"/>
        </w:rPr>
        <w:t xml:space="preserve"> </w:t>
      </w:r>
    </w:p>
    <w:p w14:paraId="17B74441" w14:textId="238B042C" w:rsidR="009972C9" w:rsidRPr="008E5086" w:rsidRDefault="009972C9" w:rsidP="00084F0F">
      <w:pPr>
        <w:pStyle w:val="Kop2"/>
        <w:rPr>
          <w:lang w:val="nl-NL"/>
        </w:rPr>
      </w:pPr>
      <w:bookmarkStart w:id="39" w:name="_Toc64304745"/>
      <w:r>
        <w:rPr>
          <w:lang w:val="nl-NL"/>
        </w:rPr>
        <w:t>Veldwerk en analyses</w:t>
      </w:r>
      <w:bookmarkEnd w:id="39"/>
    </w:p>
    <w:tbl>
      <w:tblPr>
        <w:tblStyle w:val="Tabelraster"/>
        <w:tblW w:w="0" w:type="auto"/>
        <w:tblLook w:val="04A0" w:firstRow="1" w:lastRow="0" w:firstColumn="1" w:lastColumn="0" w:noHBand="0" w:noVBand="1"/>
      </w:tblPr>
      <w:tblGrid>
        <w:gridCol w:w="3681"/>
        <w:gridCol w:w="5381"/>
      </w:tblGrid>
      <w:tr w:rsidR="00964105" w14:paraId="3198370B" w14:textId="77777777" w:rsidTr="000577E4">
        <w:tc>
          <w:tcPr>
            <w:tcW w:w="3681" w:type="dxa"/>
          </w:tcPr>
          <w:p w14:paraId="39FFB8EA" w14:textId="29561BF6" w:rsidR="00964105" w:rsidRDefault="004E2F28" w:rsidP="000577E4">
            <w:r>
              <w:t>Veldwerk uitgevoerd door</w:t>
            </w:r>
          </w:p>
        </w:tc>
        <w:tc>
          <w:tcPr>
            <w:tcW w:w="5381" w:type="dxa"/>
          </w:tcPr>
          <w:p w14:paraId="2265AC85" w14:textId="707D4B76" w:rsidR="00964105" w:rsidRDefault="00964105" w:rsidP="000577E4">
            <w:pPr>
              <w:rPr>
                <w:lang w:val="nl-NL"/>
              </w:rPr>
            </w:pPr>
          </w:p>
        </w:tc>
      </w:tr>
      <w:tr w:rsidR="00964105" w14:paraId="0F32FCE7" w14:textId="77777777" w:rsidTr="000577E4">
        <w:tc>
          <w:tcPr>
            <w:tcW w:w="3681" w:type="dxa"/>
          </w:tcPr>
          <w:p w14:paraId="37847AD6" w14:textId="75297F9A" w:rsidR="00964105" w:rsidRDefault="004E2F28" w:rsidP="000577E4">
            <w:r>
              <w:t>Datum veldwerk</w:t>
            </w:r>
          </w:p>
        </w:tc>
        <w:tc>
          <w:tcPr>
            <w:tcW w:w="5381" w:type="dxa"/>
          </w:tcPr>
          <w:p w14:paraId="70693569" w14:textId="77777777" w:rsidR="00964105" w:rsidRDefault="00964105" w:rsidP="000577E4"/>
        </w:tc>
      </w:tr>
    </w:tbl>
    <w:p w14:paraId="6D26C09D" w14:textId="6B37C234" w:rsidR="007E3142" w:rsidRDefault="00352BFC" w:rsidP="007E3142">
      <w:pPr>
        <w:rPr>
          <w:lang w:val="nl-NL"/>
        </w:rPr>
      </w:pPr>
      <w:r>
        <w:rPr>
          <w:lang w:val="nl-NL"/>
        </w:rPr>
        <w:t>S</w:t>
      </w:r>
      <w:r w:rsidR="007E3142">
        <w:rPr>
          <w:lang w:val="nl-NL"/>
        </w:rPr>
        <w:t>taalname</w:t>
      </w:r>
      <w:r>
        <w:rPr>
          <w:lang w:val="nl-NL"/>
        </w:rPr>
        <w:t xml:space="preserve">verslag </w:t>
      </w:r>
      <w:r w:rsidR="00013E10">
        <w:rPr>
          <w:lang w:val="nl-NL"/>
        </w:rPr>
        <w:t xml:space="preserve">met verduidelijking van staalnametechniek </w:t>
      </w:r>
      <w:r>
        <w:rPr>
          <w:lang w:val="nl-NL"/>
        </w:rPr>
        <w:t>in bijlage.</w:t>
      </w:r>
    </w:p>
    <w:p w14:paraId="55223E20" w14:textId="1F7BF963" w:rsidR="00CB2AE6" w:rsidRDefault="00CB2AE6" w:rsidP="007E3142">
      <w:pPr>
        <w:rPr>
          <w:b/>
          <w:bCs/>
          <w:lang w:val="nl-NL"/>
        </w:rPr>
      </w:pPr>
      <w:r w:rsidRPr="00DC377D">
        <w:rPr>
          <w:b/>
          <w:bCs/>
          <w:lang w:val="nl-NL"/>
        </w:rPr>
        <w:t xml:space="preserve">De samenstelling van de mengmonsters kan verwerkt worden in de overzichtstabel van het </w:t>
      </w:r>
      <w:r w:rsidR="00D916CD" w:rsidRPr="00DC377D">
        <w:rPr>
          <w:b/>
          <w:bCs/>
          <w:lang w:val="nl-NL"/>
        </w:rPr>
        <w:t>besluit.</w:t>
      </w:r>
    </w:p>
    <w:p w14:paraId="721AFB37" w14:textId="77777777" w:rsidR="003404BD" w:rsidRPr="00DC377D" w:rsidRDefault="003404BD" w:rsidP="007E3142">
      <w:pPr>
        <w:rPr>
          <w:b/>
          <w:bCs/>
          <w:lang w:val="nl-NL"/>
        </w:rPr>
      </w:pPr>
    </w:p>
    <w:p w14:paraId="02BEF74C" w14:textId="1C77455E" w:rsidR="0095498F" w:rsidRDefault="0095498F" w:rsidP="009972C9">
      <w:pPr>
        <w:pStyle w:val="Kop2"/>
      </w:pPr>
      <w:bookmarkStart w:id="40" w:name="_Toc64304746"/>
      <w:r w:rsidRPr="000B6BD4">
        <w:t xml:space="preserve">Extra duiding m.b.t. </w:t>
      </w:r>
      <w:r>
        <w:t xml:space="preserve">staalname </w:t>
      </w:r>
      <w:r w:rsidR="00DA0141">
        <w:t>of analyse</w:t>
      </w:r>
      <w:bookmarkEnd w:id="40"/>
    </w:p>
    <w:p w14:paraId="532EE481" w14:textId="08A920D5" w:rsidR="007B66D8" w:rsidRDefault="00A57A8A" w:rsidP="00A57A8A">
      <w:pPr>
        <w:rPr>
          <w:highlight w:val="lightGray"/>
        </w:rPr>
      </w:pPr>
      <w:r w:rsidRPr="006F6ED0">
        <w:rPr>
          <w:highlight w:val="lightGray"/>
        </w:rPr>
        <w:t>In</w:t>
      </w:r>
      <w:r>
        <w:rPr>
          <w:highlight w:val="lightGray"/>
        </w:rPr>
        <w:t xml:space="preserve"> geval </w:t>
      </w:r>
      <w:r w:rsidR="00C808D9">
        <w:rPr>
          <w:highlight w:val="lightGray"/>
        </w:rPr>
        <w:t xml:space="preserve">tijdens het veldwerk relevante waarnemingen worden gedaan, rapporteert de </w:t>
      </w:r>
      <w:r w:rsidR="00580B60">
        <w:rPr>
          <w:highlight w:val="lightGray"/>
        </w:rPr>
        <w:t>EBSD</w:t>
      </w:r>
      <w:r w:rsidR="00C808D9">
        <w:rPr>
          <w:highlight w:val="lightGray"/>
        </w:rPr>
        <w:t xml:space="preserve"> deze in het technisch verslag en past hij waar nodig zijn bemonsteringsstrategie aan. Indien dit niet gebeurde, </w:t>
      </w:r>
      <w:r w:rsidR="007B66D8">
        <w:rPr>
          <w:highlight w:val="lightGray"/>
        </w:rPr>
        <w:t xml:space="preserve">geeft hij advies ivm </w:t>
      </w:r>
      <w:r w:rsidR="001D040E">
        <w:rPr>
          <w:highlight w:val="lightGray"/>
        </w:rPr>
        <w:t xml:space="preserve">de te nemen vervolgacties (extra </w:t>
      </w:r>
      <w:r w:rsidR="007B66D8">
        <w:rPr>
          <w:highlight w:val="lightGray"/>
        </w:rPr>
        <w:t>onderzoek</w:t>
      </w:r>
      <w:r w:rsidR="001D040E">
        <w:rPr>
          <w:highlight w:val="lightGray"/>
        </w:rPr>
        <w:t>)</w:t>
      </w:r>
      <w:r w:rsidR="007B66D8">
        <w:rPr>
          <w:highlight w:val="lightGray"/>
        </w:rPr>
        <w:t xml:space="preserve">. </w:t>
      </w:r>
    </w:p>
    <w:p w14:paraId="34BF31C4" w14:textId="16D40922" w:rsidR="00A57A8A" w:rsidRPr="00104813" w:rsidRDefault="007B66D8" w:rsidP="00A57A8A">
      <w:pPr>
        <w:rPr>
          <w:highlight w:val="lightGray"/>
        </w:rPr>
      </w:pPr>
      <w:r>
        <w:rPr>
          <w:highlight w:val="lightGray"/>
        </w:rPr>
        <w:t xml:space="preserve">Voorbeeld: </w:t>
      </w:r>
      <w:r w:rsidR="00A57A8A" w:rsidRPr="006F6ED0">
        <w:rPr>
          <w:highlight w:val="lightGray"/>
        </w:rPr>
        <w:t xml:space="preserve"> </w:t>
      </w:r>
    </w:p>
    <w:p w14:paraId="25E4EBDB" w14:textId="24230D03" w:rsidR="00A57A8A" w:rsidRDefault="000468BC" w:rsidP="00A57A8A">
      <w:pPr>
        <w:pStyle w:val="Lijstalinea"/>
        <w:numPr>
          <w:ilvl w:val="0"/>
          <w:numId w:val="2"/>
        </w:numPr>
        <w:rPr>
          <w:highlight w:val="lightGray"/>
        </w:rPr>
      </w:pPr>
      <w:r>
        <w:rPr>
          <w:highlight w:val="lightGray"/>
        </w:rPr>
        <w:t>Gestaakte boringen</w:t>
      </w:r>
    </w:p>
    <w:p w14:paraId="5A3902DE" w14:textId="47469622" w:rsidR="00A57A8A" w:rsidRDefault="000468BC" w:rsidP="00A57A8A">
      <w:pPr>
        <w:pStyle w:val="Lijstalinea"/>
        <w:numPr>
          <w:ilvl w:val="0"/>
          <w:numId w:val="2"/>
        </w:numPr>
        <w:rPr>
          <w:highlight w:val="lightGray"/>
        </w:rPr>
      </w:pPr>
      <w:r>
        <w:rPr>
          <w:highlight w:val="lightGray"/>
        </w:rPr>
        <w:t>Onverwachte organoloptische waarnemingen</w:t>
      </w:r>
    </w:p>
    <w:p w14:paraId="02897EAE" w14:textId="6F033DF1" w:rsidR="00683B79" w:rsidRDefault="008972F2" w:rsidP="00A57A8A">
      <w:pPr>
        <w:pStyle w:val="Lijstalinea"/>
        <w:numPr>
          <w:ilvl w:val="0"/>
          <w:numId w:val="2"/>
        </w:numPr>
        <w:rPr>
          <w:highlight w:val="lightGray"/>
        </w:rPr>
      </w:pPr>
      <w:r>
        <w:rPr>
          <w:highlight w:val="lightGray"/>
        </w:rPr>
        <w:t xml:space="preserve">Vaststellen asbestverdacht materiaal </w:t>
      </w:r>
    </w:p>
    <w:p w14:paraId="4B9A6D2C" w14:textId="77777777" w:rsidR="00815E59" w:rsidRDefault="009437BB" w:rsidP="00A57A8A">
      <w:pPr>
        <w:pStyle w:val="Lijstalinea"/>
        <w:numPr>
          <w:ilvl w:val="0"/>
          <w:numId w:val="2"/>
        </w:numPr>
        <w:rPr>
          <w:highlight w:val="lightGray"/>
        </w:rPr>
      </w:pPr>
      <w:r>
        <w:rPr>
          <w:highlight w:val="lightGray"/>
        </w:rPr>
        <w:t>…</w:t>
      </w:r>
    </w:p>
    <w:p w14:paraId="19DDE44D" w14:textId="21EB189F" w:rsidR="00D15A86" w:rsidRDefault="00815E59" w:rsidP="00815E59">
      <w:pPr>
        <w:rPr>
          <w:highlight w:val="lightGray"/>
        </w:rPr>
      </w:pPr>
      <w:r>
        <w:rPr>
          <w:highlight w:val="lightGray"/>
        </w:rPr>
        <w:t xml:space="preserve">Wanneer analysecertificaten wijzen op afwijkingen, motiveert de </w:t>
      </w:r>
      <w:r w:rsidR="00580B60">
        <w:rPr>
          <w:highlight w:val="lightGray"/>
        </w:rPr>
        <w:t>EBSD</w:t>
      </w:r>
      <w:r>
        <w:rPr>
          <w:highlight w:val="lightGray"/>
        </w:rPr>
        <w:t xml:space="preserve"> de impact hiervan op het besluit</w:t>
      </w:r>
      <w:r w:rsidR="004445FA">
        <w:rPr>
          <w:highlight w:val="lightGray"/>
        </w:rPr>
        <w:t>.</w:t>
      </w:r>
    </w:p>
    <w:p w14:paraId="3B0C53FB" w14:textId="022245C1" w:rsidR="00A57A8A" w:rsidRPr="008E5086" w:rsidRDefault="00D15A86" w:rsidP="00084F0F">
      <w:r>
        <w:rPr>
          <w:highlight w:val="lightGray"/>
        </w:rPr>
        <w:t xml:space="preserve">Bij analyse van vluchtige parameters, licht de </w:t>
      </w:r>
      <w:r w:rsidR="00580B60">
        <w:rPr>
          <w:highlight w:val="lightGray"/>
        </w:rPr>
        <w:t>EBSD</w:t>
      </w:r>
      <w:r>
        <w:rPr>
          <w:highlight w:val="lightGray"/>
        </w:rPr>
        <w:t xml:space="preserve"> de staalnametechniek en locatie van de staalname toe.</w:t>
      </w:r>
    </w:p>
    <w:p w14:paraId="7209C75A" w14:textId="0FEEB414" w:rsidR="00DA0141" w:rsidRPr="00084F0F" w:rsidRDefault="00DA0141" w:rsidP="00084F0F">
      <w:pPr>
        <w:pStyle w:val="Kop2"/>
        <w:rPr>
          <w:b w:val="0"/>
        </w:rPr>
      </w:pPr>
      <w:bookmarkStart w:id="41" w:name="_Toc64304747"/>
      <w:r>
        <w:t xml:space="preserve">Extra </w:t>
      </w:r>
      <w:r w:rsidR="00D260D4">
        <w:t>informatie</w:t>
      </w:r>
      <w:r>
        <w:t xml:space="preserve"> m.b.t.</w:t>
      </w:r>
      <w:r w:rsidR="002A6098">
        <w:t xml:space="preserve"> het uitgevoerde </w:t>
      </w:r>
      <w:r>
        <w:t xml:space="preserve"> </w:t>
      </w:r>
      <w:r w:rsidR="00A57A8A">
        <w:t>asbest</w:t>
      </w:r>
      <w:r w:rsidR="001A4DBA">
        <w:t>onderzoek</w:t>
      </w:r>
      <w:bookmarkEnd w:id="41"/>
    </w:p>
    <w:p w14:paraId="707D4A95" w14:textId="305912C1" w:rsidR="0095498F" w:rsidRPr="00104813" w:rsidRDefault="0095498F" w:rsidP="00104813">
      <w:pPr>
        <w:rPr>
          <w:highlight w:val="lightGray"/>
        </w:rPr>
      </w:pPr>
      <w:r w:rsidRPr="006F6ED0">
        <w:rPr>
          <w:highlight w:val="lightGray"/>
        </w:rPr>
        <w:t>In</w:t>
      </w:r>
      <w:r>
        <w:rPr>
          <w:highlight w:val="lightGray"/>
        </w:rPr>
        <w:t xml:space="preserve"> geval van </w:t>
      </w:r>
      <w:r w:rsidRPr="006F6ED0">
        <w:rPr>
          <w:highlight w:val="lightGray"/>
        </w:rPr>
        <w:t xml:space="preserve">asbestonderzoek wordt extra informatie voorzien ; </w:t>
      </w:r>
    </w:p>
    <w:p w14:paraId="11A326C0" w14:textId="77777777" w:rsidR="0095498F" w:rsidRDefault="0095498F" w:rsidP="00EC214B">
      <w:pPr>
        <w:pStyle w:val="Lijstalinea"/>
        <w:numPr>
          <w:ilvl w:val="0"/>
          <w:numId w:val="2"/>
        </w:numPr>
        <w:rPr>
          <w:highlight w:val="lightGray"/>
        </w:rPr>
      </w:pPr>
      <w:r>
        <w:rPr>
          <w:highlight w:val="lightGray"/>
        </w:rPr>
        <w:t>Rapportering van alle v</w:t>
      </w:r>
      <w:r w:rsidRPr="006F6ED0">
        <w:rPr>
          <w:highlight w:val="lightGray"/>
        </w:rPr>
        <w:t>eldgewichten</w:t>
      </w:r>
      <w:r>
        <w:rPr>
          <w:highlight w:val="lightGray"/>
        </w:rPr>
        <w:t xml:space="preserve"> (en verduidelijking waarop de veldgewichten betrekking hebben</w:t>
      </w:r>
      <w:r w:rsidRPr="006F6ED0">
        <w:rPr>
          <w:highlight w:val="lightGray"/>
        </w:rPr>
        <w:t>, …</w:t>
      </w:r>
      <w:r>
        <w:rPr>
          <w:highlight w:val="lightGray"/>
        </w:rPr>
        <w:t>)</w:t>
      </w:r>
    </w:p>
    <w:p w14:paraId="70699BF3" w14:textId="1B048338" w:rsidR="007771AE" w:rsidRDefault="0095498F" w:rsidP="00EC214B">
      <w:pPr>
        <w:pStyle w:val="Lijstalinea"/>
        <w:numPr>
          <w:ilvl w:val="0"/>
          <w:numId w:val="2"/>
        </w:numPr>
        <w:rPr>
          <w:highlight w:val="lightGray"/>
        </w:rPr>
      </w:pPr>
      <w:r>
        <w:rPr>
          <w:highlight w:val="lightGray"/>
        </w:rPr>
        <w:t>Resultaten</w:t>
      </w:r>
    </w:p>
    <w:p w14:paraId="172AABC0" w14:textId="209AE4D4" w:rsidR="00ED19C0" w:rsidRPr="00ED19C0" w:rsidRDefault="00ED19C0" w:rsidP="00084F0F">
      <w:pPr>
        <w:rPr>
          <w:highlight w:val="lightGray"/>
        </w:rPr>
      </w:pPr>
      <w:r>
        <w:rPr>
          <w:highlight w:val="lightGray"/>
        </w:rPr>
        <w:t xml:space="preserve">Wanneer de gestapelde partijen reeds gezeefd werden, </w:t>
      </w:r>
      <w:r w:rsidR="00D260D4">
        <w:rPr>
          <w:highlight w:val="lightGray"/>
        </w:rPr>
        <w:t xml:space="preserve">vermeldt </w:t>
      </w:r>
      <w:r>
        <w:rPr>
          <w:highlight w:val="lightGray"/>
        </w:rPr>
        <w:t xml:space="preserve">de </w:t>
      </w:r>
      <w:r w:rsidR="00580B60">
        <w:rPr>
          <w:highlight w:val="lightGray"/>
        </w:rPr>
        <w:t>EBSD</w:t>
      </w:r>
      <w:r w:rsidR="005F02F7">
        <w:rPr>
          <w:highlight w:val="lightGray"/>
        </w:rPr>
        <w:t xml:space="preserve"> welke informatie hij heeft ingewonnen over het afgezeefde materiaal</w:t>
      </w:r>
    </w:p>
    <w:p w14:paraId="510AA3D0" w14:textId="5BFC6B1F" w:rsidR="00C05535" w:rsidRDefault="00C05535" w:rsidP="001E5F47">
      <w:pPr>
        <w:pStyle w:val="Lijstalinea"/>
        <w:ind w:left="720"/>
        <w:rPr>
          <w:highlight w:val="lightGray"/>
        </w:rPr>
      </w:pPr>
    </w:p>
    <w:p w14:paraId="014BE8BC" w14:textId="285BBD87" w:rsidR="008901A4" w:rsidRPr="003C7A52" w:rsidRDefault="004E2062" w:rsidP="00FE551E">
      <w:pPr>
        <w:rPr>
          <w:b/>
          <w:bCs/>
        </w:rPr>
        <w:sectPr w:rsidR="008901A4" w:rsidRPr="003C7A52" w:rsidSect="00040368">
          <w:headerReference w:type="default" r:id="rId22"/>
          <w:type w:val="continuous"/>
          <w:pgSz w:w="11906" w:h="16838" w:code="9"/>
          <w:pgMar w:top="1417" w:right="1417" w:bottom="1417" w:left="1417" w:header="284" w:footer="567" w:gutter="0"/>
          <w:cols w:space="142"/>
          <w:docGrid w:linePitch="299"/>
        </w:sectPr>
      </w:pPr>
      <w:r w:rsidRPr="003C7A52">
        <w:rPr>
          <w:b/>
          <w:bCs/>
        </w:rPr>
        <w:t xml:space="preserve">De </w:t>
      </w:r>
      <w:r w:rsidR="00EA6972" w:rsidRPr="003C7A52">
        <w:rPr>
          <w:b/>
          <w:bCs/>
        </w:rPr>
        <w:t xml:space="preserve">rapportering van de concentraties asbest kan gebeuren dmv de tabel </w:t>
      </w:r>
      <w:r w:rsidR="003C7A52" w:rsidRPr="003C7A52">
        <w:rPr>
          <w:b/>
          <w:bCs/>
        </w:rPr>
        <w:t xml:space="preserve">onder de titel ‘Evaluatie’. </w:t>
      </w:r>
    </w:p>
    <w:p w14:paraId="0FE6EDCF" w14:textId="77777777" w:rsidR="00066BE0" w:rsidRDefault="00066BE0" w:rsidP="00E05D42">
      <w:pPr>
        <w:pStyle w:val="Kop1"/>
        <w:rPr>
          <w:lang w:val="nl-BE"/>
        </w:rPr>
      </w:pPr>
      <w:bookmarkStart w:id="42" w:name="_Toc64304748"/>
      <w:r w:rsidRPr="008C2BD1">
        <w:rPr>
          <w:lang w:val="nl-BE"/>
        </w:rPr>
        <w:t>EVALUATIE EN INTERPRETATIE VAN DE ANALYSERESULTATEN</w:t>
      </w:r>
      <w:bookmarkEnd w:id="42"/>
    </w:p>
    <w:tbl>
      <w:tblPr>
        <w:tblStyle w:val="Tabelraster"/>
        <w:tblW w:w="5114" w:type="pct"/>
        <w:tblLayout w:type="fixed"/>
        <w:tblLook w:val="01E0" w:firstRow="1" w:lastRow="1" w:firstColumn="1" w:lastColumn="1" w:noHBand="0" w:noVBand="0"/>
      </w:tblPr>
      <w:tblGrid>
        <w:gridCol w:w="775"/>
        <w:gridCol w:w="1681"/>
        <w:gridCol w:w="1127"/>
        <w:gridCol w:w="1558"/>
        <w:gridCol w:w="1404"/>
        <w:gridCol w:w="1502"/>
        <w:gridCol w:w="1303"/>
        <w:gridCol w:w="1561"/>
        <w:gridCol w:w="1092"/>
        <w:gridCol w:w="1121"/>
        <w:gridCol w:w="1032"/>
        <w:gridCol w:w="1583"/>
      </w:tblGrid>
      <w:tr w:rsidR="00B102E7" w:rsidRPr="00703B75" w14:paraId="63D7FBCE" w14:textId="77777777" w:rsidTr="00703B75">
        <w:tc>
          <w:tcPr>
            <w:tcW w:w="1138" w:type="pct"/>
            <w:gridSpan w:val="3"/>
          </w:tcPr>
          <w:p w14:paraId="77FBFBDD" w14:textId="77777777" w:rsidR="00B102E7" w:rsidRPr="00703B75" w:rsidRDefault="00B102E7" w:rsidP="000577E4">
            <w:pPr>
              <w:jc w:val="center"/>
              <w:rPr>
                <w:rFonts w:cstheme="minorHAnsi"/>
                <w:b/>
                <w:bCs/>
                <w:lang w:val="nl-NL"/>
              </w:rPr>
            </w:pPr>
            <w:r w:rsidRPr="00703B75">
              <w:rPr>
                <w:rFonts w:cstheme="minorHAnsi"/>
                <w:b/>
                <w:bCs/>
                <w:lang w:val="nl-NL"/>
              </w:rPr>
              <w:t>Bemonstering en analyse</w:t>
            </w:r>
          </w:p>
        </w:tc>
        <w:tc>
          <w:tcPr>
            <w:tcW w:w="2675" w:type="pct"/>
            <w:gridSpan w:val="6"/>
          </w:tcPr>
          <w:p w14:paraId="18FA567C" w14:textId="77777777" w:rsidR="00B102E7" w:rsidRPr="00703B75" w:rsidRDefault="00B102E7" w:rsidP="000577E4">
            <w:pPr>
              <w:jc w:val="center"/>
              <w:rPr>
                <w:rFonts w:cstheme="minorHAnsi"/>
                <w:b/>
                <w:bCs/>
                <w:lang w:val="nl-NL"/>
              </w:rPr>
            </w:pPr>
            <w:r w:rsidRPr="00703B75">
              <w:rPr>
                <w:rFonts w:cstheme="minorHAnsi"/>
                <w:b/>
                <w:bCs/>
                <w:lang w:val="nl-NL"/>
              </w:rPr>
              <w:t>Vaststellingen</w:t>
            </w:r>
          </w:p>
        </w:tc>
        <w:tc>
          <w:tcPr>
            <w:tcW w:w="356" w:type="pct"/>
          </w:tcPr>
          <w:p w14:paraId="56D48D91" w14:textId="77777777" w:rsidR="00B102E7" w:rsidRPr="00703B75" w:rsidRDefault="00B102E7" w:rsidP="000577E4">
            <w:pPr>
              <w:rPr>
                <w:rFonts w:cstheme="minorHAnsi"/>
                <w:b/>
                <w:bCs/>
                <w:lang w:val="nl-NL"/>
              </w:rPr>
            </w:pPr>
            <w:r w:rsidRPr="00703B75">
              <w:rPr>
                <w:rFonts w:cstheme="minorHAnsi"/>
                <w:b/>
                <w:bCs/>
                <w:lang w:val="nl-NL"/>
              </w:rPr>
              <w:t>Toetsing</w:t>
            </w:r>
          </w:p>
        </w:tc>
        <w:tc>
          <w:tcPr>
            <w:tcW w:w="831" w:type="pct"/>
            <w:gridSpan w:val="2"/>
          </w:tcPr>
          <w:p w14:paraId="3347C832" w14:textId="77777777" w:rsidR="00B102E7" w:rsidRPr="00703B75" w:rsidRDefault="00B102E7" w:rsidP="000577E4">
            <w:pPr>
              <w:jc w:val="center"/>
              <w:rPr>
                <w:rFonts w:cstheme="minorHAnsi"/>
                <w:b/>
                <w:bCs/>
                <w:lang w:val="nl-NL"/>
              </w:rPr>
            </w:pPr>
            <w:r w:rsidRPr="00703B75">
              <w:rPr>
                <w:rFonts w:cstheme="minorHAnsi"/>
                <w:b/>
                <w:bCs/>
                <w:lang w:val="nl-NL"/>
              </w:rPr>
              <w:t xml:space="preserve">Interpretatie </w:t>
            </w:r>
          </w:p>
        </w:tc>
      </w:tr>
      <w:tr w:rsidR="00B102E7" w:rsidRPr="00703B75" w14:paraId="15647996" w14:textId="77777777" w:rsidTr="00703B75">
        <w:tc>
          <w:tcPr>
            <w:tcW w:w="246" w:type="pct"/>
          </w:tcPr>
          <w:p w14:paraId="6FE3FF46" w14:textId="77777777" w:rsidR="00B102E7" w:rsidRPr="00703B75" w:rsidRDefault="00B102E7" w:rsidP="000F2529">
            <w:pPr>
              <w:jc w:val="center"/>
              <w:rPr>
                <w:rFonts w:cstheme="minorHAnsi"/>
                <w:b/>
                <w:bCs/>
                <w:lang w:val="nl-NL"/>
              </w:rPr>
            </w:pPr>
            <w:r w:rsidRPr="00703B75">
              <w:rPr>
                <w:rFonts w:cstheme="minorHAnsi"/>
                <w:b/>
                <w:bCs/>
                <w:lang w:val="nl-NL"/>
              </w:rPr>
              <w:t>MM</w:t>
            </w:r>
          </w:p>
          <w:p w14:paraId="18C520C9" w14:textId="77777777" w:rsidR="00B102E7" w:rsidRPr="00703B75" w:rsidRDefault="00B102E7" w:rsidP="000F2529">
            <w:pPr>
              <w:jc w:val="center"/>
              <w:rPr>
                <w:rFonts w:cstheme="minorHAnsi"/>
                <w:b/>
                <w:bCs/>
                <w:lang w:val="nl-NL"/>
              </w:rPr>
            </w:pPr>
          </w:p>
        </w:tc>
        <w:tc>
          <w:tcPr>
            <w:tcW w:w="534" w:type="pct"/>
          </w:tcPr>
          <w:p w14:paraId="5D877857" w14:textId="77777777" w:rsidR="00B102E7" w:rsidRPr="00703B75" w:rsidRDefault="00B102E7" w:rsidP="000F2529">
            <w:pPr>
              <w:jc w:val="center"/>
              <w:rPr>
                <w:rFonts w:cstheme="minorHAnsi"/>
                <w:b/>
                <w:bCs/>
                <w:lang w:val="nl-NL"/>
              </w:rPr>
            </w:pPr>
            <w:r w:rsidRPr="00703B75">
              <w:rPr>
                <w:rFonts w:cstheme="minorHAnsi"/>
                <w:b/>
                <w:bCs/>
                <w:lang w:val="nl-NL"/>
              </w:rPr>
              <w:t>Samenstelling</w:t>
            </w:r>
          </w:p>
          <w:p w14:paraId="312079B9" w14:textId="77777777" w:rsidR="00B102E7" w:rsidRPr="00703B75" w:rsidRDefault="00B102E7" w:rsidP="000F2529">
            <w:pPr>
              <w:jc w:val="center"/>
              <w:rPr>
                <w:rFonts w:cstheme="minorHAnsi"/>
                <w:b/>
                <w:bCs/>
                <w:lang w:val="nl-NL"/>
              </w:rPr>
            </w:pPr>
            <w:r w:rsidRPr="00703B75">
              <w:rPr>
                <w:rFonts w:cstheme="minorHAnsi"/>
                <w:b/>
                <w:bCs/>
                <w:lang w:val="nl-NL"/>
              </w:rPr>
              <w:t>MM</w:t>
            </w:r>
          </w:p>
        </w:tc>
        <w:tc>
          <w:tcPr>
            <w:tcW w:w="358" w:type="pct"/>
          </w:tcPr>
          <w:p w14:paraId="45EA790F" w14:textId="77777777" w:rsidR="00B102E7" w:rsidRPr="00703B75" w:rsidRDefault="00B102E7" w:rsidP="000F2529">
            <w:pPr>
              <w:jc w:val="center"/>
              <w:rPr>
                <w:rFonts w:cstheme="minorHAnsi"/>
                <w:b/>
                <w:bCs/>
                <w:lang w:val="nl-NL"/>
              </w:rPr>
            </w:pPr>
            <w:r w:rsidRPr="00703B75">
              <w:rPr>
                <w:rFonts w:cstheme="minorHAnsi"/>
                <w:b/>
                <w:bCs/>
                <w:lang w:val="nl-NL"/>
              </w:rPr>
              <w:t>Analyse</w:t>
            </w:r>
          </w:p>
          <w:p w14:paraId="775B8029" w14:textId="449B11A9" w:rsidR="00B102E7" w:rsidRPr="00703B75" w:rsidRDefault="000F2529" w:rsidP="000F2529">
            <w:pPr>
              <w:jc w:val="center"/>
              <w:rPr>
                <w:rFonts w:cstheme="minorHAnsi"/>
                <w:b/>
                <w:bCs/>
                <w:lang w:val="nl-NL"/>
              </w:rPr>
            </w:pPr>
            <w:r w:rsidRPr="00703B75">
              <w:rPr>
                <w:rFonts w:cstheme="minorHAnsi"/>
                <w:b/>
                <w:bCs/>
                <w:lang w:val="nl-NL"/>
              </w:rPr>
              <w:t>(</w:t>
            </w:r>
            <w:r w:rsidR="00B102E7" w:rsidRPr="00703B75">
              <w:rPr>
                <w:rFonts w:cstheme="minorHAnsi"/>
                <w:b/>
                <w:bCs/>
                <w:lang w:val="nl-NL"/>
              </w:rPr>
              <w:t>SAP</w:t>
            </w:r>
            <w:r w:rsidRPr="00703B75">
              <w:rPr>
                <w:rFonts w:cstheme="minorHAnsi"/>
                <w:b/>
                <w:bCs/>
                <w:lang w:val="nl-NL"/>
              </w:rPr>
              <w:t xml:space="preserve">, </w:t>
            </w:r>
            <w:r w:rsidR="00B102E7" w:rsidRPr="00703B75">
              <w:rPr>
                <w:rFonts w:cstheme="minorHAnsi"/>
                <w:b/>
                <w:bCs/>
                <w:lang w:val="nl-NL"/>
              </w:rPr>
              <w:t>…</w:t>
            </w:r>
            <w:r w:rsidRPr="00703B75">
              <w:rPr>
                <w:rFonts w:cstheme="minorHAnsi"/>
                <w:b/>
                <w:bCs/>
                <w:lang w:val="nl-NL"/>
              </w:rPr>
              <w:t>)</w:t>
            </w:r>
          </w:p>
        </w:tc>
        <w:tc>
          <w:tcPr>
            <w:tcW w:w="495" w:type="pct"/>
          </w:tcPr>
          <w:p w14:paraId="4C12232E" w14:textId="77777777" w:rsidR="00B102E7" w:rsidRDefault="00B102E7" w:rsidP="000F2529">
            <w:pPr>
              <w:jc w:val="center"/>
              <w:rPr>
                <w:rFonts w:cstheme="minorHAnsi"/>
                <w:b/>
                <w:bCs/>
                <w:lang w:val="nl-NL"/>
              </w:rPr>
            </w:pPr>
            <w:r w:rsidRPr="00703B75">
              <w:rPr>
                <w:rFonts w:cstheme="minorHAnsi"/>
                <w:b/>
                <w:bCs/>
                <w:lang w:val="nl-NL"/>
              </w:rPr>
              <w:t>Omschrijving</w:t>
            </w:r>
          </w:p>
          <w:p w14:paraId="0C509B49" w14:textId="1899985E" w:rsidR="001D3DD2" w:rsidRPr="00703B75" w:rsidRDefault="001D3DD2" w:rsidP="000F2529">
            <w:pPr>
              <w:jc w:val="center"/>
              <w:rPr>
                <w:rFonts w:cstheme="minorHAnsi"/>
                <w:b/>
                <w:bCs/>
                <w:lang w:val="nl-NL"/>
              </w:rPr>
            </w:pPr>
            <w:r>
              <w:rPr>
                <w:rFonts w:cstheme="minorHAnsi"/>
                <w:b/>
                <w:bCs/>
                <w:lang w:val="nl-NL"/>
              </w:rPr>
              <w:t>(zand, leem, bentoniet, specie, …)</w:t>
            </w:r>
          </w:p>
        </w:tc>
        <w:tc>
          <w:tcPr>
            <w:tcW w:w="446" w:type="pct"/>
          </w:tcPr>
          <w:p w14:paraId="0B61F2B3" w14:textId="1800B50B" w:rsidR="00B102E7" w:rsidRPr="00703B75" w:rsidRDefault="00B102E7" w:rsidP="000F2529">
            <w:pPr>
              <w:jc w:val="center"/>
              <w:rPr>
                <w:rFonts w:cstheme="minorHAnsi"/>
                <w:b/>
                <w:bCs/>
                <w:lang w:val="nl-NL"/>
              </w:rPr>
            </w:pPr>
            <w:r w:rsidRPr="00703B75">
              <w:rPr>
                <w:rFonts w:cstheme="minorHAnsi"/>
                <w:b/>
                <w:bCs/>
                <w:lang w:val="nl-NL"/>
              </w:rPr>
              <w:t>NN stenen</w:t>
            </w:r>
          </w:p>
          <w:p w14:paraId="47A872D3" w14:textId="77777777" w:rsidR="00B102E7" w:rsidRPr="00703B75" w:rsidRDefault="00B102E7" w:rsidP="000F2529">
            <w:pPr>
              <w:jc w:val="center"/>
              <w:rPr>
                <w:rFonts w:cstheme="minorHAnsi"/>
                <w:b/>
                <w:bCs/>
                <w:lang w:val="nl-NL"/>
              </w:rPr>
            </w:pPr>
          </w:p>
        </w:tc>
        <w:tc>
          <w:tcPr>
            <w:tcW w:w="477" w:type="pct"/>
          </w:tcPr>
          <w:p w14:paraId="2449F287" w14:textId="77777777" w:rsidR="00B102E7" w:rsidRPr="00703B75" w:rsidRDefault="00B102E7" w:rsidP="000F2529">
            <w:pPr>
              <w:jc w:val="center"/>
              <w:rPr>
                <w:rFonts w:cstheme="minorHAnsi"/>
                <w:b/>
                <w:bCs/>
                <w:lang w:val="nl-NL"/>
              </w:rPr>
            </w:pPr>
            <w:r w:rsidRPr="00703B75">
              <w:rPr>
                <w:rFonts w:cstheme="minorHAnsi"/>
                <w:b/>
                <w:bCs/>
                <w:lang w:val="nl-NL"/>
              </w:rPr>
              <w:t>BVM - S</w:t>
            </w:r>
          </w:p>
          <w:p w14:paraId="43E9F1C5" w14:textId="77777777" w:rsidR="00B102E7" w:rsidRPr="00703B75" w:rsidRDefault="00B102E7" w:rsidP="000F2529">
            <w:pPr>
              <w:jc w:val="center"/>
              <w:rPr>
                <w:rFonts w:cstheme="minorHAnsi"/>
                <w:b/>
                <w:bCs/>
                <w:lang w:val="nl-NL"/>
              </w:rPr>
            </w:pPr>
          </w:p>
        </w:tc>
        <w:tc>
          <w:tcPr>
            <w:tcW w:w="414" w:type="pct"/>
          </w:tcPr>
          <w:p w14:paraId="00ECEC69" w14:textId="6E2E2E2D" w:rsidR="00B102E7" w:rsidRPr="00703B75" w:rsidRDefault="00B102E7" w:rsidP="000F2529">
            <w:pPr>
              <w:jc w:val="center"/>
              <w:rPr>
                <w:rFonts w:cstheme="minorHAnsi"/>
                <w:b/>
                <w:bCs/>
                <w:lang w:val="nl-NL"/>
              </w:rPr>
            </w:pPr>
            <w:r w:rsidRPr="00703B75">
              <w:rPr>
                <w:rFonts w:cstheme="minorHAnsi"/>
                <w:b/>
                <w:bCs/>
                <w:lang w:val="nl-NL"/>
              </w:rPr>
              <w:t>Som</w:t>
            </w:r>
          </w:p>
          <w:p w14:paraId="1C362375" w14:textId="7CAE639D" w:rsidR="00B102E7" w:rsidRPr="00703B75" w:rsidRDefault="00B102E7" w:rsidP="000F2529">
            <w:pPr>
              <w:jc w:val="center"/>
              <w:rPr>
                <w:rFonts w:cstheme="minorHAnsi"/>
                <w:b/>
                <w:bCs/>
                <w:lang w:val="nl-NL"/>
              </w:rPr>
            </w:pPr>
            <w:r w:rsidRPr="00703B75">
              <w:rPr>
                <w:rFonts w:cstheme="minorHAnsi"/>
                <w:b/>
                <w:bCs/>
                <w:lang w:val="nl-NL"/>
              </w:rPr>
              <w:t>NN stenen/ BVM-S</w:t>
            </w:r>
          </w:p>
        </w:tc>
        <w:tc>
          <w:tcPr>
            <w:tcW w:w="496" w:type="pct"/>
          </w:tcPr>
          <w:p w14:paraId="63FAF288" w14:textId="77777777" w:rsidR="00B102E7" w:rsidRPr="00703B75" w:rsidRDefault="00B102E7" w:rsidP="000F2529">
            <w:pPr>
              <w:jc w:val="center"/>
              <w:rPr>
                <w:rFonts w:cstheme="minorHAnsi"/>
                <w:b/>
                <w:bCs/>
                <w:lang w:val="nl-NL"/>
              </w:rPr>
            </w:pPr>
            <w:r w:rsidRPr="00703B75">
              <w:rPr>
                <w:rFonts w:cstheme="minorHAnsi"/>
                <w:b/>
                <w:bCs/>
                <w:lang w:val="nl-NL"/>
              </w:rPr>
              <w:t>BVM-NS</w:t>
            </w:r>
          </w:p>
        </w:tc>
        <w:tc>
          <w:tcPr>
            <w:tcW w:w="347" w:type="pct"/>
          </w:tcPr>
          <w:p w14:paraId="2D372522" w14:textId="49307432" w:rsidR="00B102E7" w:rsidRPr="00703B75" w:rsidRDefault="00B102E7" w:rsidP="000F2529">
            <w:pPr>
              <w:jc w:val="center"/>
              <w:rPr>
                <w:rFonts w:cstheme="minorHAnsi"/>
                <w:b/>
                <w:bCs/>
                <w:lang w:val="nl-NL"/>
              </w:rPr>
            </w:pPr>
            <w:r w:rsidRPr="00703B75">
              <w:rPr>
                <w:rFonts w:cstheme="minorHAnsi"/>
                <w:b/>
                <w:bCs/>
                <w:lang w:val="nl-NL"/>
              </w:rPr>
              <w:t>asbest</w:t>
            </w:r>
          </w:p>
          <w:p w14:paraId="379863B7" w14:textId="62E68D3C" w:rsidR="00B102E7" w:rsidRPr="00703B75" w:rsidRDefault="00B102E7" w:rsidP="000F2529">
            <w:pPr>
              <w:jc w:val="center"/>
              <w:rPr>
                <w:rFonts w:cstheme="minorHAnsi"/>
                <w:b/>
                <w:bCs/>
                <w:lang w:val="nl-NL"/>
              </w:rPr>
            </w:pPr>
            <w:r w:rsidRPr="00703B75">
              <w:rPr>
                <w:rStyle w:val="normaltextrun"/>
                <w:rFonts w:cstheme="minorHAnsi"/>
                <w:b/>
                <w:bCs/>
                <w:color w:val="000000"/>
                <w:bdr w:val="none" w:sz="0" w:space="0" w:color="auto" w:frame="1"/>
                <w:lang w:val="nl-NL"/>
              </w:rPr>
              <w:t>ja/neen/nvt</w:t>
            </w:r>
          </w:p>
        </w:tc>
        <w:tc>
          <w:tcPr>
            <w:tcW w:w="356" w:type="pct"/>
          </w:tcPr>
          <w:p w14:paraId="6C363F91" w14:textId="77777777" w:rsidR="00B102E7" w:rsidRPr="00703B75" w:rsidRDefault="00B102E7" w:rsidP="000F2529">
            <w:pPr>
              <w:jc w:val="center"/>
              <w:rPr>
                <w:rFonts w:cstheme="minorHAnsi"/>
                <w:b/>
                <w:bCs/>
                <w:lang w:val="nl-NL"/>
              </w:rPr>
            </w:pPr>
            <w:r w:rsidRPr="00703B75">
              <w:rPr>
                <w:rFonts w:cstheme="minorHAnsi"/>
                <w:b/>
                <w:bCs/>
                <w:lang w:val="nl-NL"/>
              </w:rPr>
              <w:t>Driedelig nr. MM</w:t>
            </w:r>
          </w:p>
          <w:p w14:paraId="78318094" w14:textId="77777777" w:rsidR="00B102E7" w:rsidRPr="00703B75" w:rsidRDefault="00B102E7" w:rsidP="000F2529">
            <w:pPr>
              <w:jc w:val="center"/>
              <w:rPr>
                <w:rFonts w:cstheme="minorHAnsi"/>
                <w:b/>
                <w:bCs/>
                <w:lang w:val="nl-NL"/>
              </w:rPr>
            </w:pPr>
          </w:p>
        </w:tc>
        <w:tc>
          <w:tcPr>
            <w:tcW w:w="328" w:type="pct"/>
          </w:tcPr>
          <w:p w14:paraId="1E1EA4FB" w14:textId="77777777" w:rsidR="00B102E7" w:rsidRPr="00703B75" w:rsidRDefault="00B102E7" w:rsidP="000F2529">
            <w:pPr>
              <w:jc w:val="center"/>
              <w:rPr>
                <w:rFonts w:cstheme="minorHAnsi"/>
                <w:b/>
                <w:bCs/>
                <w:lang w:val="nl-NL"/>
              </w:rPr>
            </w:pPr>
            <w:r w:rsidRPr="00703B75">
              <w:rPr>
                <w:rFonts w:cstheme="minorHAnsi"/>
                <w:b/>
                <w:bCs/>
                <w:lang w:val="nl-NL"/>
              </w:rPr>
              <w:t>Partijnr.</w:t>
            </w:r>
          </w:p>
        </w:tc>
        <w:tc>
          <w:tcPr>
            <w:tcW w:w="503" w:type="pct"/>
          </w:tcPr>
          <w:p w14:paraId="18ABE45D" w14:textId="77777777" w:rsidR="00B102E7" w:rsidRPr="00703B75" w:rsidRDefault="00B102E7" w:rsidP="000F2529">
            <w:pPr>
              <w:jc w:val="center"/>
              <w:rPr>
                <w:rFonts w:cstheme="minorHAnsi"/>
                <w:b/>
                <w:bCs/>
                <w:lang w:val="nl-NL"/>
              </w:rPr>
            </w:pPr>
            <w:r w:rsidRPr="00703B75">
              <w:rPr>
                <w:rFonts w:cstheme="minorHAnsi"/>
                <w:b/>
                <w:bCs/>
                <w:lang w:val="nl-NL"/>
              </w:rPr>
              <w:t>Driedelig code na interpretatie</w:t>
            </w:r>
          </w:p>
        </w:tc>
      </w:tr>
      <w:tr w:rsidR="00B102E7" w:rsidRPr="004307EA" w14:paraId="651B5438" w14:textId="77777777" w:rsidTr="00703B75">
        <w:tc>
          <w:tcPr>
            <w:tcW w:w="246" w:type="pct"/>
          </w:tcPr>
          <w:p w14:paraId="4A993301" w14:textId="77777777" w:rsidR="00B102E7" w:rsidRPr="004307EA" w:rsidRDefault="00B102E7" w:rsidP="000F2529">
            <w:pPr>
              <w:pStyle w:val="Geenafstand"/>
              <w:rPr>
                <w:lang w:val="nl-NL"/>
              </w:rPr>
            </w:pPr>
          </w:p>
        </w:tc>
        <w:tc>
          <w:tcPr>
            <w:tcW w:w="534" w:type="pct"/>
          </w:tcPr>
          <w:p w14:paraId="72467A16" w14:textId="77777777" w:rsidR="00B102E7" w:rsidRPr="004307EA" w:rsidRDefault="00B102E7" w:rsidP="000F2529">
            <w:pPr>
              <w:pStyle w:val="Geenafstand"/>
              <w:rPr>
                <w:lang w:val="nl-NL"/>
              </w:rPr>
            </w:pPr>
          </w:p>
        </w:tc>
        <w:tc>
          <w:tcPr>
            <w:tcW w:w="358" w:type="pct"/>
          </w:tcPr>
          <w:p w14:paraId="14C69E33" w14:textId="77777777" w:rsidR="00B102E7" w:rsidRPr="004307EA" w:rsidRDefault="00B102E7" w:rsidP="000F2529">
            <w:pPr>
              <w:pStyle w:val="Geenafstand"/>
            </w:pPr>
          </w:p>
        </w:tc>
        <w:tc>
          <w:tcPr>
            <w:tcW w:w="495" w:type="pct"/>
          </w:tcPr>
          <w:p w14:paraId="22AFB5EA" w14:textId="77777777" w:rsidR="00B102E7" w:rsidRPr="004307EA" w:rsidRDefault="00B102E7" w:rsidP="000F2529">
            <w:pPr>
              <w:pStyle w:val="Geenafstand"/>
            </w:pPr>
          </w:p>
        </w:tc>
        <w:tc>
          <w:tcPr>
            <w:tcW w:w="446" w:type="pct"/>
          </w:tcPr>
          <w:p w14:paraId="49E28C01" w14:textId="77777777" w:rsidR="00B102E7" w:rsidRPr="004307EA" w:rsidRDefault="008420A9" w:rsidP="000F2529">
            <w:pPr>
              <w:pStyle w:val="Geenafstand"/>
            </w:pPr>
            <w:sdt>
              <w:sdtPr>
                <w:id w:val="745156280"/>
                <w14:checkbox>
                  <w14:checked w14:val="0"/>
                  <w14:checkedState w14:val="2612" w14:font="MS Gothic"/>
                  <w14:uncheckedState w14:val="2610" w14:font="MS Gothic"/>
                </w14:checkbox>
              </w:sdtPr>
              <w:sdtEndPr/>
              <w:sdtContent>
                <w:r w:rsidR="00B102E7" w:rsidRPr="004307EA">
                  <w:rPr>
                    <w:rFonts w:ascii="Segoe UI Symbol" w:eastAsia="MS Gothic" w:hAnsi="Segoe UI Symbol" w:cs="Segoe UI Symbol"/>
                  </w:rPr>
                  <w:t>☐</w:t>
                </w:r>
              </w:sdtContent>
            </w:sdt>
            <w:r w:rsidR="00B102E7" w:rsidRPr="004307EA">
              <w:t xml:space="preserve">  aanwezig</w:t>
            </w:r>
          </w:p>
          <w:p w14:paraId="1321CC78" w14:textId="77777777" w:rsidR="00B102E7" w:rsidRPr="004307EA" w:rsidRDefault="008420A9" w:rsidP="000F2529">
            <w:pPr>
              <w:pStyle w:val="Geenafstand"/>
            </w:pPr>
            <w:sdt>
              <w:sdtPr>
                <w:id w:val="-772392122"/>
                <w14:checkbox>
                  <w14:checked w14:val="0"/>
                  <w14:checkedState w14:val="2612" w14:font="MS Gothic"/>
                  <w14:uncheckedState w14:val="2610" w14:font="MS Gothic"/>
                </w14:checkbox>
              </w:sdtPr>
              <w:sdtEndPr/>
              <w:sdtContent>
                <w:r w:rsidR="00B102E7" w:rsidRPr="004307EA">
                  <w:rPr>
                    <w:rFonts w:ascii="Segoe UI Symbol" w:eastAsia="MS Gothic" w:hAnsi="Segoe UI Symbol" w:cs="Segoe UI Symbol"/>
                  </w:rPr>
                  <w:t>☐</w:t>
                </w:r>
              </w:sdtContent>
            </w:sdt>
            <w:r w:rsidR="00B102E7" w:rsidRPr="004307EA">
              <w:t xml:space="preserve"> &gt;5%   </w:t>
            </w:r>
          </w:p>
          <w:p w14:paraId="12ADE3B9" w14:textId="77777777" w:rsidR="00B102E7" w:rsidRPr="004307EA" w:rsidRDefault="008420A9" w:rsidP="000F2529">
            <w:pPr>
              <w:pStyle w:val="Geenafstand"/>
              <w:rPr>
                <w:lang w:val="nl-NL"/>
              </w:rPr>
            </w:pPr>
            <w:sdt>
              <w:sdtPr>
                <w:id w:val="-743026554"/>
                <w14:checkbox>
                  <w14:checked w14:val="0"/>
                  <w14:checkedState w14:val="2612" w14:font="MS Gothic"/>
                  <w14:uncheckedState w14:val="2610" w14:font="MS Gothic"/>
                </w14:checkbox>
              </w:sdtPr>
              <w:sdtEndPr/>
              <w:sdtContent>
                <w:r w:rsidR="00B102E7" w:rsidRPr="004307EA">
                  <w:rPr>
                    <w:rFonts w:ascii="Segoe UI Symbol" w:eastAsia="MS Gothic" w:hAnsi="Segoe UI Symbol" w:cs="Segoe UI Symbol"/>
                  </w:rPr>
                  <w:t>☐</w:t>
                </w:r>
              </w:sdtContent>
            </w:sdt>
            <w:r w:rsidR="00B102E7" w:rsidRPr="004307EA">
              <w:t xml:space="preserve"> &gt; 50mm</w:t>
            </w:r>
          </w:p>
        </w:tc>
        <w:tc>
          <w:tcPr>
            <w:tcW w:w="477" w:type="pct"/>
          </w:tcPr>
          <w:p w14:paraId="3405F8AA" w14:textId="77777777" w:rsidR="00B102E7" w:rsidRPr="004307EA" w:rsidRDefault="008420A9" w:rsidP="000F2529">
            <w:pPr>
              <w:pStyle w:val="Geenafstand"/>
            </w:pPr>
            <w:sdt>
              <w:sdtPr>
                <w:id w:val="-1869288917"/>
                <w14:checkbox>
                  <w14:checked w14:val="0"/>
                  <w14:checkedState w14:val="2612" w14:font="MS Gothic"/>
                  <w14:uncheckedState w14:val="2610" w14:font="MS Gothic"/>
                </w14:checkbox>
              </w:sdtPr>
              <w:sdtEndPr/>
              <w:sdtContent>
                <w:r w:rsidR="00B102E7" w:rsidRPr="004307EA">
                  <w:rPr>
                    <w:rFonts w:ascii="Segoe UI Symbol" w:eastAsia="MS Gothic" w:hAnsi="Segoe UI Symbol" w:cs="Segoe UI Symbol"/>
                  </w:rPr>
                  <w:t>☐</w:t>
                </w:r>
              </w:sdtContent>
            </w:sdt>
            <w:r w:rsidR="00B102E7" w:rsidRPr="004307EA">
              <w:t xml:space="preserve">  aanwezig      </w:t>
            </w:r>
          </w:p>
          <w:p w14:paraId="64215E08" w14:textId="77777777" w:rsidR="00B102E7" w:rsidRPr="004307EA" w:rsidRDefault="008420A9" w:rsidP="000F2529">
            <w:pPr>
              <w:pStyle w:val="Geenafstand"/>
            </w:pPr>
            <w:sdt>
              <w:sdtPr>
                <w:id w:val="10887031"/>
                <w14:checkbox>
                  <w14:checked w14:val="0"/>
                  <w14:checkedState w14:val="2612" w14:font="MS Gothic"/>
                  <w14:uncheckedState w14:val="2610" w14:font="MS Gothic"/>
                </w14:checkbox>
              </w:sdtPr>
              <w:sdtEndPr/>
              <w:sdtContent>
                <w:r w:rsidR="00B102E7" w:rsidRPr="004307EA">
                  <w:rPr>
                    <w:rFonts w:ascii="Segoe UI Symbol" w:hAnsi="Segoe UI Symbol" w:cs="Segoe UI Symbol"/>
                  </w:rPr>
                  <w:t>☐</w:t>
                </w:r>
              </w:sdtContent>
            </w:sdt>
            <w:r w:rsidR="00B102E7" w:rsidRPr="004307EA">
              <w:t xml:space="preserve">  0-1%  </w:t>
            </w:r>
          </w:p>
          <w:p w14:paraId="6F2155A9" w14:textId="4E1E37E4" w:rsidR="00B102E7" w:rsidRPr="004307EA" w:rsidRDefault="008420A9" w:rsidP="000F2529">
            <w:pPr>
              <w:pStyle w:val="Geenafstand"/>
            </w:pPr>
            <w:sdt>
              <w:sdtPr>
                <w:id w:val="-793215850"/>
                <w14:checkbox>
                  <w14:checked w14:val="0"/>
                  <w14:checkedState w14:val="2612" w14:font="MS Gothic"/>
                  <w14:uncheckedState w14:val="2610" w14:font="MS Gothic"/>
                </w14:checkbox>
              </w:sdtPr>
              <w:sdtEndPr/>
              <w:sdtContent>
                <w:r w:rsidR="00B102E7" w:rsidRPr="004307EA">
                  <w:rPr>
                    <w:rFonts w:ascii="Segoe UI Symbol" w:hAnsi="Segoe UI Symbol" w:cs="Segoe UI Symbol"/>
                  </w:rPr>
                  <w:t>☐</w:t>
                </w:r>
              </w:sdtContent>
            </w:sdt>
            <w:r w:rsidR="00B102E7" w:rsidRPr="004307EA">
              <w:t xml:space="preserve">  &gt;1%</w:t>
            </w:r>
            <w:r w:rsidR="003906D6" w:rsidRPr="004307EA">
              <w:t xml:space="preserve">: </w:t>
            </w:r>
            <w:r w:rsidR="004307EA" w:rsidRPr="004307EA">
              <w:rPr>
                <w:lang w:val="nl-NL"/>
              </w:rPr>
              <w:fldChar w:fldCharType="begin">
                <w:ffData>
                  <w:name w:val=""/>
                  <w:enabled/>
                  <w:calcOnExit w:val="0"/>
                  <w:textInput>
                    <w:default w:val="concreet"/>
                  </w:textInput>
                </w:ffData>
              </w:fldChar>
            </w:r>
            <w:r w:rsidR="004307EA" w:rsidRPr="004307EA">
              <w:rPr>
                <w:lang w:val="nl-NL"/>
              </w:rPr>
              <w:instrText xml:space="preserve"> FORMTEXT </w:instrText>
            </w:r>
            <w:r w:rsidR="004307EA" w:rsidRPr="004307EA">
              <w:rPr>
                <w:lang w:val="nl-NL"/>
              </w:rPr>
            </w:r>
            <w:r w:rsidR="004307EA" w:rsidRPr="004307EA">
              <w:rPr>
                <w:lang w:val="nl-NL"/>
              </w:rPr>
              <w:fldChar w:fldCharType="separate"/>
            </w:r>
            <w:r w:rsidR="004307EA" w:rsidRPr="004307EA">
              <w:rPr>
                <w:noProof/>
                <w:lang w:val="nl-NL"/>
              </w:rPr>
              <w:t>concreet</w:t>
            </w:r>
            <w:r w:rsidR="004307EA" w:rsidRPr="004307EA">
              <w:rPr>
                <w:lang w:val="nl-NL"/>
              </w:rPr>
              <w:fldChar w:fldCharType="end"/>
            </w:r>
            <w:r w:rsidR="00B102E7" w:rsidRPr="004307EA">
              <w:t xml:space="preserve">   </w:t>
            </w:r>
          </w:p>
          <w:p w14:paraId="6D0A28E3" w14:textId="77777777" w:rsidR="00B102E7" w:rsidRPr="004307EA" w:rsidRDefault="00B102E7" w:rsidP="000F2529">
            <w:pPr>
              <w:pStyle w:val="Geenafstand"/>
              <w:rPr>
                <w:lang w:val="nl-NL"/>
              </w:rPr>
            </w:pPr>
          </w:p>
        </w:tc>
        <w:tc>
          <w:tcPr>
            <w:tcW w:w="414" w:type="pct"/>
          </w:tcPr>
          <w:p w14:paraId="39CF6FE5" w14:textId="77777777" w:rsidR="00B102E7" w:rsidRPr="004307EA" w:rsidRDefault="008420A9" w:rsidP="000F2529">
            <w:pPr>
              <w:pStyle w:val="Geenafstand"/>
            </w:pPr>
            <w:sdt>
              <w:sdtPr>
                <w:id w:val="-394896759"/>
                <w14:checkbox>
                  <w14:checked w14:val="0"/>
                  <w14:checkedState w14:val="2612" w14:font="MS Gothic"/>
                  <w14:uncheckedState w14:val="2610" w14:font="MS Gothic"/>
                </w14:checkbox>
              </w:sdtPr>
              <w:sdtEndPr/>
              <w:sdtContent>
                <w:r w:rsidR="00B102E7" w:rsidRPr="004307EA">
                  <w:rPr>
                    <w:rFonts w:ascii="Segoe UI Symbol" w:hAnsi="Segoe UI Symbol" w:cs="Segoe UI Symbol"/>
                  </w:rPr>
                  <w:t>☐</w:t>
                </w:r>
              </w:sdtContent>
            </w:sdt>
            <w:r w:rsidR="00B102E7" w:rsidRPr="004307EA">
              <w:t xml:space="preserve">  5 - 25%   </w:t>
            </w:r>
          </w:p>
          <w:p w14:paraId="66047F87" w14:textId="77777777" w:rsidR="00B102E7" w:rsidRPr="004307EA" w:rsidRDefault="008420A9" w:rsidP="000F2529">
            <w:pPr>
              <w:pStyle w:val="Geenafstand"/>
            </w:pPr>
            <w:sdt>
              <w:sdtPr>
                <w:id w:val="1352616099"/>
                <w14:checkbox>
                  <w14:checked w14:val="0"/>
                  <w14:checkedState w14:val="2612" w14:font="MS Gothic"/>
                  <w14:uncheckedState w14:val="2610" w14:font="MS Gothic"/>
                </w14:checkbox>
              </w:sdtPr>
              <w:sdtEndPr/>
              <w:sdtContent>
                <w:r w:rsidR="00B102E7" w:rsidRPr="004307EA">
                  <w:rPr>
                    <w:rFonts w:ascii="Segoe UI Symbol" w:hAnsi="Segoe UI Symbol" w:cs="Segoe UI Symbol"/>
                  </w:rPr>
                  <w:t>☐</w:t>
                </w:r>
              </w:sdtContent>
            </w:sdt>
            <w:r w:rsidR="00B102E7" w:rsidRPr="004307EA">
              <w:t xml:space="preserve"> 25-75% </w:t>
            </w:r>
          </w:p>
          <w:p w14:paraId="559D47FE" w14:textId="77777777" w:rsidR="00B102E7" w:rsidRPr="004307EA" w:rsidRDefault="008420A9" w:rsidP="000F2529">
            <w:pPr>
              <w:pStyle w:val="Geenafstand"/>
              <w:rPr>
                <w:lang w:val="nl-NL"/>
              </w:rPr>
            </w:pPr>
            <w:sdt>
              <w:sdtPr>
                <w:id w:val="-1866747240"/>
                <w14:checkbox>
                  <w14:checked w14:val="0"/>
                  <w14:checkedState w14:val="2612" w14:font="MS Gothic"/>
                  <w14:uncheckedState w14:val="2610" w14:font="MS Gothic"/>
                </w14:checkbox>
              </w:sdtPr>
              <w:sdtEndPr/>
              <w:sdtContent>
                <w:r w:rsidR="00B102E7" w:rsidRPr="004307EA">
                  <w:rPr>
                    <w:rFonts w:ascii="Segoe UI Symbol" w:hAnsi="Segoe UI Symbol" w:cs="Segoe UI Symbol"/>
                  </w:rPr>
                  <w:t>☐</w:t>
                </w:r>
              </w:sdtContent>
            </w:sdt>
            <w:r w:rsidR="00B102E7" w:rsidRPr="004307EA">
              <w:t xml:space="preserve"> &gt;75%</w:t>
            </w:r>
          </w:p>
        </w:tc>
        <w:tc>
          <w:tcPr>
            <w:tcW w:w="496" w:type="pct"/>
          </w:tcPr>
          <w:p w14:paraId="0DDFAEF9" w14:textId="77777777" w:rsidR="00B102E7" w:rsidRPr="004307EA" w:rsidRDefault="008420A9" w:rsidP="000F2529">
            <w:pPr>
              <w:pStyle w:val="Geenafstand"/>
            </w:pPr>
            <w:sdt>
              <w:sdtPr>
                <w:id w:val="1391159082"/>
                <w14:checkbox>
                  <w14:checked w14:val="0"/>
                  <w14:checkedState w14:val="2612" w14:font="MS Gothic"/>
                  <w14:uncheckedState w14:val="2610" w14:font="MS Gothic"/>
                </w14:checkbox>
              </w:sdtPr>
              <w:sdtEndPr/>
              <w:sdtContent>
                <w:r w:rsidR="00B102E7" w:rsidRPr="004307EA">
                  <w:rPr>
                    <w:rFonts w:ascii="Segoe UI Symbol" w:eastAsia="MS Gothic" w:hAnsi="Segoe UI Symbol" w:cs="Segoe UI Symbol"/>
                  </w:rPr>
                  <w:t>☐</w:t>
                </w:r>
              </w:sdtContent>
            </w:sdt>
            <w:r w:rsidR="00B102E7" w:rsidRPr="004307EA">
              <w:t xml:space="preserve">  aanwezig      </w:t>
            </w:r>
          </w:p>
          <w:p w14:paraId="594835CF" w14:textId="77777777" w:rsidR="00B102E7" w:rsidRPr="004307EA" w:rsidRDefault="008420A9" w:rsidP="000F2529">
            <w:pPr>
              <w:pStyle w:val="Geenafstand"/>
            </w:pPr>
            <w:sdt>
              <w:sdtPr>
                <w:id w:val="447286621"/>
                <w14:checkbox>
                  <w14:checked w14:val="0"/>
                  <w14:checkedState w14:val="2612" w14:font="MS Gothic"/>
                  <w14:uncheckedState w14:val="2610" w14:font="MS Gothic"/>
                </w14:checkbox>
              </w:sdtPr>
              <w:sdtEndPr/>
              <w:sdtContent>
                <w:r w:rsidR="00B102E7" w:rsidRPr="004307EA">
                  <w:rPr>
                    <w:rFonts w:ascii="Segoe UI Symbol" w:hAnsi="Segoe UI Symbol" w:cs="Segoe UI Symbol"/>
                  </w:rPr>
                  <w:t>☐</w:t>
                </w:r>
              </w:sdtContent>
            </w:sdt>
            <w:r w:rsidR="00B102E7" w:rsidRPr="004307EA">
              <w:t xml:space="preserve">  0-1%  </w:t>
            </w:r>
          </w:p>
          <w:p w14:paraId="42453E9C" w14:textId="7D8ABF92" w:rsidR="00B102E7" w:rsidRPr="004307EA" w:rsidRDefault="008420A9" w:rsidP="000F2529">
            <w:pPr>
              <w:pStyle w:val="Geenafstand"/>
            </w:pPr>
            <w:sdt>
              <w:sdtPr>
                <w:id w:val="-266388679"/>
                <w14:checkbox>
                  <w14:checked w14:val="0"/>
                  <w14:checkedState w14:val="2612" w14:font="MS Gothic"/>
                  <w14:uncheckedState w14:val="2610" w14:font="MS Gothic"/>
                </w14:checkbox>
              </w:sdtPr>
              <w:sdtEndPr/>
              <w:sdtContent>
                <w:r w:rsidR="00B102E7" w:rsidRPr="004307EA">
                  <w:rPr>
                    <w:rFonts w:ascii="Segoe UI Symbol" w:hAnsi="Segoe UI Symbol" w:cs="Segoe UI Symbol"/>
                  </w:rPr>
                  <w:t>☐</w:t>
                </w:r>
              </w:sdtContent>
            </w:sdt>
            <w:r w:rsidR="00B102E7" w:rsidRPr="004307EA">
              <w:t xml:space="preserve">  &gt;1%</w:t>
            </w:r>
            <w:r w:rsidR="004307EA" w:rsidRPr="004307EA">
              <w:t xml:space="preserve">: </w:t>
            </w:r>
            <w:r w:rsidR="004307EA" w:rsidRPr="004307EA">
              <w:rPr>
                <w:lang w:val="nl-NL"/>
              </w:rPr>
              <w:fldChar w:fldCharType="begin">
                <w:ffData>
                  <w:name w:val=""/>
                  <w:enabled/>
                  <w:calcOnExit w:val="0"/>
                  <w:textInput>
                    <w:default w:val="concreet"/>
                  </w:textInput>
                </w:ffData>
              </w:fldChar>
            </w:r>
            <w:r w:rsidR="004307EA" w:rsidRPr="004307EA">
              <w:rPr>
                <w:lang w:val="nl-NL"/>
              </w:rPr>
              <w:instrText xml:space="preserve"> FORMTEXT </w:instrText>
            </w:r>
            <w:r w:rsidR="004307EA" w:rsidRPr="004307EA">
              <w:rPr>
                <w:lang w:val="nl-NL"/>
              </w:rPr>
            </w:r>
            <w:r w:rsidR="004307EA" w:rsidRPr="004307EA">
              <w:rPr>
                <w:lang w:val="nl-NL"/>
              </w:rPr>
              <w:fldChar w:fldCharType="separate"/>
            </w:r>
            <w:r w:rsidR="004307EA" w:rsidRPr="004307EA">
              <w:rPr>
                <w:noProof/>
                <w:lang w:val="nl-NL"/>
              </w:rPr>
              <w:t>concreet</w:t>
            </w:r>
            <w:r w:rsidR="004307EA" w:rsidRPr="004307EA">
              <w:rPr>
                <w:lang w:val="nl-NL"/>
              </w:rPr>
              <w:fldChar w:fldCharType="end"/>
            </w:r>
          </w:p>
          <w:p w14:paraId="4070DA1E" w14:textId="77777777" w:rsidR="00B102E7" w:rsidRPr="004307EA" w:rsidRDefault="00B102E7" w:rsidP="000F2529">
            <w:pPr>
              <w:pStyle w:val="Geenafstand"/>
              <w:rPr>
                <w:lang w:val="nl-NL"/>
              </w:rPr>
            </w:pPr>
          </w:p>
        </w:tc>
        <w:tc>
          <w:tcPr>
            <w:tcW w:w="347" w:type="pct"/>
          </w:tcPr>
          <w:p w14:paraId="446C7E99" w14:textId="77777777" w:rsidR="00B102E7" w:rsidRPr="004307EA" w:rsidRDefault="00B102E7" w:rsidP="000F2529">
            <w:pPr>
              <w:pStyle w:val="Geenafstand"/>
              <w:rPr>
                <w:lang w:val="nl-NL"/>
              </w:rPr>
            </w:pPr>
          </w:p>
        </w:tc>
        <w:tc>
          <w:tcPr>
            <w:tcW w:w="356" w:type="pct"/>
          </w:tcPr>
          <w:p w14:paraId="11419B49" w14:textId="77777777" w:rsidR="00B102E7" w:rsidRPr="004307EA" w:rsidRDefault="00B102E7" w:rsidP="000F2529">
            <w:pPr>
              <w:pStyle w:val="Geenafstand"/>
              <w:rPr>
                <w:lang w:val="nl-NL"/>
              </w:rPr>
            </w:pPr>
          </w:p>
        </w:tc>
        <w:tc>
          <w:tcPr>
            <w:tcW w:w="328" w:type="pct"/>
          </w:tcPr>
          <w:p w14:paraId="1CEF01FC" w14:textId="77777777" w:rsidR="00B102E7" w:rsidRPr="004307EA" w:rsidRDefault="00B102E7" w:rsidP="000F2529">
            <w:pPr>
              <w:pStyle w:val="Geenafstand"/>
              <w:rPr>
                <w:lang w:val="nl-NL"/>
              </w:rPr>
            </w:pPr>
          </w:p>
        </w:tc>
        <w:tc>
          <w:tcPr>
            <w:tcW w:w="503" w:type="pct"/>
          </w:tcPr>
          <w:p w14:paraId="182BD872" w14:textId="77777777" w:rsidR="00B102E7" w:rsidRPr="004307EA" w:rsidRDefault="00B102E7" w:rsidP="000F2529">
            <w:pPr>
              <w:pStyle w:val="Geenafstand"/>
              <w:rPr>
                <w:lang w:val="nl-NL"/>
              </w:rPr>
            </w:pPr>
          </w:p>
        </w:tc>
      </w:tr>
      <w:tr w:rsidR="00703B75" w:rsidRPr="004307EA" w14:paraId="7FA02519" w14:textId="77777777" w:rsidTr="00703B75">
        <w:tc>
          <w:tcPr>
            <w:tcW w:w="246" w:type="pct"/>
          </w:tcPr>
          <w:p w14:paraId="69BE4368" w14:textId="77777777" w:rsidR="00703B75" w:rsidRPr="004307EA" w:rsidRDefault="00703B75" w:rsidP="000577E4">
            <w:pPr>
              <w:pStyle w:val="Geenafstand"/>
              <w:rPr>
                <w:lang w:val="nl-NL"/>
              </w:rPr>
            </w:pPr>
          </w:p>
        </w:tc>
        <w:tc>
          <w:tcPr>
            <w:tcW w:w="534" w:type="pct"/>
          </w:tcPr>
          <w:p w14:paraId="432CD9BA" w14:textId="77777777" w:rsidR="00703B75" w:rsidRPr="004307EA" w:rsidRDefault="00703B75" w:rsidP="000577E4">
            <w:pPr>
              <w:pStyle w:val="Geenafstand"/>
              <w:rPr>
                <w:lang w:val="nl-NL"/>
              </w:rPr>
            </w:pPr>
          </w:p>
        </w:tc>
        <w:tc>
          <w:tcPr>
            <w:tcW w:w="358" w:type="pct"/>
          </w:tcPr>
          <w:p w14:paraId="2AA99275" w14:textId="77777777" w:rsidR="00703B75" w:rsidRPr="004307EA" w:rsidRDefault="00703B75" w:rsidP="000577E4">
            <w:pPr>
              <w:pStyle w:val="Geenafstand"/>
            </w:pPr>
          </w:p>
        </w:tc>
        <w:tc>
          <w:tcPr>
            <w:tcW w:w="495" w:type="pct"/>
          </w:tcPr>
          <w:p w14:paraId="46645CD5" w14:textId="77777777" w:rsidR="00703B75" w:rsidRPr="004307EA" w:rsidRDefault="00703B75" w:rsidP="000577E4">
            <w:pPr>
              <w:pStyle w:val="Geenafstand"/>
            </w:pPr>
          </w:p>
        </w:tc>
        <w:tc>
          <w:tcPr>
            <w:tcW w:w="446" w:type="pct"/>
          </w:tcPr>
          <w:p w14:paraId="134A386A" w14:textId="77777777" w:rsidR="00703B75" w:rsidRPr="004307EA" w:rsidRDefault="008420A9" w:rsidP="000577E4">
            <w:pPr>
              <w:pStyle w:val="Geenafstand"/>
            </w:pPr>
            <w:sdt>
              <w:sdtPr>
                <w:id w:val="1945027784"/>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w:t>
            </w:r>
          </w:p>
          <w:p w14:paraId="2162F69A" w14:textId="77777777" w:rsidR="00703B75" w:rsidRPr="004307EA" w:rsidRDefault="008420A9" w:rsidP="000577E4">
            <w:pPr>
              <w:pStyle w:val="Geenafstand"/>
            </w:pPr>
            <w:sdt>
              <w:sdtPr>
                <w:id w:val="-1511831363"/>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&gt;5%   </w:t>
            </w:r>
          </w:p>
          <w:p w14:paraId="6C9B3F58" w14:textId="77777777" w:rsidR="00703B75" w:rsidRPr="004307EA" w:rsidRDefault="008420A9" w:rsidP="000577E4">
            <w:pPr>
              <w:pStyle w:val="Geenafstand"/>
              <w:rPr>
                <w:lang w:val="nl-NL"/>
              </w:rPr>
            </w:pPr>
            <w:sdt>
              <w:sdtPr>
                <w:id w:val="-728533378"/>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&gt; 50mm</w:t>
            </w:r>
          </w:p>
        </w:tc>
        <w:tc>
          <w:tcPr>
            <w:tcW w:w="477" w:type="pct"/>
          </w:tcPr>
          <w:p w14:paraId="1ADA0529" w14:textId="77777777" w:rsidR="00703B75" w:rsidRPr="004307EA" w:rsidRDefault="008420A9" w:rsidP="000577E4">
            <w:pPr>
              <w:pStyle w:val="Geenafstand"/>
            </w:pPr>
            <w:sdt>
              <w:sdtPr>
                <w:id w:val="259187432"/>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      </w:t>
            </w:r>
          </w:p>
          <w:p w14:paraId="3904C8D7" w14:textId="77777777" w:rsidR="00703B75" w:rsidRPr="004307EA" w:rsidRDefault="008420A9" w:rsidP="000577E4">
            <w:pPr>
              <w:pStyle w:val="Geenafstand"/>
            </w:pPr>
            <w:sdt>
              <w:sdtPr>
                <w:id w:val="1290007982"/>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0-1%  </w:t>
            </w:r>
          </w:p>
          <w:p w14:paraId="0799BCDF" w14:textId="77777777" w:rsidR="00703B75" w:rsidRPr="004307EA" w:rsidRDefault="008420A9" w:rsidP="000577E4">
            <w:pPr>
              <w:pStyle w:val="Geenafstand"/>
            </w:pPr>
            <w:sdt>
              <w:sdtPr>
                <w:id w:val="1924833397"/>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&gt;1%: </w:t>
            </w:r>
            <w:r w:rsidR="00703B75" w:rsidRPr="004307EA">
              <w:rPr>
                <w:lang w:val="nl-NL"/>
              </w:rPr>
              <w:fldChar w:fldCharType="begin">
                <w:ffData>
                  <w:name w:val=""/>
                  <w:enabled/>
                  <w:calcOnExit w:val="0"/>
                  <w:textInput>
                    <w:default w:val="concreet"/>
                  </w:textInput>
                </w:ffData>
              </w:fldChar>
            </w:r>
            <w:r w:rsidR="00703B75" w:rsidRPr="004307EA">
              <w:rPr>
                <w:lang w:val="nl-NL"/>
              </w:rPr>
              <w:instrText xml:space="preserve"> FORMTEXT </w:instrText>
            </w:r>
            <w:r w:rsidR="00703B75" w:rsidRPr="004307EA">
              <w:rPr>
                <w:lang w:val="nl-NL"/>
              </w:rPr>
            </w:r>
            <w:r w:rsidR="00703B75" w:rsidRPr="004307EA">
              <w:rPr>
                <w:lang w:val="nl-NL"/>
              </w:rPr>
              <w:fldChar w:fldCharType="separate"/>
            </w:r>
            <w:r w:rsidR="00703B75" w:rsidRPr="004307EA">
              <w:rPr>
                <w:noProof/>
                <w:lang w:val="nl-NL"/>
              </w:rPr>
              <w:t>concreet</w:t>
            </w:r>
            <w:r w:rsidR="00703B75" w:rsidRPr="004307EA">
              <w:rPr>
                <w:lang w:val="nl-NL"/>
              </w:rPr>
              <w:fldChar w:fldCharType="end"/>
            </w:r>
            <w:r w:rsidR="00703B75" w:rsidRPr="004307EA">
              <w:t xml:space="preserve">   </w:t>
            </w:r>
          </w:p>
          <w:p w14:paraId="2FEF658B" w14:textId="77777777" w:rsidR="00703B75" w:rsidRPr="004307EA" w:rsidRDefault="00703B75" w:rsidP="000577E4">
            <w:pPr>
              <w:pStyle w:val="Geenafstand"/>
              <w:rPr>
                <w:lang w:val="nl-NL"/>
              </w:rPr>
            </w:pPr>
          </w:p>
        </w:tc>
        <w:tc>
          <w:tcPr>
            <w:tcW w:w="414" w:type="pct"/>
          </w:tcPr>
          <w:p w14:paraId="0E17579F" w14:textId="77777777" w:rsidR="00703B75" w:rsidRPr="004307EA" w:rsidRDefault="008420A9" w:rsidP="000577E4">
            <w:pPr>
              <w:pStyle w:val="Geenafstand"/>
            </w:pPr>
            <w:sdt>
              <w:sdtPr>
                <w:id w:val="-10531301"/>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5 - 25%   </w:t>
            </w:r>
          </w:p>
          <w:p w14:paraId="3089253C" w14:textId="77777777" w:rsidR="00703B75" w:rsidRPr="004307EA" w:rsidRDefault="008420A9" w:rsidP="000577E4">
            <w:pPr>
              <w:pStyle w:val="Geenafstand"/>
            </w:pPr>
            <w:sdt>
              <w:sdtPr>
                <w:id w:val="-919175331"/>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25-75% </w:t>
            </w:r>
          </w:p>
          <w:p w14:paraId="18664AA9" w14:textId="77777777" w:rsidR="00703B75" w:rsidRPr="004307EA" w:rsidRDefault="008420A9" w:rsidP="000577E4">
            <w:pPr>
              <w:pStyle w:val="Geenafstand"/>
              <w:rPr>
                <w:lang w:val="nl-NL"/>
              </w:rPr>
            </w:pPr>
            <w:sdt>
              <w:sdtPr>
                <w:id w:val="1821463035"/>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&gt;75%</w:t>
            </w:r>
          </w:p>
        </w:tc>
        <w:tc>
          <w:tcPr>
            <w:tcW w:w="496" w:type="pct"/>
          </w:tcPr>
          <w:p w14:paraId="274B0366" w14:textId="77777777" w:rsidR="00703B75" w:rsidRPr="004307EA" w:rsidRDefault="008420A9" w:rsidP="000577E4">
            <w:pPr>
              <w:pStyle w:val="Geenafstand"/>
            </w:pPr>
            <w:sdt>
              <w:sdtPr>
                <w:id w:val="1921986063"/>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      </w:t>
            </w:r>
          </w:p>
          <w:p w14:paraId="03CE16E8" w14:textId="77777777" w:rsidR="00703B75" w:rsidRPr="004307EA" w:rsidRDefault="008420A9" w:rsidP="000577E4">
            <w:pPr>
              <w:pStyle w:val="Geenafstand"/>
            </w:pPr>
            <w:sdt>
              <w:sdtPr>
                <w:id w:val="1197819643"/>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0-1%  </w:t>
            </w:r>
          </w:p>
          <w:p w14:paraId="14517443" w14:textId="77777777" w:rsidR="00703B75" w:rsidRPr="004307EA" w:rsidRDefault="008420A9" w:rsidP="000577E4">
            <w:pPr>
              <w:pStyle w:val="Geenafstand"/>
            </w:pPr>
            <w:sdt>
              <w:sdtPr>
                <w:id w:val="1576699391"/>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&gt;1%: </w:t>
            </w:r>
            <w:r w:rsidR="00703B75" w:rsidRPr="004307EA">
              <w:rPr>
                <w:lang w:val="nl-NL"/>
              </w:rPr>
              <w:fldChar w:fldCharType="begin">
                <w:ffData>
                  <w:name w:val=""/>
                  <w:enabled/>
                  <w:calcOnExit w:val="0"/>
                  <w:textInput>
                    <w:default w:val="concreet"/>
                  </w:textInput>
                </w:ffData>
              </w:fldChar>
            </w:r>
            <w:r w:rsidR="00703B75" w:rsidRPr="004307EA">
              <w:rPr>
                <w:lang w:val="nl-NL"/>
              </w:rPr>
              <w:instrText xml:space="preserve"> FORMTEXT </w:instrText>
            </w:r>
            <w:r w:rsidR="00703B75" w:rsidRPr="004307EA">
              <w:rPr>
                <w:lang w:val="nl-NL"/>
              </w:rPr>
            </w:r>
            <w:r w:rsidR="00703B75" w:rsidRPr="004307EA">
              <w:rPr>
                <w:lang w:val="nl-NL"/>
              </w:rPr>
              <w:fldChar w:fldCharType="separate"/>
            </w:r>
            <w:r w:rsidR="00703B75" w:rsidRPr="004307EA">
              <w:rPr>
                <w:noProof/>
                <w:lang w:val="nl-NL"/>
              </w:rPr>
              <w:t>concreet</w:t>
            </w:r>
            <w:r w:rsidR="00703B75" w:rsidRPr="004307EA">
              <w:rPr>
                <w:lang w:val="nl-NL"/>
              </w:rPr>
              <w:fldChar w:fldCharType="end"/>
            </w:r>
          </w:p>
          <w:p w14:paraId="13E5E7BD" w14:textId="77777777" w:rsidR="00703B75" w:rsidRPr="004307EA" w:rsidRDefault="00703B75" w:rsidP="000577E4">
            <w:pPr>
              <w:pStyle w:val="Geenafstand"/>
              <w:rPr>
                <w:lang w:val="nl-NL"/>
              </w:rPr>
            </w:pPr>
          </w:p>
        </w:tc>
        <w:tc>
          <w:tcPr>
            <w:tcW w:w="347" w:type="pct"/>
          </w:tcPr>
          <w:p w14:paraId="75F7F661" w14:textId="77777777" w:rsidR="00703B75" w:rsidRPr="004307EA" w:rsidRDefault="00703B75" w:rsidP="000577E4">
            <w:pPr>
              <w:pStyle w:val="Geenafstand"/>
              <w:rPr>
                <w:lang w:val="nl-NL"/>
              </w:rPr>
            </w:pPr>
          </w:p>
        </w:tc>
        <w:tc>
          <w:tcPr>
            <w:tcW w:w="356" w:type="pct"/>
          </w:tcPr>
          <w:p w14:paraId="44B3D455" w14:textId="77777777" w:rsidR="00703B75" w:rsidRPr="004307EA" w:rsidRDefault="00703B75" w:rsidP="000577E4">
            <w:pPr>
              <w:pStyle w:val="Geenafstand"/>
              <w:rPr>
                <w:lang w:val="nl-NL"/>
              </w:rPr>
            </w:pPr>
          </w:p>
        </w:tc>
        <w:tc>
          <w:tcPr>
            <w:tcW w:w="328" w:type="pct"/>
          </w:tcPr>
          <w:p w14:paraId="41E5ACB3" w14:textId="77777777" w:rsidR="00703B75" w:rsidRPr="004307EA" w:rsidRDefault="00703B75" w:rsidP="000577E4">
            <w:pPr>
              <w:pStyle w:val="Geenafstand"/>
              <w:rPr>
                <w:lang w:val="nl-NL"/>
              </w:rPr>
            </w:pPr>
          </w:p>
        </w:tc>
        <w:tc>
          <w:tcPr>
            <w:tcW w:w="503" w:type="pct"/>
          </w:tcPr>
          <w:p w14:paraId="231F377B" w14:textId="77777777" w:rsidR="00703B75" w:rsidRPr="004307EA" w:rsidRDefault="00703B75" w:rsidP="000577E4">
            <w:pPr>
              <w:pStyle w:val="Geenafstand"/>
              <w:rPr>
                <w:lang w:val="nl-NL"/>
              </w:rPr>
            </w:pPr>
          </w:p>
        </w:tc>
      </w:tr>
      <w:tr w:rsidR="00703B75" w:rsidRPr="004307EA" w14:paraId="49E27569" w14:textId="77777777" w:rsidTr="00703B75">
        <w:tc>
          <w:tcPr>
            <w:tcW w:w="246" w:type="pct"/>
          </w:tcPr>
          <w:p w14:paraId="5071662D" w14:textId="77777777" w:rsidR="00703B75" w:rsidRPr="004307EA" w:rsidRDefault="00703B75" w:rsidP="000577E4">
            <w:pPr>
              <w:pStyle w:val="Geenafstand"/>
              <w:rPr>
                <w:lang w:val="nl-NL"/>
              </w:rPr>
            </w:pPr>
          </w:p>
        </w:tc>
        <w:tc>
          <w:tcPr>
            <w:tcW w:w="534" w:type="pct"/>
          </w:tcPr>
          <w:p w14:paraId="2969B373" w14:textId="77777777" w:rsidR="00703B75" w:rsidRPr="004307EA" w:rsidRDefault="00703B75" w:rsidP="000577E4">
            <w:pPr>
              <w:pStyle w:val="Geenafstand"/>
              <w:rPr>
                <w:lang w:val="nl-NL"/>
              </w:rPr>
            </w:pPr>
          </w:p>
        </w:tc>
        <w:tc>
          <w:tcPr>
            <w:tcW w:w="358" w:type="pct"/>
          </w:tcPr>
          <w:p w14:paraId="57161A38" w14:textId="77777777" w:rsidR="00703B75" w:rsidRPr="004307EA" w:rsidRDefault="00703B75" w:rsidP="000577E4">
            <w:pPr>
              <w:pStyle w:val="Geenafstand"/>
            </w:pPr>
          </w:p>
        </w:tc>
        <w:tc>
          <w:tcPr>
            <w:tcW w:w="495" w:type="pct"/>
          </w:tcPr>
          <w:p w14:paraId="05F8AF36" w14:textId="77777777" w:rsidR="00703B75" w:rsidRPr="004307EA" w:rsidRDefault="00703B75" w:rsidP="000577E4">
            <w:pPr>
              <w:pStyle w:val="Geenafstand"/>
            </w:pPr>
          </w:p>
        </w:tc>
        <w:tc>
          <w:tcPr>
            <w:tcW w:w="446" w:type="pct"/>
          </w:tcPr>
          <w:p w14:paraId="30666E6E" w14:textId="77777777" w:rsidR="00703B75" w:rsidRPr="004307EA" w:rsidRDefault="008420A9" w:rsidP="000577E4">
            <w:pPr>
              <w:pStyle w:val="Geenafstand"/>
            </w:pPr>
            <w:sdt>
              <w:sdtPr>
                <w:id w:val="214245899"/>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w:t>
            </w:r>
          </w:p>
          <w:p w14:paraId="64A73432" w14:textId="77777777" w:rsidR="00703B75" w:rsidRPr="004307EA" w:rsidRDefault="008420A9" w:rsidP="000577E4">
            <w:pPr>
              <w:pStyle w:val="Geenafstand"/>
            </w:pPr>
            <w:sdt>
              <w:sdtPr>
                <w:id w:val="1450663297"/>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&gt;5%   </w:t>
            </w:r>
          </w:p>
          <w:p w14:paraId="7D8A51E1" w14:textId="77777777" w:rsidR="00703B75" w:rsidRPr="004307EA" w:rsidRDefault="008420A9" w:rsidP="000577E4">
            <w:pPr>
              <w:pStyle w:val="Geenafstand"/>
              <w:rPr>
                <w:lang w:val="nl-NL"/>
              </w:rPr>
            </w:pPr>
            <w:sdt>
              <w:sdtPr>
                <w:id w:val="2033533724"/>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&gt; 50mm</w:t>
            </w:r>
          </w:p>
        </w:tc>
        <w:tc>
          <w:tcPr>
            <w:tcW w:w="477" w:type="pct"/>
          </w:tcPr>
          <w:p w14:paraId="3E741E46" w14:textId="77777777" w:rsidR="00703B75" w:rsidRPr="004307EA" w:rsidRDefault="008420A9" w:rsidP="000577E4">
            <w:pPr>
              <w:pStyle w:val="Geenafstand"/>
            </w:pPr>
            <w:sdt>
              <w:sdtPr>
                <w:id w:val="-704479661"/>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      </w:t>
            </w:r>
          </w:p>
          <w:p w14:paraId="07BA2EE3" w14:textId="77777777" w:rsidR="00703B75" w:rsidRPr="004307EA" w:rsidRDefault="008420A9" w:rsidP="000577E4">
            <w:pPr>
              <w:pStyle w:val="Geenafstand"/>
            </w:pPr>
            <w:sdt>
              <w:sdtPr>
                <w:id w:val="-1567409283"/>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0-1%  </w:t>
            </w:r>
          </w:p>
          <w:p w14:paraId="0CA56A93" w14:textId="77777777" w:rsidR="00703B75" w:rsidRPr="004307EA" w:rsidRDefault="008420A9" w:rsidP="000577E4">
            <w:pPr>
              <w:pStyle w:val="Geenafstand"/>
            </w:pPr>
            <w:sdt>
              <w:sdtPr>
                <w:id w:val="1886833217"/>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&gt;1%: </w:t>
            </w:r>
            <w:r w:rsidR="00703B75" w:rsidRPr="004307EA">
              <w:rPr>
                <w:lang w:val="nl-NL"/>
              </w:rPr>
              <w:fldChar w:fldCharType="begin">
                <w:ffData>
                  <w:name w:val=""/>
                  <w:enabled/>
                  <w:calcOnExit w:val="0"/>
                  <w:textInput>
                    <w:default w:val="concreet"/>
                  </w:textInput>
                </w:ffData>
              </w:fldChar>
            </w:r>
            <w:r w:rsidR="00703B75" w:rsidRPr="004307EA">
              <w:rPr>
                <w:lang w:val="nl-NL"/>
              </w:rPr>
              <w:instrText xml:space="preserve"> FORMTEXT </w:instrText>
            </w:r>
            <w:r w:rsidR="00703B75" w:rsidRPr="004307EA">
              <w:rPr>
                <w:lang w:val="nl-NL"/>
              </w:rPr>
            </w:r>
            <w:r w:rsidR="00703B75" w:rsidRPr="004307EA">
              <w:rPr>
                <w:lang w:val="nl-NL"/>
              </w:rPr>
              <w:fldChar w:fldCharType="separate"/>
            </w:r>
            <w:r w:rsidR="00703B75" w:rsidRPr="004307EA">
              <w:rPr>
                <w:noProof/>
                <w:lang w:val="nl-NL"/>
              </w:rPr>
              <w:t>concreet</w:t>
            </w:r>
            <w:r w:rsidR="00703B75" w:rsidRPr="004307EA">
              <w:rPr>
                <w:lang w:val="nl-NL"/>
              </w:rPr>
              <w:fldChar w:fldCharType="end"/>
            </w:r>
            <w:r w:rsidR="00703B75" w:rsidRPr="004307EA">
              <w:t xml:space="preserve">   </w:t>
            </w:r>
          </w:p>
          <w:p w14:paraId="40F62E0B" w14:textId="77777777" w:rsidR="00703B75" w:rsidRPr="004307EA" w:rsidRDefault="00703B75" w:rsidP="000577E4">
            <w:pPr>
              <w:pStyle w:val="Geenafstand"/>
              <w:rPr>
                <w:lang w:val="nl-NL"/>
              </w:rPr>
            </w:pPr>
          </w:p>
        </w:tc>
        <w:tc>
          <w:tcPr>
            <w:tcW w:w="414" w:type="pct"/>
          </w:tcPr>
          <w:p w14:paraId="3F512F04" w14:textId="77777777" w:rsidR="00703B75" w:rsidRPr="004307EA" w:rsidRDefault="008420A9" w:rsidP="000577E4">
            <w:pPr>
              <w:pStyle w:val="Geenafstand"/>
            </w:pPr>
            <w:sdt>
              <w:sdtPr>
                <w:id w:val="-1834055119"/>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5 - 25%   </w:t>
            </w:r>
          </w:p>
          <w:p w14:paraId="2885902F" w14:textId="77777777" w:rsidR="00703B75" w:rsidRPr="004307EA" w:rsidRDefault="008420A9" w:rsidP="000577E4">
            <w:pPr>
              <w:pStyle w:val="Geenafstand"/>
            </w:pPr>
            <w:sdt>
              <w:sdtPr>
                <w:id w:val="-926961342"/>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25-75% </w:t>
            </w:r>
          </w:p>
          <w:p w14:paraId="26F92BD9" w14:textId="77777777" w:rsidR="00703B75" w:rsidRPr="004307EA" w:rsidRDefault="008420A9" w:rsidP="000577E4">
            <w:pPr>
              <w:pStyle w:val="Geenafstand"/>
              <w:rPr>
                <w:lang w:val="nl-NL"/>
              </w:rPr>
            </w:pPr>
            <w:sdt>
              <w:sdtPr>
                <w:id w:val="-1557620735"/>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&gt;75%</w:t>
            </w:r>
          </w:p>
        </w:tc>
        <w:tc>
          <w:tcPr>
            <w:tcW w:w="496" w:type="pct"/>
          </w:tcPr>
          <w:p w14:paraId="4013F654" w14:textId="77777777" w:rsidR="00703B75" w:rsidRPr="004307EA" w:rsidRDefault="008420A9" w:rsidP="000577E4">
            <w:pPr>
              <w:pStyle w:val="Geenafstand"/>
            </w:pPr>
            <w:sdt>
              <w:sdtPr>
                <w:id w:val="-1211116245"/>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      </w:t>
            </w:r>
          </w:p>
          <w:p w14:paraId="58DDCDD4" w14:textId="77777777" w:rsidR="00703B75" w:rsidRPr="004307EA" w:rsidRDefault="008420A9" w:rsidP="000577E4">
            <w:pPr>
              <w:pStyle w:val="Geenafstand"/>
            </w:pPr>
            <w:sdt>
              <w:sdtPr>
                <w:id w:val="810062348"/>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0-1%  </w:t>
            </w:r>
          </w:p>
          <w:p w14:paraId="502E2BA3" w14:textId="77777777" w:rsidR="00703B75" w:rsidRPr="004307EA" w:rsidRDefault="008420A9" w:rsidP="000577E4">
            <w:pPr>
              <w:pStyle w:val="Geenafstand"/>
            </w:pPr>
            <w:sdt>
              <w:sdtPr>
                <w:id w:val="885445026"/>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&gt;1%: </w:t>
            </w:r>
            <w:r w:rsidR="00703B75" w:rsidRPr="004307EA">
              <w:rPr>
                <w:lang w:val="nl-NL"/>
              </w:rPr>
              <w:fldChar w:fldCharType="begin">
                <w:ffData>
                  <w:name w:val=""/>
                  <w:enabled/>
                  <w:calcOnExit w:val="0"/>
                  <w:textInput>
                    <w:default w:val="concreet"/>
                  </w:textInput>
                </w:ffData>
              </w:fldChar>
            </w:r>
            <w:r w:rsidR="00703B75" w:rsidRPr="004307EA">
              <w:rPr>
                <w:lang w:val="nl-NL"/>
              </w:rPr>
              <w:instrText xml:space="preserve"> FORMTEXT </w:instrText>
            </w:r>
            <w:r w:rsidR="00703B75" w:rsidRPr="004307EA">
              <w:rPr>
                <w:lang w:val="nl-NL"/>
              </w:rPr>
            </w:r>
            <w:r w:rsidR="00703B75" w:rsidRPr="004307EA">
              <w:rPr>
                <w:lang w:val="nl-NL"/>
              </w:rPr>
              <w:fldChar w:fldCharType="separate"/>
            </w:r>
            <w:r w:rsidR="00703B75" w:rsidRPr="004307EA">
              <w:rPr>
                <w:noProof/>
                <w:lang w:val="nl-NL"/>
              </w:rPr>
              <w:t>concreet</w:t>
            </w:r>
            <w:r w:rsidR="00703B75" w:rsidRPr="004307EA">
              <w:rPr>
                <w:lang w:val="nl-NL"/>
              </w:rPr>
              <w:fldChar w:fldCharType="end"/>
            </w:r>
          </w:p>
          <w:p w14:paraId="164CDC17" w14:textId="77777777" w:rsidR="00703B75" w:rsidRPr="004307EA" w:rsidRDefault="00703B75" w:rsidP="000577E4">
            <w:pPr>
              <w:pStyle w:val="Geenafstand"/>
              <w:rPr>
                <w:lang w:val="nl-NL"/>
              </w:rPr>
            </w:pPr>
          </w:p>
        </w:tc>
        <w:tc>
          <w:tcPr>
            <w:tcW w:w="347" w:type="pct"/>
          </w:tcPr>
          <w:p w14:paraId="1DA429F6" w14:textId="77777777" w:rsidR="00703B75" w:rsidRPr="004307EA" w:rsidRDefault="00703B75" w:rsidP="000577E4">
            <w:pPr>
              <w:pStyle w:val="Geenafstand"/>
              <w:rPr>
                <w:lang w:val="nl-NL"/>
              </w:rPr>
            </w:pPr>
          </w:p>
        </w:tc>
        <w:tc>
          <w:tcPr>
            <w:tcW w:w="356" w:type="pct"/>
          </w:tcPr>
          <w:p w14:paraId="3DEA8069" w14:textId="77777777" w:rsidR="00703B75" w:rsidRPr="004307EA" w:rsidRDefault="00703B75" w:rsidP="000577E4">
            <w:pPr>
              <w:pStyle w:val="Geenafstand"/>
              <w:rPr>
                <w:lang w:val="nl-NL"/>
              </w:rPr>
            </w:pPr>
          </w:p>
        </w:tc>
        <w:tc>
          <w:tcPr>
            <w:tcW w:w="328" w:type="pct"/>
          </w:tcPr>
          <w:p w14:paraId="684CFEE7" w14:textId="77777777" w:rsidR="00703B75" w:rsidRPr="004307EA" w:rsidRDefault="00703B75" w:rsidP="000577E4">
            <w:pPr>
              <w:pStyle w:val="Geenafstand"/>
              <w:rPr>
                <w:lang w:val="nl-NL"/>
              </w:rPr>
            </w:pPr>
          </w:p>
        </w:tc>
        <w:tc>
          <w:tcPr>
            <w:tcW w:w="503" w:type="pct"/>
          </w:tcPr>
          <w:p w14:paraId="6CDBDE0C" w14:textId="77777777" w:rsidR="00703B75" w:rsidRPr="004307EA" w:rsidRDefault="00703B75" w:rsidP="000577E4">
            <w:pPr>
              <w:pStyle w:val="Geenafstand"/>
              <w:rPr>
                <w:lang w:val="nl-NL"/>
              </w:rPr>
            </w:pPr>
          </w:p>
        </w:tc>
      </w:tr>
      <w:tr w:rsidR="00703B75" w:rsidRPr="004307EA" w14:paraId="05E76C27" w14:textId="77777777" w:rsidTr="00703B75">
        <w:tc>
          <w:tcPr>
            <w:tcW w:w="246" w:type="pct"/>
          </w:tcPr>
          <w:p w14:paraId="0D5FAA18" w14:textId="77777777" w:rsidR="00703B75" w:rsidRPr="004307EA" w:rsidRDefault="00703B75" w:rsidP="000577E4">
            <w:pPr>
              <w:pStyle w:val="Geenafstand"/>
              <w:rPr>
                <w:lang w:val="nl-NL"/>
              </w:rPr>
            </w:pPr>
          </w:p>
        </w:tc>
        <w:tc>
          <w:tcPr>
            <w:tcW w:w="534" w:type="pct"/>
          </w:tcPr>
          <w:p w14:paraId="2A0D0DF9" w14:textId="77777777" w:rsidR="00703B75" w:rsidRPr="004307EA" w:rsidRDefault="00703B75" w:rsidP="000577E4">
            <w:pPr>
              <w:pStyle w:val="Geenafstand"/>
              <w:rPr>
                <w:lang w:val="nl-NL"/>
              </w:rPr>
            </w:pPr>
          </w:p>
        </w:tc>
        <w:tc>
          <w:tcPr>
            <w:tcW w:w="358" w:type="pct"/>
          </w:tcPr>
          <w:p w14:paraId="51DDC639" w14:textId="77777777" w:rsidR="00703B75" w:rsidRPr="004307EA" w:rsidRDefault="00703B75" w:rsidP="000577E4">
            <w:pPr>
              <w:pStyle w:val="Geenafstand"/>
            </w:pPr>
          </w:p>
        </w:tc>
        <w:tc>
          <w:tcPr>
            <w:tcW w:w="495" w:type="pct"/>
          </w:tcPr>
          <w:p w14:paraId="440A5E76" w14:textId="77777777" w:rsidR="00703B75" w:rsidRPr="004307EA" w:rsidRDefault="00703B75" w:rsidP="000577E4">
            <w:pPr>
              <w:pStyle w:val="Geenafstand"/>
            </w:pPr>
          </w:p>
        </w:tc>
        <w:tc>
          <w:tcPr>
            <w:tcW w:w="446" w:type="pct"/>
          </w:tcPr>
          <w:p w14:paraId="5CD6A1F8" w14:textId="77777777" w:rsidR="00703B75" w:rsidRPr="004307EA" w:rsidRDefault="008420A9" w:rsidP="000577E4">
            <w:pPr>
              <w:pStyle w:val="Geenafstand"/>
            </w:pPr>
            <w:sdt>
              <w:sdtPr>
                <w:id w:val="-814405977"/>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w:t>
            </w:r>
          </w:p>
          <w:p w14:paraId="31107D6A" w14:textId="77777777" w:rsidR="00703B75" w:rsidRPr="004307EA" w:rsidRDefault="008420A9" w:rsidP="000577E4">
            <w:pPr>
              <w:pStyle w:val="Geenafstand"/>
            </w:pPr>
            <w:sdt>
              <w:sdtPr>
                <w:id w:val="809983465"/>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&gt;5%   </w:t>
            </w:r>
          </w:p>
          <w:p w14:paraId="60A80893" w14:textId="77777777" w:rsidR="00703B75" w:rsidRPr="004307EA" w:rsidRDefault="008420A9" w:rsidP="000577E4">
            <w:pPr>
              <w:pStyle w:val="Geenafstand"/>
              <w:rPr>
                <w:lang w:val="nl-NL"/>
              </w:rPr>
            </w:pPr>
            <w:sdt>
              <w:sdtPr>
                <w:id w:val="-7756847"/>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&gt; 50mm</w:t>
            </w:r>
          </w:p>
        </w:tc>
        <w:tc>
          <w:tcPr>
            <w:tcW w:w="477" w:type="pct"/>
          </w:tcPr>
          <w:p w14:paraId="295DCAAB" w14:textId="77777777" w:rsidR="00703B75" w:rsidRPr="004307EA" w:rsidRDefault="008420A9" w:rsidP="000577E4">
            <w:pPr>
              <w:pStyle w:val="Geenafstand"/>
            </w:pPr>
            <w:sdt>
              <w:sdtPr>
                <w:id w:val="-213660858"/>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      </w:t>
            </w:r>
          </w:p>
          <w:p w14:paraId="0E34BEBE" w14:textId="77777777" w:rsidR="00703B75" w:rsidRPr="004307EA" w:rsidRDefault="008420A9" w:rsidP="000577E4">
            <w:pPr>
              <w:pStyle w:val="Geenafstand"/>
            </w:pPr>
            <w:sdt>
              <w:sdtPr>
                <w:id w:val="-1624067315"/>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0-1%  </w:t>
            </w:r>
          </w:p>
          <w:p w14:paraId="1886307B" w14:textId="77777777" w:rsidR="00703B75" w:rsidRPr="004307EA" w:rsidRDefault="008420A9" w:rsidP="000577E4">
            <w:pPr>
              <w:pStyle w:val="Geenafstand"/>
            </w:pPr>
            <w:sdt>
              <w:sdtPr>
                <w:id w:val="1771196432"/>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&gt;1%: </w:t>
            </w:r>
            <w:r w:rsidR="00703B75" w:rsidRPr="004307EA">
              <w:rPr>
                <w:lang w:val="nl-NL"/>
              </w:rPr>
              <w:fldChar w:fldCharType="begin">
                <w:ffData>
                  <w:name w:val=""/>
                  <w:enabled/>
                  <w:calcOnExit w:val="0"/>
                  <w:textInput>
                    <w:default w:val="concreet"/>
                  </w:textInput>
                </w:ffData>
              </w:fldChar>
            </w:r>
            <w:r w:rsidR="00703B75" w:rsidRPr="004307EA">
              <w:rPr>
                <w:lang w:val="nl-NL"/>
              </w:rPr>
              <w:instrText xml:space="preserve"> FORMTEXT </w:instrText>
            </w:r>
            <w:r w:rsidR="00703B75" w:rsidRPr="004307EA">
              <w:rPr>
                <w:lang w:val="nl-NL"/>
              </w:rPr>
            </w:r>
            <w:r w:rsidR="00703B75" w:rsidRPr="004307EA">
              <w:rPr>
                <w:lang w:val="nl-NL"/>
              </w:rPr>
              <w:fldChar w:fldCharType="separate"/>
            </w:r>
            <w:r w:rsidR="00703B75" w:rsidRPr="004307EA">
              <w:rPr>
                <w:noProof/>
                <w:lang w:val="nl-NL"/>
              </w:rPr>
              <w:t>concreet</w:t>
            </w:r>
            <w:r w:rsidR="00703B75" w:rsidRPr="004307EA">
              <w:rPr>
                <w:lang w:val="nl-NL"/>
              </w:rPr>
              <w:fldChar w:fldCharType="end"/>
            </w:r>
            <w:r w:rsidR="00703B75" w:rsidRPr="004307EA">
              <w:t xml:space="preserve">   </w:t>
            </w:r>
          </w:p>
          <w:p w14:paraId="6EFE8DA9" w14:textId="77777777" w:rsidR="00703B75" w:rsidRPr="004307EA" w:rsidRDefault="00703B75" w:rsidP="000577E4">
            <w:pPr>
              <w:pStyle w:val="Geenafstand"/>
              <w:rPr>
                <w:lang w:val="nl-NL"/>
              </w:rPr>
            </w:pPr>
          </w:p>
        </w:tc>
        <w:tc>
          <w:tcPr>
            <w:tcW w:w="414" w:type="pct"/>
          </w:tcPr>
          <w:p w14:paraId="368D8854" w14:textId="77777777" w:rsidR="00703B75" w:rsidRPr="004307EA" w:rsidRDefault="008420A9" w:rsidP="000577E4">
            <w:pPr>
              <w:pStyle w:val="Geenafstand"/>
            </w:pPr>
            <w:sdt>
              <w:sdtPr>
                <w:id w:val="-1127158646"/>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5 - 25%   </w:t>
            </w:r>
          </w:p>
          <w:p w14:paraId="6EB3C2C6" w14:textId="77777777" w:rsidR="00703B75" w:rsidRPr="004307EA" w:rsidRDefault="008420A9" w:rsidP="000577E4">
            <w:pPr>
              <w:pStyle w:val="Geenafstand"/>
            </w:pPr>
            <w:sdt>
              <w:sdtPr>
                <w:id w:val="-486240887"/>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25-75% </w:t>
            </w:r>
          </w:p>
          <w:p w14:paraId="014411FB" w14:textId="77777777" w:rsidR="00703B75" w:rsidRPr="004307EA" w:rsidRDefault="008420A9" w:rsidP="000577E4">
            <w:pPr>
              <w:pStyle w:val="Geenafstand"/>
              <w:rPr>
                <w:lang w:val="nl-NL"/>
              </w:rPr>
            </w:pPr>
            <w:sdt>
              <w:sdtPr>
                <w:id w:val="436883784"/>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&gt;75%</w:t>
            </w:r>
          </w:p>
        </w:tc>
        <w:tc>
          <w:tcPr>
            <w:tcW w:w="496" w:type="pct"/>
          </w:tcPr>
          <w:p w14:paraId="2B727AF7" w14:textId="77777777" w:rsidR="00703B75" w:rsidRPr="004307EA" w:rsidRDefault="008420A9" w:rsidP="000577E4">
            <w:pPr>
              <w:pStyle w:val="Geenafstand"/>
            </w:pPr>
            <w:sdt>
              <w:sdtPr>
                <w:id w:val="-1998176825"/>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      </w:t>
            </w:r>
          </w:p>
          <w:p w14:paraId="61E412B9" w14:textId="77777777" w:rsidR="00703B75" w:rsidRPr="004307EA" w:rsidRDefault="008420A9" w:rsidP="000577E4">
            <w:pPr>
              <w:pStyle w:val="Geenafstand"/>
            </w:pPr>
            <w:sdt>
              <w:sdtPr>
                <w:id w:val="1007484997"/>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0-1%  </w:t>
            </w:r>
          </w:p>
          <w:p w14:paraId="05AF2302" w14:textId="77777777" w:rsidR="00703B75" w:rsidRPr="004307EA" w:rsidRDefault="008420A9" w:rsidP="000577E4">
            <w:pPr>
              <w:pStyle w:val="Geenafstand"/>
            </w:pPr>
            <w:sdt>
              <w:sdtPr>
                <w:id w:val="-1478984372"/>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&gt;1%: </w:t>
            </w:r>
            <w:r w:rsidR="00703B75" w:rsidRPr="004307EA">
              <w:rPr>
                <w:lang w:val="nl-NL"/>
              </w:rPr>
              <w:fldChar w:fldCharType="begin">
                <w:ffData>
                  <w:name w:val=""/>
                  <w:enabled/>
                  <w:calcOnExit w:val="0"/>
                  <w:textInput>
                    <w:default w:val="concreet"/>
                  </w:textInput>
                </w:ffData>
              </w:fldChar>
            </w:r>
            <w:r w:rsidR="00703B75" w:rsidRPr="004307EA">
              <w:rPr>
                <w:lang w:val="nl-NL"/>
              </w:rPr>
              <w:instrText xml:space="preserve"> FORMTEXT </w:instrText>
            </w:r>
            <w:r w:rsidR="00703B75" w:rsidRPr="004307EA">
              <w:rPr>
                <w:lang w:val="nl-NL"/>
              </w:rPr>
            </w:r>
            <w:r w:rsidR="00703B75" w:rsidRPr="004307EA">
              <w:rPr>
                <w:lang w:val="nl-NL"/>
              </w:rPr>
              <w:fldChar w:fldCharType="separate"/>
            </w:r>
            <w:r w:rsidR="00703B75" w:rsidRPr="004307EA">
              <w:rPr>
                <w:noProof/>
                <w:lang w:val="nl-NL"/>
              </w:rPr>
              <w:t>concreet</w:t>
            </w:r>
            <w:r w:rsidR="00703B75" w:rsidRPr="004307EA">
              <w:rPr>
                <w:lang w:val="nl-NL"/>
              </w:rPr>
              <w:fldChar w:fldCharType="end"/>
            </w:r>
          </w:p>
          <w:p w14:paraId="2ADEACCA" w14:textId="77777777" w:rsidR="00703B75" w:rsidRPr="004307EA" w:rsidRDefault="00703B75" w:rsidP="000577E4">
            <w:pPr>
              <w:pStyle w:val="Geenafstand"/>
              <w:rPr>
                <w:lang w:val="nl-NL"/>
              </w:rPr>
            </w:pPr>
          </w:p>
        </w:tc>
        <w:tc>
          <w:tcPr>
            <w:tcW w:w="347" w:type="pct"/>
          </w:tcPr>
          <w:p w14:paraId="3B97898A" w14:textId="77777777" w:rsidR="00703B75" w:rsidRPr="004307EA" w:rsidRDefault="00703B75" w:rsidP="000577E4">
            <w:pPr>
              <w:pStyle w:val="Geenafstand"/>
              <w:rPr>
                <w:lang w:val="nl-NL"/>
              </w:rPr>
            </w:pPr>
          </w:p>
        </w:tc>
        <w:tc>
          <w:tcPr>
            <w:tcW w:w="356" w:type="pct"/>
          </w:tcPr>
          <w:p w14:paraId="3F8449E6" w14:textId="77777777" w:rsidR="00703B75" w:rsidRPr="004307EA" w:rsidRDefault="00703B75" w:rsidP="000577E4">
            <w:pPr>
              <w:pStyle w:val="Geenafstand"/>
              <w:rPr>
                <w:lang w:val="nl-NL"/>
              </w:rPr>
            </w:pPr>
          </w:p>
        </w:tc>
        <w:tc>
          <w:tcPr>
            <w:tcW w:w="328" w:type="pct"/>
          </w:tcPr>
          <w:p w14:paraId="5113E36E" w14:textId="77777777" w:rsidR="00703B75" w:rsidRPr="004307EA" w:rsidRDefault="00703B75" w:rsidP="000577E4">
            <w:pPr>
              <w:pStyle w:val="Geenafstand"/>
              <w:rPr>
                <w:lang w:val="nl-NL"/>
              </w:rPr>
            </w:pPr>
          </w:p>
        </w:tc>
        <w:tc>
          <w:tcPr>
            <w:tcW w:w="503" w:type="pct"/>
          </w:tcPr>
          <w:p w14:paraId="0308DBDD" w14:textId="77777777" w:rsidR="00703B75" w:rsidRPr="004307EA" w:rsidRDefault="00703B75" w:rsidP="000577E4">
            <w:pPr>
              <w:pStyle w:val="Geenafstand"/>
              <w:rPr>
                <w:lang w:val="nl-NL"/>
              </w:rPr>
            </w:pPr>
          </w:p>
        </w:tc>
      </w:tr>
      <w:tr w:rsidR="00703B75" w:rsidRPr="004307EA" w14:paraId="47550A35" w14:textId="77777777" w:rsidTr="00703B75">
        <w:tc>
          <w:tcPr>
            <w:tcW w:w="246" w:type="pct"/>
          </w:tcPr>
          <w:p w14:paraId="5BBBB027" w14:textId="77777777" w:rsidR="00703B75" w:rsidRPr="004307EA" w:rsidRDefault="00703B75" w:rsidP="000577E4">
            <w:pPr>
              <w:pStyle w:val="Geenafstand"/>
              <w:rPr>
                <w:lang w:val="nl-NL"/>
              </w:rPr>
            </w:pPr>
          </w:p>
        </w:tc>
        <w:tc>
          <w:tcPr>
            <w:tcW w:w="534" w:type="pct"/>
          </w:tcPr>
          <w:p w14:paraId="4A619C9D" w14:textId="77777777" w:rsidR="00703B75" w:rsidRPr="004307EA" w:rsidRDefault="00703B75" w:rsidP="000577E4">
            <w:pPr>
              <w:pStyle w:val="Geenafstand"/>
              <w:rPr>
                <w:lang w:val="nl-NL"/>
              </w:rPr>
            </w:pPr>
          </w:p>
        </w:tc>
        <w:tc>
          <w:tcPr>
            <w:tcW w:w="358" w:type="pct"/>
          </w:tcPr>
          <w:p w14:paraId="1DC201B6" w14:textId="77777777" w:rsidR="00703B75" w:rsidRPr="004307EA" w:rsidRDefault="00703B75" w:rsidP="000577E4">
            <w:pPr>
              <w:pStyle w:val="Geenafstand"/>
            </w:pPr>
          </w:p>
        </w:tc>
        <w:tc>
          <w:tcPr>
            <w:tcW w:w="495" w:type="pct"/>
          </w:tcPr>
          <w:p w14:paraId="36C87251" w14:textId="77777777" w:rsidR="00703B75" w:rsidRPr="004307EA" w:rsidRDefault="00703B75" w:rsidP="000577E4">
            <w:pPr>
              <w:pStyle w:val="Geenafstand"/>
            </w:pPr>
          </w:p>
        </w:tc>
        <w:tc>
          <w:tcPr>
            <w:tcW w:w="446" w:type="pct"/>
          </w:tcPr>
          <w:p w14:paraId="42D6670A" w14:textId="77777777" w:rsidR="00703B75" w:rsidRPr="004307EA" w:rsidRDefault="008420A9" w:rsidP="000577E4">
            <w:pPr>
              <w:pStyle w:val="Geenafstand"/>
            </w:pPr>
            <w:sdt>
              <w:sdtPr>
                <w:id w:val="2032914239"/>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w:t>
            </w:r>
          </w:p>
          <w:p w14:paraId="363BCDC4" w14:textId="77777777" w:rsidR="00703B75" w:rsidRPr="004307EA" w:rsidRDefault="008420A9" w:rsidP="000577E4">
            <w:pPr>
              <w:pStyle w:val="Geenafstand"/>
            </w:pPr>
            <w:sdt>
              <w:sdtPr>
                <w:id w:val="-76680644"/>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&gt;5%   </w:t>
            </w:r>
          </w:p>
          <w:p w14:paraId="2F519798" w14:textId="77777777" w:rsidR="00703B75" w:rsidRPr="004307EA" w:rsidRDefault="008420A9" w:rsidP="000577E4">
            <w:pPr>
              <w:pStyle w:val="Geenafstand"/>
              <w:rPr>
                <w:lang w:val="nl-NL"/>
              </w:rPr>
            </w:pPr>
            <w:sdt>
              <w:sdtPr>
                <w:id w:val="1278525493"/>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&gt; 50mm</w:t>
            </w:r>
          </w:p>
        </w:tc>
        <w:tc>
          <w:tcPr>
            <w:tcW w:w="477" w:type="pct"/>
          </w:tcPr>
          <w:p w14:paraId="68316F51" w14:textId="77777777" w:rsidR="00703B75" w:rsidRPr="004307EA" w:rsidRDefault="008420A9" w:rsidP="000577E4">
            <w:pPr>
              <w:pStyle w:val="Geenafstand"/>
            </w:pPr>
            <w:sdt>
              <w:sdtPr>
                <w:id w:val="676383906"/>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      </w:t>
            </w:r>
          </w:p>
          <w:p w14:paraId="4B88731B" w14:textId="77777777" w:rsidR="00703B75" w:rsidRPr="004307EA" w:rsidRDefault="008420A9" w:rsidP="000577E4">
            <w:pPr>
              <w:pStyle w:val="Geenafstand"/>
            </w:pPr>
            <w:sdt>
              <w:sdtPr>
                <w:id w:val="-1012147855"/>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0-1%  </w:t>
            </w:r>
          </w:p>
          <w:p w14:paraId="4CB4B63D" w14:textId="77777777" w:rsidR="00703B75" w:rsidRPr="004307EA" w:rsidRDefault="008420A9" w:rsidP="000577E4">
            <w:pPr>
              <w:pStyle w:val="Geenafstand"/>
            </w:pPr>
            <w:sdt>
              <w:sdtPr>
                <w:id w:val="691812643"/>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&gt;1%: </w:t>
            </w:r>
            <w:r w:rsidR="00703B75" w:rsidRPr="004307EA">
              <w:rPr>
                <w:lang w:val="nl-NL"/>
              </w:rPr>
              <w:fldChar w:fldCharType="begin">
                <w:ffData>
                  <w:name w:val=""/>
                  <w:enabled/>
                  <w:calcOnExit w:val="0"/>
                  <w:textInput>
                    <w:default w:val="concreet"/>
                  </w:textInput>
                </w:ffData>
              </w:fldChar>
            </w:r>
            <w:r w:rsidR="00703B75" w:rsidRPr="004307EA">
              <w:rPr>
                <w:lang w:val="nl-NL"/>
              </w:rPr>
              <w:instrText xml:space="preserve"> FORMTEXT </w:instrText>
            </w:r>
            <w:r w:rsidR="00703B75" w:rsidRPr="004307EA">
              <w:rPr>
                <w:lang w:val="nl-NL"/>
              </w:rPr>
            </w:r>
            <w:r w:rsidR="00703B75" w:rsidRPr="004307EA">
              <w:rPr>
                <w:lang w:val="nl-NL"/>
              </w:rPr>
              <w:fldChar w:fldCharType="separate"/>
            </w:r>
            <w:r w:rsidR="00703B75" w:rsidRPr="004307EA">
              <w:rPr>
                <w:noProof/>
                <w:lang w:val="nl-NL"/>
              </w:rPr>
              <w:t>concreet</w:t>
            </w:r>
            <w:r w:rsidR="00703B75" w:rsidRPr="004307EA">
              <w:rPr>
                <w:lang w:val="nl-NL"/>
              </w:rPr>
              <w:fldChar w:fldCharType="end"/>
            </w:r>
            <w:r w:rsidR="00703B75" w:rsidRPr="004307EA">
              <w:t xml:space="preserve">   </w:t>
            </w:r>
          </w:p>
          <w:p w14:paraId="4BC01D6C" w14:textId="77777777" w:rsidR="00703B75" w:rsidRPr="004307EA" w:rsidRDefault="00703B75" w:rsidP="000577E4">
            <w:pPr>
              <w:pStyle w:val="Geenafstand"/>
              <w:rPr>
                <w:lang w:val="nl-NL"/>
              </w:rPr>
            </w:pPr>
          </w:p>
        </w:tc>
        <w:tc>
          <w:tcPr>
            <w:tcW w:w="414" w:type="pct"/>
          </w:tcPr>
          <w:p w14:paraId="24359B37" w14:textId="77777777" w:rsidR="00703B75" w:rsidRPr="004307EA" w:rsidRDefault="008420A9" w:rsidP="000577E4">
            <w:pPr>
              <w:pStyle w:val="Geenafstand"/>
            </w:pPr>
            <w:sdt>
              <w:sdtPr>
                <w:id w:val="1090889657"/>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5 - 25%   </w:t>
            </w:r>
          </w:p>
          <w:p w14:paraId="379064CC" w14:textId="77777777" w:rsidR="00703B75" w:rsidRPr="004307EA" w:rsidRDefault="008420A9" w:rsidP="000577E4">
            <w:pPr>
              <w:pStyle w:val="Geenafstand"/>
            </w:pPr>
            <w:sdt>
              <w:sdtPr>
                <w:id w:val="-980534786"/>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25-75% </w:t>
            </w:r>
          </w:p>
          <w:p w14:paraId="3977BB74" w14:textId="77777777" w:rsidR="00703B75" w:rsidRPr="004307EA" w:rsidRDefault="008420A9" w:rsidP="000577E4">
            <w:pPr>
              <w:pStyle w:val="Geenafstand"/>
              <w:rPr>
                <w:lang w:val="nl-NL"/>
              </w:rPr>
            </w:pPr>
            <w:sdt>
              <w:sdtPr>
                <w:id w:val="265589110"/>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&gt;75%</w:t>
            </w:r>
          </w:p>
        </w:tc>
        <w:tc>
          <w:tcPr>
            <w:tcW w:w="496" w:type="pct"/>
          </w:tcPr>
          <w:p w14:paraId="415F26B5" w14:textId="77777777" w:rsidR="00703B75" w:rsidRPr="004307EA" w:rsidRDefault="008420A9" w:rsidP="000577E4">
            <w:pPr>
              <w:pStyle w:val="Geenafstand"/>
            </w:pPr>
            <w:sdt>
              <w:sdtPr>
                <w:id w:val="-1476530519"/>
                <w14:checkbox>
                  <w14:checked w14:val="0"/>
                  <w14:checkedState w14:val="2612" w14:font="MS Gothic"/>
                  <w14:uncheckedState w14:val="2610" w14:font="MS Gothic"/>
                </w14:checkbox>
              </w:sdtPr>
              <w:sdtEndPr/>
              <w:sdtContent>
                <w:r w:rsidR="00703B75" w:rsidRPr="004307EA">
                  <w:rPr>
                    <w:rFonts w:ascii="Segoe UI Symbol" w:eastAsia="MS Gothic" w:hAnsi="Segoe UI Symbol" w:cs="Segoe UI Symbol"/>
                  </w:rPr>
                  <w:t>☐</w:t>
                </w:r>
              </w:sdtContent>
            </w:sdt>
            <w:r w:rsidR="00703B75" w:rsidRPr="004307EA">
              <w:t xml:space="preserve">  aanwezig      </w:t>
            </w:r>
          </w:p>
          <w:p w14:paraId="7A5CD839" w14:textId="77777777" w:rsidR="00703B75" w:rsidRPr="004307EA" w:rsidRDefault="008420A9" w:rsidP="000577E4">
            <w:pPr>
              <w:pStyle w:val="Geenafstand"/>
            </w:pPr>
            <w:sdt>
              <w:sdtPr>
                <w:id w:val="594128901"/>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0-1%  </w:t>
            </w:r>
          </w:p>
          <w:p w14:paraId="56E0072E" w14:textId="77777777" w:rsidR="00703B75" w:rsidRPr="004307EA" w:rsidRDefault="008420A9" w:rsidP="000577E4">
            <w:pPr>
              <w:pStyle w:val="Geenafstand"/>
            </w:pPr>
            <w:sdt>
              <w:sdtPr>
                <w:id w:val="444821355"/>
                <w14:checkbox>
                  <w14:checked w14:val="0"/>
                  <w14:checkedState w14:val="2612" w14:font="MS Gothic"/>
                  <w14:uncheckedState w14:val="2610" w14:font="MS Gothic"/>
                </w14:checkbox>
              </w:sdtPr>
              <w:sdtEndPr/>
              <w:sdtContent>
                <w:r w:rsidR="00703B75" w:rsidRPr="004307EA">
                  <w:rPr>
                    <w:rFonts w:ascii="Segoe UI Symbol" w:hAnsi="Segoe UI Symbol" w:cs="Segoe UI Symbol"/>
                  </w:rPr>
                  <w:t>☐</w:t>
                </w:r>
              </w:sdtContent>
            </w:sdt>
            <w:r w:rsidR="00703B75" w:rsidRPr="004307EA">
              <w:t xml:space="preserve">  &gt;1%: </w:t>
            </w:r>
            <w:r w:rsidR="00703B75" w:rsidRPr="004307EA">
              <w:rPr>
                <w:lang w:val="nl-NL"/>
              </w:rPr>
              <w:fldChar w:fldCharType="begin">
                <w:ffData>
                  <w:name w:val=""/>
                  <w:enabled/>
                  <w:calcOnExit w:val="0"/>
                  <w:textInput>
                    <w:default w:val="concreet"/>
                  </w:textInput>
                </w:ffData>
              </w:fldChar>
            </w:r>
            <w:r w:rsidR="00703B75" w:rsidRPr="004307EA">
              <w:rPr>
                <w:lang w:val="nl-NL"/>
              </w:rPr>
              <w:instrText xml:space="preserve"> FORMTEXT </w:instrText>
            </w:r>
            <w:r w:rsidR="00703B75" w:rsidRPr="004307EA">
              <w:rPr>
                <w:lang w:val="nl-NL"/>
              </w:rPr>
            </w:r>
            <w:r w:rsidR="00703B75" w:rsidRPr="004307EA">
              <w:rPr>
                <w:lang w:val="nl-NL"/>
              </w:rPr>
              <w:fldChar w:fldCharType="separate"/>
            </w:r>
            <w:r w:rsidR="00703B75" w:rsidRPr="004307EA">
              <w:rPr>
                <w:noProof/>
                <w:lang w:val="nl-NL"/>
              </w:rPr>
              <w:t>concreet</w:t>
            </w:r>
            <w:r w:rsidR="00703B75" w:rsidRPr="004307EA">
              <w:rPr>
                <w:lang w:val="nl-NL"/>
              </w:rPr>
              <w:fldChar w:fldCharType="end"/>
            </w:r>
          </w:p>
          <w:p w14:paraId="6B804EF1" w14:textId="77777777" w:rsidR="00703B75" w:rsidRPr="004307EA" w:rsidRDefault="00703B75" w:rsidP="000577E4">
            <w:pPr>
              <w:pStyle w:val="Geenafstand"/>
              <w:rPr>
                <w:lang w:val="nl-NL"/>
              </w:rPr>
            </w:pPr>
          </w:p>
        </w:tc>
        <w:tc>
          <w:tcPr>
            <w:tcW w:w="347" w:type="pct"/>
          </w:tcPr>
          <w:p w14:paraId="34616E96" w14:textId="77777777" w:rsidR="00703B75" w:rsidRPr="004307EA" w:rsidRDefault="00703B75" w:rsidP="000577E4">
            <w:pPr>
              <w:pStyle w:val="Geenafstand"/>
              <w:rPr>
                <w:lang w:val="nl-NL"/>
              </w:rPr>
            </w:pPr>
          </w:p>
        </w:tc>
        <w:tc>
          <w:tcPr>
            <w:tcW w:w="356" w:type="pct"/>
          </w:tcPr>
          <w:p w14:paraId="18DC2DDC" w14:textId="77777777" w:rsidR="00703B75" w:rsidRPr="004307EA" w:rsidRDefault="00703B75" w:rsidP="000577E4">
            <w:pPr>
              <w:pStyle w:val="Geenafstand"/>
              <w:rPr>
                <w:lang w:val="nl-NL"/>
              </w:rPr>
            </w:pPr>
          </w:p>
        </w:tc>
        <w:tc>
          <w:tcPr>
            <w:tcW w:w="328" w:type="pct"/>
          </w:tcPr>
          <w:p w14:paraId="51D821B2" w14:textId="77777777" w:rsidR="00703B75" w:rsidRPr="004307EA" w:rsidRDefault="00703B75" w:rsidP="000577E4">
            <w:pPr>
              <w:pStyle w:val="Geenafstand"/>
              <w:rPr>
                <w:lang w:val="nl-NL"/>
              </w:rPr>
            </w:pPr>
          </w:p>
        </w:tc>
        <w:tc>
          <w:tcPr>
            <w:tcW w:w="503" w:type="pct"/>
          </w:tcPr>
          <w:p w14:paraId="6B917C28" w14:textId="77777777" w:rsidR="00703B75" w:rsidRPr="004307EA" w:rsidRDefault="00703B75" w:rsidP="000577E4">
            <w:pPr>
              <w:pStyle w:val="Geenafstand"/>
              <w:rPr>
                <w:lang w:val="nl-NL"/>
              </w:rPr>
            </w:pPr>
          </w:p>
        </w:tc>
      </w:tr>
    </w:tbl>
    <w:p w14:paraId="552E10F2" w14:textId="77777777" w:rsidR="00153C84" w:rsidRDefault="00153C84" w:rsidP="00084F0F">
      <w:pPr>
        <w:pStyle w:val="Bijschrift"/>
        <w:rPr>
          <w:lang w:val="nl-BE"/>
        </w:rPr>
        <w:sectPr w:rsidR="00153C84" w:rsidSect="001D3DD2">
          <w:headerReference w:type="default" r:id="rId23"/>
          <w:pgSz w:w="16838" w:h="11906" w:orient="landscape" w:code="9"/>
          <w:pgMar w:top="426" w:right="720" w:bottom="720" w:left="720" w:header="284" w:footer="567" w:gutter="0"/>
          <w:cols w:space="142"/>
          <w:docGrid w:linePitch="299"/>
        </w:sectPr>
      </w:pPr>
    </w:p>
    <w:tbl>
      <w:tblPr>
        <w:tblStyle w:val="Tabelraster"/>
        <w:tblpPr w:leftFromText="141" w:rightFromText="141" w:vertAnchor="text" w:horzAnchor="margin" w:tblpX="-856" w:tblpY="612"/>
        <w:tblW w:w="6098" w:type="pct"/>
        <w:tblLayout w:type="fixed"/>
        <w:tblLook w:val="01E0" w:firstRow="1" w:lastRow="1" w:firstColumn="1" w:lastColumn="1" w:noHBand="0" w:noVBand="0"/>
      </w:tblPr>
      <w:tblGrid>
        <w:gridCol w:w="848"/>
        <w:gridCol w:w="1366"/>
        <w:gridCol w:w="1105"/>
        <w:gridCol w:w="1105"/>
        <w:gridCol w:w="1105"/>
        <w:gridCol w:w="1105"/>
        <w:gridCol w:w="1105"/>
        <w:gridCol w:w="1105"/>
        <w:gridCol w:w="1105"/>
        <w:gridCol w:w="1103"/>
      </w:tblGrid>
      <w:tr w:rsidR="00DA74B5" w:rsidRPr="00680BBE" w14:paraId="3FD0C4CA" w14:textId="77777777" w:rsidTr="00DA74B5">
        <w:tc>
          <w:tcPr>
            <w:tcW w:w="383" w:type="pct"/>
          </w:tcPr>
          <w:p w14:paraId="558D3235" w14:textId="77777777" w:rsidR="00DA74B5" w:rsidRPr="00757BFD" w:rsidRDefault="00DA74B5" w:rsidP="00DA74B5">
            <w:pPr>
              <w:jc w:val="center"/>
              <w:rPr>
                <w:rFonts w:cstheme="minorHAnsi"/>
                <w:b/>
                <w:bCs/>
                <w:lang w:val="nl-NL"/>
              </w:rPr>
            </w:pPr>
            <w:r w:rsidRPr="00757BFD">
              <w:rPr>
                <w:rFonts w:cstheme="minorHAnsi"/>
                <w:b/>
                <w:bCs/>
                <w:lang w:val="nl-NL"/>
              </w:rPr>
              <w:t>Partij</w:t>
            </w:r>
          </w:p>
        </w:tc>
        <w:tc>
          <w:tcPr>
            <w:tcW w:w="618" w:type="pct"/>
          </w:tcPr>
          <w:p w14:paraId="24CC038E" w14:textId="77777777" w:rsidR="00DA74B5" w:rsidRPr="00757BFD" w:rsidRDefault="00DA74B5" w:rsidP="00DA74B5">
            <w:pPr>
              <w:jc w:val="center"/>
              <w:rPr>
                <w:rFonts w:cstheme="minorHAnsi"/>
                <w:b/>
                <w:bCs/>
                <w:lang w:val="nl-NL"/>
              </w:rPr>
            </w:pPr>
            <w:r w:rsidRPr="00757BFD">
              <w:rPr>
                <w:rFonts w:cstheme="minorHAnsi"/>
                <w:b/>
                <w:bCs/>
                <w:lang w:val="nl-NL"/>
              </w:rPr>
              <w:t>Virtuele deelpartij</w:t>
            </w:r>
          </w:p>
        </w:tc>
        <w:tc>
          <w:tcPr>
            <w:tcW w:w="1500" w:type="pct"/>
            <w:gridSpan w:val="3"/>
          </w:tcPr>
          <w:p w14:paraId="7993ED2A" w14:textId="1ECEC269" w:rsidR="00DA74B5" w:rsidRPr="00757BFD" w:rsidRDefault="00DA74B5" w:rsidP="00DA74B5">
            <w:pPr>
              <w:jc w:val="center"/>
              <w:rPr>
                <w:rFonts w:cstheme="minorHAnsi"/>
                <w:b/>
                <w:bCs/>
                <w:lang w:val="nl-NL"/>
              </w:rPr>
            </w:pPr>
            <w:r>
              <w:rPr>
                <w:rFonts w:cstheme="minorHAnsi"/>
                <w:b/>
                <w:bCs/>
                <w:lang w:val="nl-NL"/>
              </w:rPr>
              <w:t>V</w:t>
            </w:r>
            <w:r>
              <w:rPr>
                <w:rFonts w:cstheme="minorHAnsi"/>
                <w:b/>
                <w:bCs/>
              </w:rPr>
              <w:t>eldmonster</w:t>
            </w:r>
          </w:p>
        </w:tc>
        <w:tc>
          <w:tcPr>
            <w:tcW w:w="1000" w:type="pct"/>
            <w:gridSpan w:val="2"/>
          </w:tcPr>
          <w:p w14:paraId="4A1F0EAF" w14:textId="7D050A49" w:rsidR="00DA74B5" w:rsidRPr="00757BFD" w:rsidRDefault="00DA74B5" w:rsidP="00DA74B5">
            <w:pPr>
              <w:jc w:val="center"/>
              <w:rPr>
                <w:rFonts w:cstheme="minorHAnsi"/>
                <w:b/>
                <w:bCs/>
                <w:lang w:val="nl-NL"/>
              </w:rPr>
            </w:pPr>
            <w:r>
              <w:rPr>
                <w:rFonts w:cstheme="minorHAnsi"/>
                <w:b/>
                <w:bCs/>
                <w:lang w:val="nl-NL"/>
              </w:rPr>
              <w:t>Geanalyseerd</w:t>
            </w:r>
          </w:p>
        </w:tc>
        <w:tc>
          <w:tcPr>
            <w:tcW w:w="1500" w:type="pct"/>
            <w:gridSpan w:val="3"/>
            <w:shd w:val="clear" w:color="auto" w:fill="DBE5F1" w:themeFill="accent1" w:themeFillTint="33"/>
          </w:tcPr>
          <w:p w14:paraId="507F5445" w14:textId="4568920C" w:rsidR="00DA74B5" w:rsidRPr="00757BFD" w:rsidRDefault="00DA74B5" w:rsidP="00DA74B5">
            <w:pPr>
              <w:jc w:val="center"/>
              <w:rPr>
                <w:rFonts w:cstheme="minorHAnsi"/>
                <w:b/>
                <w:bCs/>
                <w:lang w:val="nl-NL"/>
              </w:rPr>
            </w:pPr>
            <w:r>
              <w:rPr>
                <w:rFonts w:cstheme="minorHAnsi"/>
                <w:b/>
                <w:bCs/>
                <w:lang w:val="nl-NL"/>
              </w:rPr>
              <w:t>Gemeten</w:t>
            </w:r>
          </w:p>
        </w:tc>
      </w:tr>
      <w:tr w:rsidR="00DA74B5" w:rsidRPr="00680BBE" w14:paraId="113CFD24" w14:textId="77777777" w:rsidTr="00DA74B5">
        <w:tc>
          <w:tcPr>
            <w:tcW w:w="383" w:type="pct"/>
          </w:tcPr>
          <w:p w14:paraId="098001A7" w14:textId="77777777" w:rsidR="00DA74B5" w:rsidRPr="00757BFD" w:rsidRDefault="00DA74B5" w:rsidP="00153C84">
            <w:pPr>
              <w:jc w:val="center"/>
              <w:rPr>
                <w:rFonts w:cstheme="minorHAnsi"/>
                <w:b/>
                <w:bCs/>
                <w:lang w:val="nl-NL"/>
              </w:rPr>
            </w:pPr>
          </w:p>
        </w:tc>
        <w:tc>
          <w:tcPr>
            <w:tcW w:w="618" w:type="pct"/>
          </w:tcPr>
          <w:p w14:paraId="0ECC23A9" w14:textId="77777777" w:rsidR="00DA74B5" w:rsidRPr="00757BFD" w:rsidRDefault="00DA74B5" w:rsidP="00153C84">
            <w:pPr>
              <w:jc w:val="center"/>
              <w:rPr>
                <w:rFonts w:cstheme="minorHAnsi"/>
                <w:b/>
                <w:bCs/>
                <w:lang w:val="nl-NL"/>
              </w:rPr>
            </w:pPr>
          </w:p>
        </w:tc>
        <w:tc>
          <w:tcPr>
            <w:tcW w:w="500" w:type="pct"/>
          </w:tcPr>
          <w:p w14:paraId="4880C284" w14:textId="7DDE739A" w:rsidR="00DA74B5" w:rsidRPr="00757BFD" w:rsidRDefault="00DA74B5" w:rsidP="00153C84">
            <w:pPr>
              <w:jc w:val="center"/>
              <w:rPr>
                <w:rFonts w:cstheme="minorHAnsi"/>
                <w:b/>
                <w:bCs/>
                <w:lang w:val="nl-NL"/>
              </w:rPr>
            </w:pPr>
            <w:r>
              <w:rPr>
                <w:rFonts w:cstheme="minorHAnsi"/>
                <w:b/>
                <w:bCs/>
                <w:lang w:val="nl-NL"/>
              </w:rPr>
              <w:t>T</w:t>
            </w:r>
            <w:r>
              <w:rPr>
                <w:rFonts w:cstheme="minorHAnsi"/>
                <w:b/>
                <w:bCs/>
              </w:rPr>
              <w:t>otaal</w:t>
            </w:r>
          </w:p>
        </w:tc>
        <w:tc>
          <w:tcPr>
            <w:tcW w:w="500" w:type="pct"/>
          </w:tcPr>
          <w:p w14:paraId="0EB31DAB" w14:textId="2CAA5AC5" w:rsidR="00DA74B5" w:rsidRPr="00757BFD" w:rsidRDefault="00DA74B5" w:rsidP="00153C84">
            <w:pPr>
              <w:jc w:val="center"/>
              <w:rPr>
                <w:rFonts w:cstheme="minorHAnsi"/>
                <w:b/>
                <w:bCs/>
                <w:lang w:val="nl-NL"/>
              </w:rPr>
            </w:pPr>
            <w:r>
              <w:rPr>
                <w:rFonts w:cstheme="minorHAnsi"/>
                <w:b/>
                <w:bCs/>
                <w:lang w:val="nl-NL"/>
              </w:rPr>
              <w:t>G</w:t>
            </w:r>
          </w:p>
        </w:tc>
        <w:tc>
          <w:tcPr>
            <w:tcW w:w="500" w:type="pct"/>
          </w:tcPr>
          <w:p w14:paraId="0885E930" w14:textId="53612A53" w:rsidR="00DA74B5" w:rsidRPr="00757BFD" w:rsidRDefault="00DA74B5" w:rsidP="00153C84">
            <w:pPr>
              <w:jc w:val="center"/>
              <w:rPr>
                <w:rFonts w:cstheme="minorHAnsi"/>
                <w:b/>
                <w:bCs/>
                <w:lang w:val="nl-NL"/>
              </w:rPr>
            </w:pPr>
            <w:r>
              <w:rPr>
                <w:rFonts w:cstheme="minorHAnsi"/>
                <w:b/>
                <w:bCs/>
                <w:lang w:val="nl-NL"/>
              </w:rPr>
              <w:t>F</w:t>
            </w:r>
          </w:p>
        </w:tc>
        <w:tc>
          <w:tcPr>
            <w:tcW w:w="500" w:type="pct"/>
          </w:tcPr>
          <w:p w14:paraId="144F9588" w14:textId="3140202B" w:rsidR="00DA74B5" w:rsidRPr="00757BFD" w:rsidRDefault="00DA74B5" w:rsidP="00153C84">
            <w:pPr>
              <w:jc w:val="center"/>
              <w:rPr>
                <w:rFonts w:cstheme="minorHAnsi"/>
                <w:b/>
                <w:bCs/>
                <w:lang w:val="nl-NL"/>
              </w:rPr>
            </w:pPr>
            <w:r>
              <w:rPr>
                <w:rFonts w:cstheme="minorHAnsi"/>
                <w:b/>
                <w:bCs/>
                <w:lang w:val="nl-NL"/>
              </w:rPr>
              <w:t>G</w:t>
            </w:r>
          </w:p>
        </w:tc>
        <w:tc>
          <w:tcPr>
            <w:tcW w:w="500" w:type="pct"/>
          </w:tcPr>
          <w:p w14:paraId="4C2833A2" w14:textId="16AF1DB0" w:rsidR="00DA74B5" w:rsidRPr="00757BFD" w:rsidRDefault="00DA74B5" w:rsidP="00153C84">
            <w:pPr>
              <w:jc w:val="center"/>
              <w:rPr>
                <w:rFonts w:cstheme="minorHAnsi"/>
                <w:b/>
                <w:bCs/>
                <w:lang w:val="nl-NL"/>
              </w:rPr>
            </w:pPr>
            <w:r>
              <w:rPr>
                <w:rFonts w:cstheme="minorHAnsi"/>
                <w:b/>
                <w:bCs/>
                <w:lang w:val="nl-NL"/>
              </w:rPr>
              <w:t>F</w:t>
            </w:r>
          </w:p>
        </w:tc>
        <w:tc>
          <w:tcPr>
            <w:tcW w:w="500" w:type="pct"/>
            <w:shd w:val="clear" w:color="auto" w:fill="DBE5F1" w:themeFill="accent1" w:themeFillTint="33"/>
          </w:tcPr>
          <w:p w14:paraId="3D51B4A7" w14:textId="6343B331" w:rsidR="00DA74B5" w:rsidRDefault="00DA74B5" w:rsidP="00153C84">
            <w:pPr>
              <w:jc w:val="center"/>
              <w:rPr>
                <w:rFonts w:cstheme="minorHAnsi"/>
                <w:b/>
                <w:bCs/>
                <w:lang w:val="nl-NL"/>
              </w:rPr>
            </w:pPr>
            <w:r>
              <w:rPr>
                <w:rFonts w:cstheme="minorHAnsi"/>
                <w:b/>
                <w:bCs/>
                <w:lang w:val="nl-NL"/>
              </w:rPr>
              <w:t>G</w:t>
            </w:r>
          </w:p>
        </w:tc>
        <w:tc>
          <w:tcPr>
            <w:tcW w:w="500" w:type="pct"/>
            <w:shd w:val="clear" w:color="auto" w:fill="DBE5F1" w:themeFill="accent1" w:themeFillTint="33"/>
          </w:tcPr>
          <w:p w14:paraId="028C4C9A" w14:textId="77B3786B" w:rsidR="00DA74B5" w:rsidRDefault="00DA74B5" w:rsidP="00153C84">
            <w:pPr>
              <w:jc w:val="center"/>
              <w:rPr>
                <w:rFonts w:cstheme="minorHAnsi"/>
                <w:b/>
                <w:bCs/>
                <w:lang w:val="nl-NL"/>
              </w:rPr>
            </w:pPr>
            <w:r>
              <w:rPr>
                <w:rFonts w:cstheme="minorHAnsi"/>
                <w:b/>
                <w:bCs/>
                <w:lang w:val="nl-NL"/>
              </w:rPr>
              <w:t>F</w:t>
            </w:r>
          </w:p>
        </w:tc>
        <w:tc>
          <w:tcPr>
            <w:tcW w:w="500" w:type="pct"/>
            <w:shd w:val="clear" w:color="auto" w:fill="DBE5F1" w:themeFill="accent1" w:themeFillTint="33"/>
          </w:tcPr>
          <w:p w14:paraId="5B6372EE" w14:textId="43EACF47" w:rsidR="00DA74B5" w:rsidRDefault="00DA74B5" w:rsidP="00153C84">
            <w:pPr>
              <w:jc w:val="center"/>
              <w:rPr>
                <w:rFonts w:cstheme="minorHAnsi"/>
                <w:b/>
                <w:bCs/>
                <w:lang w:val="nl-NL"/>
              </w:rPr>
            </w:pPr>
            <w:r>
              <w:rPr>
                <w:rFonts w:cstheme="minorHAnsi"/>
                <w:b/>
                <w:bCs/>
                <w:lang w:val="nl-NL"/>
              </w:rPr>
              <w:t>Totaal gewogen</w:t>
            </w:r>
          </w:p>
        </w:tc>
      </w:tr>
      <w:tr w:rsidR="00153C84" w:rsidRPr="00680BBE" w14:paraId="035B0330" w14:textId="77777777" w:rsidTr="00DA74B5">
        <w:tc>
          <w:tcPr>
            <w:tcW w:w="383" w:type="pct"/>
          </w:tcPr>
          <w:p w14:paraId="471A5E89" w14:textId="77777777" w:rsidR="003C7A52" w:rsidRPr="00680BBE" w:rsidRDefault="003C7A52" w:rsidP="00153C84">
            <w:pPr>
              <w:rPr>
                <w:rFonts w:cstheme="minorHAnsi"/>
                <w:lang w:val="nl-NL"/>
              </w:rPr>
            </w:pPr>
          </w:p>
        </w:tc>
        <w:tc>
          <w:tcPr>
            <w:tcW w:w="618" w:type="pct"/>
          </w:tcPr>
          <w:p w14:paraId="59A98FD9" w14:textId="77777777" w:rsidR="003C7A52" w:rsidRPr="00680BBE" w:rsidRDefault="003C7A52" w:rsidP="00153C84">
            <w:pPr>
              <w:rPr>
                <w:rFonts w:cstheme="minorHAnsi"/>
                <w:lang w:val="nl-NL"/>
              </w:rPr>
            </w:pPr>
          </w:p>
        </w:tc>
        <w:tc>
          <w:tcPr>
            <w:tcW w:w="500" w:type="pct"/>
          </w:tcPr>
          <w:p w14:paraId="59006F1E" w14:textId="77777777" w:rsidR="003C7A52" w:rsidRPr="00680BBE" w:rsidRDefault="003C7A52" w:rsidP="00153C84">
            <w:pPr>
              <w:rPr>
                <w:rFonts w:cstheme="minorHAnsi"/>
              </w:rPr>
            </w:pPr>
          </w:p>
        </w:tc>
        <w:tc>
          <w:tcPr>
            <w:tcW w:w="500" w:type="pct"/>
          </w:tcPr>
          <w:p w14:paraId="00B3B256" w14:textId="77777777" w:rsidR="003C7A52" w:rsidRPr="00680BBE" w:rsidRDefault="003C7A52" w:rsidP="00153C84">
            <w:pPr>
              <w:rPr>
                <w:rFonts w:cstheme="minorHAnsi"/>
                <w:lang w:val="nl-NL"/>
              </w:rPr>
            </w:pPr>
          </w:p>
        </w:tc>
        <w:tc>
          <w:tcPr>
            <w:tcW w:w="500" w:type="pct"/>
          </w:tcPr>
          <w:p w14:paraId="08CD37F4" w14:textId="77777777" w:rsidR="003C7A52" w:rsidRPr="00680BBE" w:rsidRDefault="003C7A52" w:rsidP="00153C84">
            <w:pPr>
              <w:spacing w:before="0" w:after="0"/>
              <w:rPr>
                <w:rFonts w:cstheme="minorHAnsi"/>
                <w:lang w:val="nl-NL"/>
              </w:rPr>
            </w:pPr>
          </w:p>
        </w:tc>
        <w:tc>
          <w:tcPr>
            <w:tcW w:w="500" w:type="pct"/>
          </w:tcPr>
          <w:p w14:paraId="43E853A6" w14:textId="77777777" w:rsidR="003C7A52" w:rsidRPr="00680BBE" w:rsidRDefault="003C7A52" w:rsidP="00153C84">
            <w:pPr>
              <w:rPr>
                <w:rFonts w:cstheme="minorHAnsi"/>
                <w:lang w:val="nl-NL"/>
              </w:rPr>
            </w:pPr>
          </w:p>
        </w:tc>
        <w:tc>
          <w:tcPr>
            <w:tcW w:w="500" w:type="pct"/>
          </w:tcPr>
          <w:p w14:paraId="42DDDBA3" w14:textId="77777777" w:rsidR="003C7A52" w:rsidRPr="00680BBE" w:rsidRDefault="003C7A52" w:rsidP="00153C84">
            <w:pPr>
              <w:spacing w:before="0" w:after="0"/>
              <w:rPr>
                <w:rFonts w:cstheme="minorHAnsi"/>
                <w:lang w:val="nl-NL"/>
              </w:rPr>
            </w:pPr>
          </w:p>
        </w:tc>
        <w:tc>
          <w:tcPr>
            <w:tcW w:w="500" w:type="pct"/>
            <w:shd w:val="clear" w:color="auto" w:fill="DBE5F1" w:themeFill="accent1" w:themeFillTint="33"/>
          </w:tcPr>
          <w:p w14:paraId="543FD395" w14:textId="77777777" w:rsidR="003C7A52" w:rsidRPr="00680BBE" w:rsidRDefault="003C7A52" w:rsidP="00153C84">
            <w:pPr>
              <w:spacing w:before="0" w:after="0"/>
              <w:rPr>
                <w:rFonts w:cstheme="minorHAnsi"/>
                <w:lang w:val="nl-NL"/>
              </w:rPr>
            </w:pPr>
          </w:p>
        </w:tc>
        <w:tc>
          <w:tcPr>
            <w:tcW w:w="500" w:type="pct"/>
            <w:shd w:val="clear" w:color="auto" w:fill="DBE5F1" w:themeFill="accent1" w:themeFillTint="33"/>
          </w:tcPr>
          <w:p w14:paraId="2FA4CD07" w14:textId="77777777" w:rsidR="003C7A52" w:rsidRPr="00680BBE" w:rsidRDefault="003C7A52" w:rsidP="00153C84">
            <w:pPr>
              <w:spacing w:before="0" w:after="0"/>
              <w:rPr>
                <w:rFonts w:cstheme="minorHAnsi"/>
                <w:lang w:val="nl-NL"/>
              </w:rPr>
            </w:pPr>
          </w:p>
        </w:tc>
        <w:tc>
          <w:tcPr>
            <w:tcW w:w="500" w:type="pct"/>
            <w:shd w:val="clear" w:color="auto" w:fill="DBE5F1" w:themeFill="accent1" w:themeFillTint="33"/>
          </w:tcPr>
          <w:p w14:paraId="605A4D79" w14:textId="77777777" w:rsidR="003C7A52" w:rsidRPr="00680BBE" w:rsidRDefault="003C7A52" w:rsidP="00153C84">
            <w:pPr>
              <w:spacing w:before="0" w:after="0"/>
              <w:rPr>
                <w:rFonts w:cstheme="minorHAnsi"/>
                <w:lang w:val="nl-NL"/>
              </w:rPr>
            </w:pPr>
          </w:p>
        </w:tc>
      </w:tr>
      <w:tr w:rsidR="00153C84" w:rsidRPr="00680BBE" w14:paraId="308395C0" w14:textId="77777777" w:rsidTr="00DA74B5">
        <w:tc>
          <w:tcPr>
            <w:tcW w:w="383" w:type="pct"/>
          </w:tcPr>
          <w:p w14:paraId="5595EEF3" w14:textId="77777777" w:rsidR="003C7A52" w:rsidRPr="00680BBE" w:rsidRDefault="003C7A52" w:rsidP="00153C84">
            <w:pPr>
              <w:rPr>
                <w:rFonts w:cstheme="minorHAnsi"/>
                <w:lang w:val="nl-NL"/>
              </w:rPr>
            </w:pPr>
          </w:p>
        </w:tc>
        <w:tc>
          <w:tcPr>
            <w:tcW w:w="618" w:type="pct"/>
          </w:tcPr>
          <w:p w14:paraId="73FCC80D" w14:textId="77777777" w:rsidR="003C7A52" w:rsidRPr="00680BBE" w:rsidRDefault="003C7A52" w:rsidP="00153C84">
            <w:pPr>
              <w:rPr>
                <w:rFonts w:cstheme="minorHAnsi"/>
                <w:lang w:val="nl-NL"/>
              </w:rPr>
            </w:pPr>
          </w:p>
        </w:tc>
        <w:tc>
          <w:tcPr>
            <w:tcW w:w="500" w:type="pct"/>
          </w:tcPr>
          <w:p w14:paraId="43938A84" w14:textId="77777777" w:rsidR="003C7A52" w:rsidRPr="00680BBE" w:rsidRDefault="003C7A52" w:rsidP="00153C84">
            <w:pPr>
              <w:rPr>
                <w:rFonts w:cstheme="minorHAnsi"/>
                <w:lang w:val="nl-NL"/>
              </w:rPr>
            </w:pPr>
          </w:p>
        </w:tc>
        <w:tc>
          <w:tcPr>
            <w:tcW w:w="500" w:type="pct"/>
          </w:tcPr>
          <w:p w14:paraId="0E35C418" w14:textId="77777777" w:rsidR="003C7A52" w:rsidRPr="00680BBE" w:rsidRDefault="003C7A52" w:rsidP="00153C84">
            <w:pPr>
              <w:rPr>
                <w:rFonts w:cstheme="minorHAnsi"/>
                <w:lang w:val="nl-NL"/>
              </w:rPr>
            </w:pPr>
          </w:p>
        </w:tc>
        <w:tc>
          <w:tcPr>
            <w:tcW w:w="500" w:type="pct"/>
          </w:tcPr>
          <w:p w14:paraId="3FB093E7" w14:textId="77777777" w:rsidR="003C7A52" w:rsidRPr="00680BBE" w:rsidRDefault="003C7A52" w:rsidP="00153C84">
            <w:pPr>
              <w:rPr>
                <w:rFonts w:cstheme="minorHAnsi"/>
                <w:lang w:val="nl-NL"/>
              </w:rPr>
            </w:pPr>
          </w:p>
        </w:tc>
        <w:tc>
          <w:tcPr>
            <w:tcW w:w="500" w:type="pct"/>
          </w:tcPr>
          <w:p w14:paraId="7426CDD2" w14:textId="77777777" w:rsidR="003C7A52" w:rsidRPr="00680BBE" w:rsidRDefault="003C7A52" w:rsidP="00153C84">
            <w:pPr>
              <w:rPr>
                <w:rFonts w:cstheme="minorHAnsi"/>
                <w:lang w:val="nl-NL"/>
              </w:rPr>
            </w:pPr>
          </w:p>
        </w:tc>
        <w:tc>
          <w:tcPr>
            <w:tcW w:w="500" w:type="pct"/>
          </w:tcPr>
          <w:p w14:paraId="0FB2E761" w14:textId="77777777" w:rsidR="003C7A52" w:rsidRPr="00680BBE" w:rsidRDefault="003C7A52" w:rsidP="00153C84">
            <w:pPr>
              <w:rPr>
                <w:rFonts w:cstheme="minorHAnsi"/>
                <w:lang w:val="nl-NL"/>
              </w:rPr>
            </w:pPr>
          </w:p>
        </w:tc>
        <w:tc>
          <w:tcPr>
            <w:tcW w:w="500" w:type="pct"/>
            <w:shd w:val="clear" w:color="auto" w:fill="DBE5F1" w:themeFill="accent1" w:themeFillTint="33"/>
          </w:tcPr>
          <w:p w14:paraId="5D6331E7" w14:textId="77777777" w:rsidR="003C7A52" w:rsidRPr="00680BBE" w:rsidRDefault="003C7A52" w:rsidP="00153C84">
            <w:pPr>
              <w:rPr>
                <w:rFonts w:cstheme="minorHAnsi"/>
                <w:lang w:val="nl-NL"/>
              </w:rPr>
            </w:pPr>
          </w:p>
        </w:tc>
        <w:tc>
          <w:tcPr>
            <w:tcW w:w="500" w:type="pct"/>
            <w:shd w:val="clear" w:color="auto" w:fill="DBE5F1" w:themeFill="accent1" w:themeFillTint="33"/>
          </w:tcPr>
          <w:p w14:paraId="417E5790" w14:textId="77777777" w:rsidR="003C7A52" w:rsidRPr="00680BBE" w:rsidRDefault="003C7A52" w:rsidP="00153C84">
            <w:pPr>
              <w:rPr>
                <w:rFonts w:cstheme="minorHAnsi"/>
                <w:lang w:val="nl-NL"/>
              </w:rPr>
            </w:pPr>
          </w:p>
        </w:tc>
        <w:tc>
          <w:tcPr>
            <w:tcW w:w="500" w:type="pct"/>
            <w:shd w:val="clear" w:color="auto" w:fill="DBE5F1" w:themeFill="accent1" w:themeFillTint="33"/>
          </w:tcPr>
          <w:p w14:paraId="26F217B1" w14:textId="77777777" w:rsidR="003C7A52" w:rsidRPr="00680BBE" w:rsidRDefault="003C7A52" w:rsidP="00153C84">
            <w:pPr>
              <w:rPr>
                <w:rFonts w:cstheme="minorHAnsi"/>
                <w:lang w:val="nl-NL"/>
              </w:rPr>
            </w:pPr>
          </w:p>
        </w:tc>
      </w:tr>
      <w:tr w:rsidR="00153C84" w:rsidRPr="00680BBE" w14:paraId="079A76C4" w14:textId="77777777" w:rsidTr="00DA74B5">
        <w:tc>
          <w:tcPr>
            <w:tcW w:w="383" w:type="pct"/>
          </w:tcPr>
          <w:p w14:paraId="4314C649" w14:textId="77777777" w:rsidR="003C7A52" w:rsidRPr="00680BBE" w:rsidRDefault="003C7A52" w:rsidP="00153C84">
            <w:pPr>
              <w:rPr>
                <w:rFonts w:cstheme="minorHAnsi"/>
                <w:lang w:val="nl-NL"/>
              </w:rPr>
            </w:pPr>
          </w:p>
        </w:tc>
        <w:tc>
          <w:tcPr>
            <w:tcW w:w="618" w:type="pct"/>
          </w:tcPr>
          <w:p w14:paraId="0F07A8B4" w14:textId="77777777" w:rsidR="003C7A52" w:rsidRPr="00680BBE" w:rsidRDefault="003C7A52" w:rsidP="00153C84">
            <w:pPr>
              <w:rPr>
                <w:rFonts w:cstheme="minorHAnsi"/>
                <w:lang w:val="nl-NL"/>
              </w:rPr>
            </w:pPr>
          </w:p>
        </w:tc>
        <w:tc>
          <w:tcPr>
            <w:tcW w:w="500" w:type="pct"/>
          </w:tcPr>
          <w:p w14:paraId="33DFAE20" w14:textId="77777777" w:rsidR="003C7A52" w:rsidRPr="00680BBE" w:rsidRDefault="003C7A52" w:rsidP="00153C84">
            <w:pPr>
              <w:rPr>
                <w:rFonts w:cstheme="minorHAnsi"/>
                <w:lang w:val="nl-NL"/>
              </w:rPr>
            </w:pPr>
          </w:p>
        </w:tc>
        <w:tc>
          <w:tcPr>
            <w:tcW w:w="500" w:type="pct"/>
          </w:tcPr>
          <w:p w14:paraId="2727C5F6" w14:textId="77777777" w:rsidR="003C7A52" w:rsidRPr="00680BBE" w:rsidRDefault="003C7A52" w:rsidP="00153C84">
            <w:pPr>
              <w:rPr>
                <w:rFonts w:cstheme="minorHAnsi"/>
                <w:lang w:val="nl-NL"/>
              </w:rPr>
            </w:pPr>
          </w:p>
        </w:tc>
        <w:tc>
          <w:tcPr>
            <w:tcW w:w="500" w:type="pct"/>
          </w:tcPr>
          <w:p w14:paraId="3BE23B05" w14:textId="77777777" w:rsidR="003C7A52" w:rsidRPr="00680BBE" w:rsidRDefault="003C7A52" w:rsidP="00153C84">
            <w:pPr>
              <w:rPr>
                <w:rFonts w:cstheme="minorHAnsi"/>
                <w:lang w:val="nl-NL"/>
              </w:rPr>
            </w:pPr>
          </w:p>
        </w:tc>
        <w:tc>
          <w:tcPr>
            <w:tcW w:w="500" w:type="pct"/>
          </w:tcPr>
          <w:p w14:paraId="70FF01AF" w14:textId="77777777" w:rsidR="003C7A52" w:rsidRPr="00680BBE" w:rsidRDefault="003C7A52" w:rsidP="00153C84">
            <w:pPr>
              <w:rPr>
                <w:rFonts w:cstheme="minorHAnsi"/>
                <w:lang w:val="nl-NL"/>
              </w:rPr>
            </w:pPr>
          </w:p>
        </w:tc>
        <w:tc>
          <w:tcPr>
            <w:tcW w:w="500" w:type="pct"/>
          </w:tcPr>
          <w:p w14:paraId="01F092BC" w14:textId="77777777" w:rsidR="003C7A52" w:rsidRPr="00680BBE" w:rsidRDefault="003C7A52" w:rsidP="00153C84">
            <w:pPr>
              <w:rPr>
                <w:rFonts w:cstheme="minorHAnsi"/>
                <w:lang w:val="nl-NL"/>
              </w:rPr>
            </w:pPr>
          </w:p>
        </w:tc>
        <w:tc>
          <w:tcPr>
            <w:tcW w:w="500" w:type="pct"/>
            <w:shd w:val="clear" w:color="auto" w:fill="DBE5F1" w:themeFill="accent1" w:themeFillTint="33"/>
          </w:tcPr>
          <w:p w14:paraId="0539E907" w14:textId="77777777" w:rsidR="003C7A52" w:rsidRPr="00680BBE" w:rsidRDefault="003C7A52" w:rsidP="00153C84">
            <w:pPr>
              <w:rPr>
                <w:rFonts w:cstheme="minorHAnsi"/>
                <w:lang w:val="nl-NL"/>
              </w:rPr>
            </w:pPr>
          </w:p>
        </w:tc>
        <w:tc>
          <w:tcPr>
            <w:tcW w:w="500" w:type="pct"/>
            <w:shd w:val="clear" w:color="auto" w:fill="DBE5F1" w:themeFill="accent1" w:themeFillTint="33"/>
          </w:tcPr>
          <w:p w14:paraId="19AD63E6" w14:textId="77777777" w:rsidR="003C7A52" w:rsidRPr="00680BBE" w:rsidRDefault="003C7A52" w:rsidP="00153C84">
            <w:pPr>
              <w:rPr>
                <w:rFonts w:cstheme="minorHAnsi"/>
                <w:lang w:val="nl-NL"/>
              </w:rPr>
            </w:pPr>
          </w:p>
        </w:tc>
        <w:tc>
          <w:tcPr>
            <w:tcW w:w="500" w:type="pct"/>
            <w:shd w:val="clear" w:color="auto" w:fill="DBE5F1" w:themeFill="accent1" w:themeFillTint="33"/>
          </w:tcPr>
          <w:p w14:paraId="2BDE3B6C" w14:textId="77777777" w:rsidR="003C7A52" w:rsidRPr="00680BBE" w:rsidRDefault="003C7A52" w:rsidP="00153C84">
            <w:pPr>
              <w:rPr>
                <w:rFonts w:cstheme="minorHAnsi"/>
                <w:lang w:val="nl-NL"/>
              </w:rPr>
            </w:pPr>
          </w:p>
        </w:tc>
      </w:tr>
      <w:tr w:rsidR="00153C84" w:rsidRPr="00680BBE" w14:paraId="52188525" w14:textId="77777777" w:rsidTr="00DA74B5">
        <w:tc>
          <w:tcPr>
            <w:tcW w:w="383" w:type="pct"/>
          </w:tcPr>
          <w:p w14:paraId="4BCAF4D6" w14:textId="77777777" w:rsidR="003C7A52" w:rsidRPr="00680BBE" w:rsidRDefault="003C7A52" w:rsidP="00153C84">
            <w:pPr>
              <w:rPr>
                <w:rFonts w:cstheme="minorHAnsi"/>
                <w:lang w:val="nl-NL"/>
              </w:rPr>
            </w:pPr>
          </w:p>
        </w:tc>
        <w:tc>
          <w:tcPr>
            <w:tcW w:w="618" w:type="pct"/>
          </w:tcPr>
          <w:p w14:paraId="441F9DB5" w14:textId="77777777" w:rsidR="003C7A52" w:rsidRPr="00680BBE" w:rsidRDefault="003C7A52" w:rsidP="00153C84">
            <w:pPr>
              <w:rPr>
                <w:rFonts w:cstheme="minorHAnsi"/>
                <w:lang w:val="nl-NL"/>
              </w:rPr>
            </w:pPr>
          </w:p>
        </w:tc>
        <w:tc>
          <w:tcPr>
            <w:tcW w:w="500" w:type="pct"/>
          </w:tcPr>
          <w:p w14:paraId="0BF1F064" w14:textId="77777777" w:rsidR="003C7A52" w:rsidRPr="00680BBE" w:rsidRDefault="003C7A52" w:rsidP="00153C84">
            <w:pPr>
              <w:rPr>
                <w:rFonts w:cstheme="minorHAnsi"/>
                <w:lang w:val="nl-NL"/>
              </w:rPr>
            </w:pPr>
          </w:p>
        </w:tc>
        <w:tc>
          <w:tcPr>
            <w:tcW w:w="500" w:type="pct"/>
          </w:tcPr>
          <w:p w14:paraId="5B9FD251" w14:textId="77777777" w:rsidR="003C7A52" w:rsidRPr="00680BBE" w:rsidRDefault="003C7A52" w:rsidP="00153C84">
            <w:pPr>
              <w:rPr>
                <w:rFonts w:cstheme="minorHAnsi"/>
                <w:lang w:val="nl-NL"/>
              </w:rPr>
            </w:pPr>
          </w:p>
        </w:tc>
        <w:tc>
          <w:tcPr>
            <w:tcW w:w="500" w:type="pct"/>
          </w:tcPr>
          <w:p w14:paraId="1D544ACA" w14:textId="77777777" w:rsidR="003C7A52" w:rsidRPr="00680BBE" w:rsidRDefault="003C7A52" w:rsidP="00153C84">
            <w:pPr>
              <w:rPr>
                <w:rFonts w:cstheme="minorHAnsi"/>
                <w:lang w:val="nl-NL"/>
              </w:rPr>
            </w:pPr>
          </w:p>
        </w:tc>
        <w:tc>
          <w:tcPr>
            <w:tcW w:w="500" w:type="pct"/>
          </w:tcPr>
          <w:p w14:paraId="45C5E74C" w14:textId="77777777" w:rsidR="003C7A52" w:rsidRPr="00680BBE" w:rsidRDefault="003C7A52" w:rsidP="00153C84">
            <w:pPr>
              <w:rPr>
                <w:rFonts w:cstheme="minorHAnsi"/>
                <w:lang w:val="nl-NL"/>
              </w:rPr>
            </w:pPr>
          </w:p>
        </w:tc>
        <w:tc>
          <w:tcPr>
            <w:tcW w:w="500" w:type="pct"/>
          </w:tcPr>
          <w:p w14:paraId="54472620" w14:textId="77777777" w:rsidR="003C7A52" w:rsidRPr="00680BBE" w:rsidRDefault="003C7A52" w:rsidP="00153C84">
            <w:pPr>
              <w:rPr>
                <w:rFonts w:cstheme="minorHAnsi"/>
                <w:lang w:val="nl-NL"/>
              </w:rPr>
            </w:pPr>
          </w:p>
        </w:tc>
        <w:tc>
          <w:tcPr>
            <w:tcW w:w="500" w:type="pct"/>
            <w:shd w:val="clear" w:color="auto" w:fill="DBE5F1" w:themeFill="accent1" w:themeFillTint="33"/>
          </w:tcPr>
          <w:p w14:paraId="488E7975" w14:textId="77777777" w:rsidR="003C7A52" w:rsidRPr="00680BBE" w:rsidRDefault="003C7A52" w:rsidP="00153C84">
            <w:pPr>
              <w:rPr>
                <w:rFonts w:cstheme="minorHAnsi"/>
                <w:lang w:val="nl-NL"/>
              </w:rPr>
            </w:pPr>
          </w:p>
        </w:tc>
        <w:tc>
          <w:tcPr>
            <w:tcW w:w="500" w:type="pct"/>
            <w:shd w:val="clear" w:color="auto" w:fill="DBE5F1" w:themeFill="accent1" w:themeFillTint="33"/>
          </w:tcPr>
          <w:p w14:paraId="1CD6638F" w14:textId="77777777" w:rsidR="003C7A52" w:rsidRPr="00680BBE" w:rsidRDefault="003C7A52" w:rsidP="00153C84">
            <w:pPr>
              <w:rPr>
                <w:rFonts w:cstheme="minorHAnsi"/>
                <w:lang w:val="nl-NL"/>
              </w:rPr>
            </w:pPr>
          </w:p>
        </w:tc>
        <w:tc>
          <w:tcPr>
            <w:tcW w:w="500" w:type="pct"/>
            <w:shd w:val="clear" w:color="auto" w:fill="DBE5F1" w:themeFill="accent1" w:themeFillTint="33"/>
          </w:tcPr>
          <w:p w14:paraId="67B6278F" w14:textId="77777777" w:rsidR="003C7A52" w:rsidRPr="00680BBE" w:rsidRDefault="003C7A52" w:rsidP="00153C84">
            <w:pPr>
              <w:rPr>
                <w:rFonts w:cstheme="minorHAnsi"/>
                <w:lang w:val="nl-NL"/>
              </w:rPr>
            </w:pPr>
          </w:p>
        </w:tc>
      </w:tr>
    </w:tbl>
    <w:p w14:paraId="14976D2A" w14:textId="77777777" w:rsidR="00FE551E" w:rsidRDefault="003C7A52" w:rsidP="008420A9">
      <w:pPr>
        <w:pStyle w:val="Kop2"/>
        <w:rPr>
          <w:lang w:val="nl-BE"/>
        </w:rPr>
      </w:pPr>
      <w:bookmarkStart w:id="43" w:name="_Toc64304749"/>
      <w:r>
        <w:rPr>
          <w:lang w:val="nl-BE"/>
        </w:rPr>
        <w:t>Rapportering Asbestonderzoek</w:t>
      </w:r>
      <w:bookmarkEnd w:id="43"/>
    </w:p>
    <w:p w14:paraId="53CFE3CD" w14:textId="77777777" w:rsidR="00153C84" w:rsidRDefault="00153C84" w:rsidP="00153C84">
      <w:pPr>
        <w:rPr>
          <w:lang w:val="nl-BE"/>
        </w:rPr>
      </w:pPr>
    </w:p>
    <w:tbl>
      <w:tblPr>
        <w:tblStyle w:val="Tabelraster"/>
        <w:tblW w:w="0" w:type="auto"/>
        <w:tblLook w:val="04A0" w:firstRow="1" w:lastRow="0" w:firstColumn="1" w:lastColumn="0" w:noHBand="0" w:noVBand="1"/>
      </w:tblPr>
      <w:tblGrid>
        <w:gridCol w:w="9062"/>
      </w:tblGrid>
      <w:tr w:rsidR="00AF1E61" w14:paraId="0FE6EE17" w14:textId="77777777" w:rsidTr="00602AB9">
        <w:tc>
          <w:tcPr>
            <w:tcW w:w="9062" w:type="dxa"/>
          </w:tcPr>
          <w:p w14:paraId="2D59956E" w14:textId="77777777" w:rsidR="008420A9" w:rsidRDefault="004739BC" w:rsidP="003C7A52">
            <w:pPr>
              <w:pStyle w:val="Citaat"/>
              <w:rPr>
                <w:b/>
                <w:i/>
              </w:rPr>
            </w:pPr>
            <w:r w:rsidRPr="00FA5A03">
              <w:rPr>
                <w:b/>
                <w:i/>
              </w:rPr>
              <w:br w:type="page"/>
            </w:r>
            <w:r w:rsidR="00AF1E61" w:rsidRPr="00FA5A03">
              <w:rPr>
                <w:b/>
                <w:i/>
              </w:rPr>
              <w:t xml:space="preserve">Noot aan de </w:t>
            </w:r>
            <w:r w:rsidR="00580B60">
              <w:rPr>
                <w:b/>
                <w:i/>
              </w:rPr>
              <w:t>EBSD</w:t>
            </w:r>
          </w:p>
          <w:p w14:paraId="52926D20" w14:textId="40202C8B" w:rsidR="003C7A52" w:rsidRDefault="005C2AFC" w:rsidP="003C7A52">
            <w:pPr>
              <w:pStyle w:val="Citaat"/>
            </w:pPr>
            <w:r>
              <w:t xml:space="preserve">Op basis van de </w:t>
            </w:r>
            <w:r w:rsidR="00AF1E61">
              <w:t>analyseresultaten</w:t>
            </w:r>
            <w:r w:rsidR="00907E21">
              <w:t xml:space="preserve"> en de resultaten van de voorstudie </w:t>
            </w:r>
            <w:r>
              <w:t xml:space="preserve">wordt per partij </w:t>
            </w:r>
            <w:r w:rsidR="00481480">
              <w:t>een driedelige code toegekend.</w:t>
            </w:r>
            <w:r w:rsidR="008903C6">
              <w:t xml:space="preserve"> </w:t>
            </w:r>
            <w:r w:rsidR="00722208">
              <w:t xml:space="preserve">Bij uiteenlopende </w:t>
            </w:r>
            <w:r w:rsidR="00431378">
              <w:t>resultaten voor één partij wordt het slechtste resultaat weerhouden.</w:t>
            </w:r>
            <w:r w:rsidR="003C7A52">
              <w:t xml:space="preserve"> </w:t>
            </w:r>
          </w:p>
          <w:p w14:paraId="5F63D959" w14:textId="77777777" w:rsidR="00A746E9" w:rsidRDefault="00A746E9" w:rsidP="003C7A52">
            <w:pPr>
              <w:pStyle w:val="Citaat"/>
              <w:rPr>
                <w:iCs w:val="0"/>
              </w:rPr>
            </w:pPr>
            <w:r w:rsidRPr="00A746E9">
              <w:rPr>
                <w:iCs w:val="0"/>
              </w:rPr>
              <w:t xml:space="preserve">Indien de intentie bestaat om de gronden terug te gebruiken binnen de werf, bakent de eBSD de KWZ </w:t>
            </w:r>
            <w:r w:rsidR="003C4611">
              <w:rPr>
                <w:iCs w:val="0"/>
              </w:rPr>
              <w:t xml:space="preserve">voor deze partijen </w:t>
            </w:r>
            <w:r w:rsidRPr="00A746E9">
              <w:rPr>
                <w:iCs w:val="0"/>
              </w:rPr>
              <w:t>af</w:t>
            </w:r>
            <w:r w:rsidR="00A700A8">
              <w:rPr>
                <w:iCs w:val="0"/>
              </w:rPr>
              <w:t>, volgens de principes van de CvGP voor het afbakenen van een kadastrale werzkzone</w:t>
            </w:r>
            <w:r w:rsidRPr="00A746E9">
              <w:rPr>
                <w:iCs w:val="0"/>
              </w:rPr>
              <w:t>.</w:t>
            </w:r>
          </w:p>
          <w:p w14:paraId="14960BEB" w14:textId="299487F2" w:rsidR="008420A9" w:rsidRDefault="008420A9" w:rsidP="008420A9">
            <w:pPr>
              <w:rPr>
                <w:iCs/>
                <w:color w:val="1F497D" w:themeColor="text2"/>
              </w:rPr>
            </w:pPr>
            <w:r w:rsidRPr="00A212D0">
              <w:rPr>
                <w:iCs/>
                <w:color w:val="1F497D" w:themeColor="text2"/>
              </w:rPr>
              <w:t xml:space="preserve">Een partij bodemmateriaal mag bij aanvoer en voor </w:t>
            </w:r>
            <w:r>
              <w:rPr>
                <w:iCs/>
                <w:color w:val="1F497D" w:themeColor="text2"/>
              </w:rPr>
              <w:t>staalname</w:t>
            </w:r>
            <w:r w:rsidRPr="00A212D0">
              <w:rPr>
                <w:iCs/>
                <w:color w:val="1F497D" w:themeColor="text2"/>
              </w:rPr>
              <w:t xml:space="preserve"> opgesplitst worden in deelpartijen op basis van de visuele of sensorische controle</w:t>
            </w:r>
            <w:r>
              <w:rPr>
                <w:iCs/>
                <w:color w:val="1F497D" w:themeColor="text2"/>
              </w:rPr>
              <w:t xml:space="preserve"> of op basis van informatie over de uitgravingszone</w:t>
            </w:r>
            <w:r w:rsidRPr="00A212D0">
              <w:rPr>
                <w:iCs/>
                <w:color w:val="1F497D" w:themeColor="text2"/>
              </w:rPr>
              <w:t>. Na de opsplitsing van een homogene partij wordt bij de inkeuring van de deelpartijen rekening gehouden met de analyseresultaten van alle deelpartijen</w:t>
            </w:r>
            <w:r>
              <w:rPr>
                <w:iCs/>
                <w:color w:val="1F497D" w:themeColor="text2"/>
              </w:rPr>
              <w:t>.</w:t>
            </w:r>
          </w:p>
          <w:p w14:paraId="0FE6EE16" w14:textId="5B53EF04" w:rsidR="008420A9" w:rsidRPr="008420A9" w:rsidRDefault="008420A9" w:rsidP="008420A9">
            <w:r w:rsidRPr="007537FD">
              <w:rPr>
                <w:iCs/>
                <w:color w:val="1F497D" w:themeColor="text2"/>
              </w:rPr>
              <w:t>Het weerleggen van analyseresultaten in situ en een betere milieukwaliteit toekennen, kan enkel indien de partij minstens bemonsterd wordt volgens de minimale procedure voor gestockeerde hopen. De erkende bodemsaneringsdeskundige motiveert zijn besluit rekening houdend met de beschikbare voorinformatie en de specifieke context bvb. het al dan niet selectief uitgraven van de deelpartij, de bijkomende bemonsteringsstrategie, nieuwe bevindingen, uitgevoerde acties als zeven, visueel opsplitsen, enz..... Uit het historisch onderzoek moet bovendien duidelijk blijken wat de oorspronkelijke verontreiniging was (parameters en grootteorde) waarop de toekenning van de kwaliteit in het technisch verslag is gebaseerd (interpretatie van het aantal stalen, kenmerken van de bodem, afperking van de zones, ...), zodat een correcte en gefundeerde inschatting kan gebeuren van de milieuhygiënische kwaliteit van een partij.</w:t>
            </w:r>
          </w:p>
        </w:tc>
      </w:tr>
    </w:tbl>
    <w:p w14:paraId="5504B912" w14:textId="77777777" w:rsidR="00DA74B5" w:rsidRDefault="00602011" w:rsidP="00602011">
      <w:pPr>
        <w:rPr>
          <w:highlight w:val="lightGray"/>
          <w:lang w:val="nl-BE"/>
        </w:rPr>
      </w:pPr>
      <w:bookmarkStart w:id="44" w:name="_Toc11145825"/>
      <w:r w:rsidRPr="00602011">
        <w:rPr>
          <w:highlight w:val="lightGray"/>
          <w:lang w:val="nl-BE"/>
        </w:rPr>
        <w:t>Aanvullende toelichting kan nodig zijn:</w:t>
      </w:r>
      <w:r w:rsidR="00DA74B5">
        <w:rPr>
          <w:highlight w:val="lightGray"/>
          <w:lang w:val="nl-BE"/>
        </w:rPr>
        <w:t xml:space="preserve"> </w:t>
      </w:r>
    </w:p>
    <w:p w14:paraId="78822336" w14:textId="6178092C" w:rsidR="00602011" w:rsidRDefault="00602011" w:rsidP="00602011">
      <w:pPr>
        <w:rPr>
          <w:highlight w:val="lightGray"/>
          <w:lang w:val="nl-BE"/>
        </w:rPr>
      </w:pPr>
      <w:r>
        <w:rPr>
          <w:highlight w:val="lightGray"/>
          <w:lang w:val="nl-BE"/>
        </w:rPr>
        <w:t>noodzaak aanvullend onderzoek : uitloogonderzoek, asbestonderzoek,…</w:t>
      </w:r>
    </w:p>
    <w:p w14:paraId="102819A8" w14:textId="338DC980" w:rsidR="000422CB" w:rsidRDefault="000422CB" w:rsidP="000A2701">
      <w:pPr>
        <w:pStyle w:val="Bijschrift"/>
        <w:rPr>
          <w:lang w:val="nl-BE"/>
        </w:rPr>
      </w:pPr>
    </w:p>
    <w:p w14:paraId="07649097" w14:textId="4D13EAEB" w:rsidR="005F6E4D" w:rsidRPr="000422CB" w:rsidRDefault="005F6E4D" w:rsidP="000422CB">
      <w:pPr>
        <w:pStyle w:val="Kop2"/>
        <w:rPr>
          <w:lang w:val="nl-BE"/>
        </w:rPr>
      </w:pPr>
      <w:bookmarkStart w:id="45" w:name="_Toc64304750"/>
      <w:r w:rsidRPr="000422CB">
        <w:rPr>
          <w:lang w:val="nl-BE"/>
        </w:rPr>
        <w:t>Motivatie toetsingswaarden voor niet genormeerde parameters.</w:t>
      </w:r>
      <w:bookmarkEnd w:id="44"/>
      <w:bookmarkEnd w:id="45"/>
      <w:r w:rsidRPr="000422CB">
        <w:rPr>
          <w:lang w:val="nl-BE"/>
        </w:rPr>
        <w:t xml:space="preserve"> </w:t>
      </w:r>
    </w:p>
    <w:p w14:paraId="380B9CC4" w14:textId="7E95A454" w:rsidR="005F6E4D" w:rsidRDefault="005F6E4D" w:rsidP="005F6E4D">
      <w:pPr>
        <w:rPr>
          <w:highlight w:val="lightGray"/>
          <w:lang w:val="nl-BE"/>
        </w:rPr>
      </w:pPr>
      <w:r>
        <w:rPr>
          <w:highlight w:val="lightGray"/>
          <w:lang w:val="nl-BE"/>
        </w:rPr>
        <w:t xml:space="preserve">Voor niet genormeerde parameters motiveert de </w:t>
      </w:r>
      <w:r w:rsidR="00580B60">
        <w:rPr>
          <w:highlight w:val="lightGray"/>
          <w:lang w:val="nl-BE"/>
        </w:rPr>
        <w:t>EBSD</w:t>
      </w:r>
      <w:r>
        <w:rPr>
          <w:highlight w:val="lightGray"/>
          <w:lang w:val="nl-BE"/>
        </w:rPr>
        <w:t xml:space="preserve"> de gehanteerde toetsingswaarden </w:t>
      </w:r>
    </w:p>
    <w:p w14:paraId="3089CF9D" w14:textId="77777777" w:rsidR="005F6E4D" w:rsidRDefault="008420A9" w:rsidP="00EC214B">
      <w:pPr>
        <w:pStyle w:val="Lijstalinea"/>
        <w:numPr>
          <w:ilvl w:val="0"/>
          <w:numId w:val="3"/>
        </w:numPr>
      </w:pPr>
      <w:hyperlink r:id="rId24" w:history="1">
        <w:r w:rsidR="005F6E4D" w:rsidRPr="00BC1473">
          <w:rPr>
            <w:rStyle w:val="Hyperlink"/>
            <w:highlight w:val="lightGray"/>
            <w:lang w:val="nl-BE"/>
          </w:rPr>
          <w:t>volgens “Principes bij het afleiden van de waarde vrij gebruik en de waarde voor bouwkundig bodemgebruik (VITO, 2018)</w:t>
        </w:r>
      </w:hyperlink>
      <w:r w:rsidR="005F6E4D" w:rsidRPr="00BC1473">
        <w:rPr>
          <w:highlight w:val="lightGray"/>
          <w:lang w:val="nl-BE"/>
        </w:rPr>
        <w:t xml:space="preserve"> </w:t>
      </w:r>
    </w:p>
    <w:p w14:paraId="31EE8DA8" w14:textId="1C2FCA47" w:rsidR="005F6E4D" w:rsidRPr="003E539D" w:rsidRDefault="005F6E4D" w:rsidP="00EC214B">
      <w:pPr>
        <w:pStyle w:val="Lijstalinea"/>
        <w:numPr>
          <w:ilvl w:val="0"/>
          <w:numId w:val="3"/>
        </w:numPr>
        <w:rPr>
          <w:highlight w:val="lightGray"/>
        </w:rPr>
      </w:pPr>
      <w:r w:rsidRPr="003E539D">
        <w:rPr>
          <w:highlight w:val="lightGray"/>
        </w:rPr>
        <w:t>Volgens de methodolo</w:t>
      </w:r>
      <w:r w:rsidR="00C94262" w:rsidRPr="003E539D">
        <w:rPr>
          <w:highlight w:val="lightGray"/>
        </w:rPr>
        <w:t>g</w:t>
      </w:r>
      <w:r w:rsidRPr="003E539D">
        <w:rPr>
          <w:highlight w:val="lightGray"/>
        </w:rPr>
        <w:t xml:space="preserve">ie in het document “Basisinformatie voor risico-evaluatie” (in geval van toetsingswaarde voor bodemsaneringsnorm, bvb. om te bepalen of er al dan niet een risico uitgaat bij eventueel hergebruik binnen de kadastrale werkzone) </w:t>
      </w:r>
    </w:p>
    <w:p w14:paraId="27BD34C8" w14:textId="02F0F790" w:rsidR="005F6E4D" w:rsidRDefault="005F6E4D" w:rsidP="005F6E4D">
      <w:pPr>
        <w:rPr>
          <w:lang w:val="nl-BE"/>
        </w:rPr>
      </w:pPr>
      <w:r w:rsidRPr="001E6763">
        <w:rPr>
          <w:highlight w:val="lightGray"/>
          <w:lang w:val="nl-BE"/>
        </w:rPr>
        <w:t xml:space="preserve">De </w:t>
      </w:r>
      <w:r w:rsidR="00005EFE">
        <w:rPr>
          <w:highlight w:val="lightGray"/>
          <w:lang w:val="nl-BE"/>
        </w:rPr>
        <w:t>e</w:t>
      </w:r>
      <w:r w:rsidR="00580B60">
        <w:rPr>
          <w:highlight w:val="lightGray"/>
          <w:lang w:val="nl-BE"/>
        </w:rPr>
        <w:t>BSD</w:t>
      </w:r>
      <w:r w:rsidRPr="001E6763">
        <w:rPr>
          <w:highlight w:val="lightGray"/>
          <w:lang w:val="nl-BE"/>
        </w:rPr>
        <w:t xml:space="preserve"> somt de gehanteerde toetsingswaarden op en voegt de motivering toe in bijlage. </w:t>
      </w:r>
    </w:p>
    <w:p w14:paraId="0A6C12DF" w14:textId="77777777" w:rsidR="000422CB" w:rsidRDefault="000422CB" w:rsidP="005F6E4D"/>
    <w:p w14:paraId="51D7BD09" w14:textId="7A34E9DA" w:rsidR="00B53E1B" w:rsidRDefault="00B53E1B" w:rsidP="00B53E1B">
      <w:pPr>
        <w:pStyle w:val="Kop2"/>
        <w:rPr>
          <w:lang w:val="nl-BE"/>
        </w:rPr>
      </w:pPr>
      <w:bookmarkStart w:id="46" w:name="_Toc64304751"/>
      <w:r>
        <w:rPr>
          <w:lang w:val="nl-BE"/>
        </w:rPr>
        <w:t>Motivatie toetsingsmethodiek</w:t>
      </w:r>
      <w:bookmarkEnd w:id="46"/>
      <w:r>
        <w:rPr>
          <w:lang w:val="nl-BE"/>
        </w:rPr>
        <w:t xml:space="preserve"> </w:t>
      </w:r>
    </w:p>
    <w:p w14:paraId="68C3D30A" w14:textId="4C54328C" w:rsidR="00B53E1B" w:rsidRPr="00FD50EA" w:rsidRDefault="00F33712" w:rsidP="00FD50EA">
      <w:pPr>
        <w:rPr>
          <w:highlight w:val="lightGray"/>
        </w:rPr>
      </w:pPr>
      <w:r w:rsidRPr="00FD50EA">
        <w:rPr>
          <w:highlight w:val="lightGray"/>
        </w:rPr>
        <w:t xml:space="preserve">De </w:t>
      </w:r>
      <w:r w:rsidR="00A37AC8" w:rsidRPr="00FD50EA">
        <w:rPr>
          <w:highlight w:val="lightGray"/>
        </w:rPr>
        <w:t xml:space="preserve">toetsingsmethodiek maakt een interpretatie van de analyseresultaten ten opzichte van de waarden opgenomen in bijlage IV, V, </w:t>
      </w:r>
      <w:r w:rsidR="00FD50EA" w:rsidRPr="00FD50EA">
        <w:rPr>
          <w:highlight w:val="lightGray"/>
        </w:rPr>
        <w:t>VI en VII van het Vlarebo mogelijk.</w:t>
      </w:r>
    </w:p>
    <w:p w14:paraId="3B840A23" w14:textId="45D8263B" w:rsidR="00B53E1B" w:rsidRPr="00A418CA" w:rsidRDefault="00B53E1B" w:rsidP="00A418CA">
      <w:pPr>
        <w:rPr>
          <w:highlight w:val="lightGray"/>
        </w:rPr>
      </w:pPr>
      <w:r w:rsidRPr="00A418CA">
        <w:rPr>
          <w:highlight w:val="lightGray"/>
          <w:lang w:val="nl-BE"/>
        </w:rPr>
        <w:t xml:space="preserve">De </w:t>
      </w:r>
      <w:r w:rsidR="00005EFE">
        <w:rPr>
          <w:highlight w:val="lightGray"/>
          <w:lang w:val="nl-BE"/>
        </w:rPr>
        <w:t>e</w:t>
      </w:r>
      <w:r w:rsidR="00580B60">
        <w:rPr>
          <w:highlight w:val="lightGray"/>
          <w:lang w:val="nl-BE"/>
        </w:rPr>
        <w:t>BSD</w:t>
      </w:r>
      <w:r w:rsidRPr="00A418CA">
        <w:rPr>
          <w:highlight w:val="lightGray"/>
          <w:lang w:val="nl-BE"/>
        </w:rPr>
        <w:t xml:space="preserve"> somt de </w:t>
      </w:r>
      <w:r w:rsidR="00260911" w:rsidRPr="00A418CA">
        <w:rPr>
          <w:highlight w:val="lightGray"/>
          <w:lang w:val="nl-BE"/>
        </w:rPr>
        <w:t xml:space="preserve">parameters op waarvoor een afwijking wordt </w:t>
      </w:r>
      <w:r w:rsidR="00702A7F">
        <w:rPr>
          <w:highlight w:val="lightGray"/>
          <w:lang w:val="nl-BE"/>
        </w:rPr>
        <w:t xml:space="preserve">aangenomen en motiveert het </w:t>
      </w:r>
      <w:r w:rsidR="003A36A4">
        <w:rPr>
          <w:highlight w:val="lightGray"/>
          <w:lang w:val="nl-BE"/>
        </w:rPr>
        <w:t>toepass</w:t>
      </w:r>
      <w:r w:rsidR="007C6A9B">
        <w:rPr>
          <w:highlight w:val="lightGray"/>
          <w:lang w:val="nl-BE"/>
        </w:rPr>
        <w:t>en van de methodiek.</w:t>
      </w:r>
      <w:r w:rsidR="00DA74B5">
        <w:rPr>
          <w:highlight w:val="lightGray"/>
          <w:lang w:val="nl-BE"/>
        </w:rPr>
        <w:t xml:space="preserve"> </w:t>
      </w:r>
      <w:r w:rsidR="007C6A9B">
        <w:rPr>
          <w:highlight w:val="lightGray"/>
          <w:lang w:val="nl-BE"/>
        </w:rPr>
        <w:t>De berekeningstabel wordt toegevoegd in bijlage.</w:t>
      </w:r>
      <w:r w:rsidRPr="00A418CA">
        <w:rPr>
          <w:highlight w:val="lightGray"/>
          <w:lang w:val="nl-BE"/>
        </w:rPr>
        <w:t xml:space="preserve"> </w:t>
      </w:r>
    </w:p>
    <w:tbl>
      <w:tblPr>
        <w:tblStyle w:val="Tabelraster"/>
        <w:tblW w:w="0" w:type="auto"/>
        <w:tblLook w:val="04A0" w:firstRow="1" w:lastRow="0" w:firstColumn="1" w:lastColumn="0" w:noHBand="0" w:noVBand="1"/>
      </w:tblPr>
      <w:tblGrid>
        <w:gridCol w:w="9062"/>
      </w:tblGrid>
      <w:tr w:rsidR="00D52FFD" w14:paraId="68BB5921" w14:textId="77777777" w:rsidTr="00DA74B5">
        <w:trPr>
          <w:trHeight w:val="375"/>
        </w:trPr>
        <w:tc>
          <w:tcPr>
            <w:tcW w:w="9062" w:type="dxa"/>
          </w:tcPr>
          <w:p w14:paraId="28DE10A1" w14:textId="4427004E" w:rsidR="00D52FFD" w:rsidRDefault="00D52FFD" w:rsidP="000577E4">
            <w:pPr>
              <w:pStyle w:val="Citaat"/>
              <w:rPr>
                <w:b/>
                <w:i/>
              </w:rPr>
            </w:pPr>
            <w:r w:rsidRPr="00FA5A03">
              <w:rPr>
                <w:b/>
                <w:i/>
              </w:rPr>
              <w:br w:type="page"/>
              <w:t xml:space="preserve">Noot aan de </w:t>
            </w:r>
            <w:r w:rsidR="00580B60">
              <w:rPr>
                <w:b/>
                <w:i/>
              </w:rPr>
              <w:t>EBSD</w:t>
            </w:r>
          </w:p>
          <w:p w14:paraId="5C763EDD" w14:textId="44CA563A" w:rsidR="00264216" w:rsidRDefault="000143D4" w:rsidP="000577E4">
            <w:pPr>
              <w:pStyle w:val="Citaat"/>
            </w:pPr>
            <w:r>
              <w:t>De t</w:t>
            </w:r>
            <w:r w:rsidR="00D52FFD">
              <w:t>oetsing</w:t>
            </w:r>
            <w:r>
              <w:t>smethodie</w:t>
            </w:r>
            <w:r w:rsidR="009D50A9">
              <w:t>k</w:t>
            </w:r>
            <w:r w:rsidR="00D52FFD">
              <w:t xml:space="preserve"> kan enkel worden toegepast op een homogene partij van één herkomst</w:t>
            </w:r>
            <w:r w:rsidR="00264216">
              <w:t xml:space="preserve">, indien een voldoende aantal analyses beschikbaar is.  </w:t>
            </w:r>
            <w:r w:rsidR="00A14FC0">
              <w:t>De minimale bemonsteringsstrategie is mogelijk niet voldoende.</w:t>
            </w:r>
          </w:p>
          <w:p w14:paraId="6A30AF20" w14:textId="383AF4B0" w:rsidR="00D52FFD" w:rsidRPr="002F0044" w:rsidRDefault="00511FF1" w:rsidP="00DA74B5">
            <w:pPr>
              <w:rPr>
                <w:b/>
                <w:i/>
              </w:rPr>
            </w:pPr>
            <w:r w:rsidRPr="007B10F6">
              <w:rPr>
                <w:iCs/>
                <w:color w:val="1F497D" w:themeColor="text2"/>
              </w:rPr>
              <w:t>Het gebruik van de toetsingsmethodiek v</w:t>
            </w:r>
            <w:r w:rsidR="007B10F6" w:rsidRPr="007B10F6">
              <w:rPr>
                <w:iCs/>
                <w:color w:val="1F497D" w:themeColor="text2"/>
              </w:rPr>
              <w:t>oor asbest</w:t>
            </w:r>
            <w:r w:rsidR="00DA74B5">
              <w:rPr>
                <w:iCs/>
                <w:color w:val="1F497D" w:themeColor="text2"/>
              </w:rPr>
              <w:t xml:space="preserve">, </w:t>
            </w:r>
            <w:r w:rsidR="00DA74B5" w:rsidRPr="00183734">
              <w:rPr>
                <w:iCs/>
                <w:color w:val="1F497D" w:themeColor="text2"/>
              </w:rPr>
              <w:t>samengestelde partijen</w:t>
            </w:r>
            <w:r w:rsidR="00DA74B5">
              <w:rPr>
                <w:iCs/>
                <w:color w:val="1F497D" w:themeColor="text2"/>
              </w:rPr>
              <w:t xml:space="preserve"> of</w:t>
            </w:r>
            <w:r w:rsidR="00DA74B5" w:rsidRPr="00183734">
              <w:rPr>
                <w:iCs/>
                <w:color w:val="1F497D" w:themeColor="text2"/>
              </w:rPr>
              <w:t xml:space="preserve"> heterogene partijen</w:t>
            </w:r>
            <w:r w:rsidR="007B10F6" w:rsidRPr="007B10F6">
              <w:rPr>
                <w:iCs/>
                <w:color w:val="1F497D" w:themeColor="text2"/>
              </w:rPr>
              <w:t xml:space="preserve"> is niet toegestaan.</w:t>
            </w:r>
          </w:p>
        </w:tc>
      </w:tr>
    </w:tbl>
    <w:p w14:paraId="0FE6EE3E" w14:textId="5766AB26" w:rsidR="00592658" w:rsidRDefault="00592658" w:rsidP="00592658">
      <w:pPr>
        <w:pStyle w:val="Kop1"/>
      </w:pPr>
      <w:bookmarkStart w:id="47" w:name="_Toc64304752"/>
      <w:r w:rsidRPr="008C2BD1">
        <w:t xml:space="preserve">BESLUIT EN RICHTLIJNEN </w:t>
      </w:r>
      <w:r>
        <w:t xml:space="preserve">(uitvoeringsbepalingen) </w:t>
      </w:r>
      <w:r w:rsidRPr="008C2BD1">
        <w:t>INZAKE BODEM</w:t>
      </w:r>
      <w:r w:rsidR="009D50A9">
        <w:t>MATERIALEN</w:t>
      </w:r>
      <w:bookmarkEnd w:id="47"/>
      <w:r w:rsidRPr="008C2BD1">
        <w:t xml:space="preserve"> </w:t>
      </w:r>
    </w:p>
    <w:p w14:paraId="0FE6EE3F" w14:textId="12A04D93" w:rsidR="00A20424" w:rsidRDefault="000532EB" w:rsidP="00A20424">
      <w:pPr>
        <w:pStyle w:val="Kop2"/>
      </w:pPr>
      <w:bookmarkStart w:id="48" w:name="_Toc64304753"/>
      <w:r>
        <w:t>3-delige code van de bemonsterde partijen</w:t>
      </w:r>
      <w:bookmarkEnd w:id="48"/>
    </w:p>
    <w:p w14:paraId="59DF8B5B" w14:textId="3746B57F" w:rsidR="00B97956" w:rsidRDefault="00B97956" w:rsidP="00B97956">
      <w:pPr>
        <w:rPr>
          <w:lang w:val="nl-BE"/>
        </w:rPr>
      </w:pPr>
      <w:r w:rsidRPr="00D951A9">
        <w:rPr>
          <w:lang w:val="nl-BE"/>
        </w:rPr>
        <w:t xml:space="preserve">De </w:t>
      </w:r>
      <w:r>
        <w:rPr>
          <w:lang w:val="nl-BE"/>
        </w:rPr>
        <w:t xml:space="preserve">3-delige code van elke partij </w:t>
      </w:r>
      <w:r w:rsidRPr="00D951A9">
        <w:rPr>
          <w:lang w:val="nl-BE"/>
        </w:rPr>
        <w:t>is aangegeven in de opmetingstabel in b</w:t>
      </w:r>
      <w:r w:rsidR="00BC1478">
        <w:rPr>
          <w:lang w:val="nl-BE"/>
        </w:rPr>
        <w:t>ij</w:t>
      </w:r>
      <w:r w:rsidRPr="00D951A9">
        <w:rPr>
          <w:lang w:val="nl-BE"/>
        </w:rPr>
        <w:t>lage</w:t>
      </w:r>
      <w:r>
        <w:rPr>
          <w:lang w:val="nl-BE"/>
        </w:rPr>
        <w:t xml:space="preserve">. </w:t>
      </w:r>
    </w:p>
    <w:p w14:paraId="57B27AF9" w14:textId="663DE4D4" w:rsidR="00C41548" w:rsidRPr="00880F3F" w:rsidRDefault="00C41548" w:rsidP="00E04055">
      <w:pPr>
        <w:pStyle w:val="Citaat"/>
        <w:pBdr>
          <w:top w:val="single" w:sz="4" w:space="1" w:color="auto"/>
          <w:left w:val="single" w:sz="4" w:space="4" w:color="auto"/>
          <w:bottom w:val="single" w:sz="4" w:space="1" w:color="auto"/>
          <w:right w:val="single" w:sz="4" w:space="4" w:color="auto"/>
        </w:pBdr>
        <w:rPr>
          <w:b/>
          <w:i/>
        </w:rPr>
      </w:pPr>
      <w:r w:rsidRPr="00880F3F">
        <w:rPr>
          <w:b/>
          <w:i/>
        </w:rPr>
        <w:t xml:space="preserve">Noot aan de </w:t>
      </w:r>
      <w:r w:rsidR="00580B60">
        <w:rPr>
          <w:b/>
          <w:i/>
        </w:rPr>
        <w:t>EBSD</w:t>
      </w:r>
      <w:r w:rsidRPr="00880F3F">
        <w:rPr>
          <w:b/>
          <w:i/>
        </w:rPr>
        <w:t xml:space="preserve"> </w:t>
      </w:r>
    </w:p>
    <w:p w14:paraId="16B3CEBF" w14:textId="3C056F4A" w:rsidR="004C28C3" w:rsidRDefault="004C28C3" w:rsidP="004C28C3">
      <w:pPr>
        <w:pStyle w:val="Citaat"/>
        <w:pBdr>
          <w:top w:val="single" w:sz="4" w:space="1" w:color="auto"/>
          <w:left w:val="single" w:sz="4" w:space="4" w:color="auto"/>
          <w:bottom w:val="single" w:sz="4" w:space="1" w:color="auto"/>
          <w:right w:val="single" w:sz="4" w:space="4" w:color="auto"/>
        </w:pBdr>
      </w:pPr>
      <w:r>
        <w:t xml:space="preserve">De acceptatiecriteria van groeves zijn </w:t>
      </w:r>
      <w:r w:rsidR="00650C92">
        <w:t xml:space="preserve">mogelijk </w:t>
      </w:r>
      <w:r>
        <w:t>niet</w:t>
      </w:r>
      <w:r w:rsidR="00650C92">
        <w:t xml:space="preserve"> </w:t>
      </w:r>
      <w:r>
        <w:t xml:space="preserve"> afgestemd op de driedelige code. </w:t>
      </w:r>
    </w:p>
    <w:p w14:paraId="15F787CF" w14:textId="17C8033B" w:rsidR="00C41548" w:rsidRDefault="005B69F8" w:rsidP="00E04055">
      <w:pPr>
        <w:pStyle w:val="Citaat"/>
        <w:pBdr>
          <w:top w:val="single" w:sz="4" w:space="1" w:color="auto"/>
          <w:left w:val="single" w:sz="4" w:space="4" w:color="auto"/>
          <w:bottom w:val="single" w:sz="4" w:space="1" w:color="auto"/>
          <w:right w:val="single" w:sz="4" w:space="4" w:color="auto"/>
        </w:pBdr>
      </w:pPr>
      <w:r>
        <w:t>D</w:t>
      </w:r>
      <w:r w:rsidR="00C41548">
        <w:t>e erkende bode</w:t>
      </w:r>
      <w:r w:rsidR="00B4355E">
        <w:t xml:space="preserve">msaneringsdeskundige evalueert </w:t>
      </w:r>
      <w:r w:rsidR="004B7B95">
        <w:t xml:space="preserve">voor een specifieke groeve </w:t>
      </w:r>
      <w:r w:rsidR="00B4355E">
        <w:t xml:space="preserve">of de partij voldoet aan </w:t>
      </w:r>
      <w:r w:rsidR="004B7B95">
        <w:t xml:space="preserve">de </w:t>
      </w:r>
      <w:r w:rsidR="00B4355E">
        <w:t xml:space="preserve">acceptatiecriteria </w:t>
      </w:r>
      <w:r w:rsidR="00993EFA">
        <w:t>zoals opgenomen in de milieuvergunning.</w:t>
      </w:r>
    </w:p>
    <w:p w14:paraId="63BEF16A" w14:textId="77777777" w:rsidR="00823BFB" w:rsidRPr="00823BFB" w:rsidRDefault="00823BFB" w:rsidP="00823BFB"/>
    <w:p w14:paraId="0FE6EE57" w14:textId="4FD74D61" w:rsidR="00A20424" w:rsidRPr="00E31523" w:rsidRDefault="00FF131C" w:rsidP="00E31523">
      <w:pPr>
        <w:pStyle w:val="Kop2"/>
      </w:pPr>
      <w:bookmarkStart w:id="49" w:name="_Toc64304754"/>
      <w:r w:rsidRPr="00E31523">
        <w:t>A</w:t>
      </w:r>
      <w:r w:rsidR="00EA2F9E" w:rsidRPr="00E31523">
        <w:t>dvies m.b.t noodzaak fysisch scheiden</w:t>
      </w:r>
      <w:bookmarkEnd w:id="49"/>
    </w:p>
    <w:tbl>
      <w:tblPr>
        <w:tblStyle w:val="Tabelraster"/>
        <w:tblW w:w="0" w:type="auto"/>
        <w:tblLook w:val="04A0" w:firstRow="1" w:lastRow="0" w:firstColumn="1" w:lastColumn="0" w:noHBand="0" w:noVBand="1"/>
      </w:tblPr>
      <w:tblGrid>
        <w:gridCol w:w="9062"/>
      </w:tblGrid>
      <w:tr w:rsidR="001D061F" w14:paraId="0FE6EE61" w14:textId="77777777" w:rsidTr="001D061F">
        <w:tc>
          <w:tcPr>
            <w:tcW w:w="10322" w:type="dxa"/>
          </w:tcPr>
          <w:p w14:paraId="0FE6EE59" w14:textId="2DF10B2A" w:rsidR="001D061F" w:rsidRPr="00C43C6E" w:rsidRDefault="001D061F" w:rsidP="00390C28">
            <w:pPr>
              <w:pStyle w:val="Citaat"/>
              <w:rPr>
                <w:b/>
                <w:i/>
                <w:lang w:val="nl-BE"/>
              </w:rPr>
            </w:pPr>
            <w:r w:rsidRPr="00C43C6E">
              <w:rPr>
                <w:b/>
                <w:i/>
                <w:lang w:val="nl-BE"/>
              </w:rPr>
              <w:t xml:space="preserve">Noot aan de </w:t>
            </w:r>
            <w:r w:rsidR="00580B60">
              <w:rPr>
                <w:b/>
                <w:i/>
                <w:lang w:val="nl-BE"/>
              </w:rPr>
              <w:t>EBSD</w:t>
            </w:r>
            <w:r w:rsidRPr="00C43C6E">
              <w:rPr>
                <w:b/>
                <w:i/>
                <w:lang w:val="nl-BE"/>
              </w:rPr>
              <w:t xml:space="preserve"> </w:t>
            </w:r>
          </w:p>
          <w:p w14:paraId="233D155F" w14:textId="77777777" w:rsidR="00177DBD" w:rsidRDefault="001D061F" w:rsidP="00F2324F">
            <w:pPr>
              <w:pStyle w:val="Citaat"/>
              <w:rPr>
                <w:lang w:val="nl-BE"/>
              </w:rPr>
            </w:pPr>
            <w:r>
              <w:rPr>
                <w:lang w:val="nl-BE"/>
              </w:rPr>
              <w:t>De noodzaak tot fysisch scheiden is afhankelijk van</w:t>
            </w:r>
            <w:r w:rsidR="00177DBD">
              <w:rPr>
                <w:lang w:val="nl-BE"/>
              </w:rPr>
              <w:t>:</w:t>
            </w:r>
          </w:p>
          <w:p w14:paraId="211C6D7C" w14:textId="77777777" w:rsidR="00177DBD" w:rsidRDefault="001D061F" w:rsidP="00177DBD">
            <w:pPr>
              <w:pStyle w:val="Citaat"/>
              <w:numPr>
                <w:ilvl w:val="0"/>
                <w:numId w:val="3"/>
              </w:numPr>
              <w:rPr>
                <w:lang w:val="nl-BE"/>
              </w:rPr>
            </w:pPr>
            <w:r>
              <w:rPr>
                <w:lang w:val="nl-BE"/>
              </w:rPr>
              <w:t xml:space="preserve">het beoogde gebruik </w:t>
            </w:r>
            <w:r w:rsidR="00177DBD">
              <w:rPr>
                <w:lang w:val="nl-BE"/>
              </w:rPr>
              <w:t xml:space="preserve">als </w:t>
            </w:r>
            <w:r>
              <w:rPr>
                <w:lang w:val="nl-BE"/>
              </w:rPr>
              <w:t xml:space="preserve">bodem buiten </w:t>
            </w:r>
            <w:r w:rsidR="00177DBD">
              <w:rPr>
                <w:lang w:val="nl-BE"/>
              </w:rPr>
              <w:t>de KWZ of in een bouwkundige toepassing</w:t>
            </w:r>
            <w:r>
              <w:rPr>
                <w:lang w:val="nl-BE"/>
              </w:rPr>
              <w:t>/</w:t>
            </w:r>
            <w:r w:rsidR="00177DBD">
              <w:rPr>
                <w:lang w:val="nl-BE"/>
              </w:rPr>
              <w:t>vormvast product</w:t>
            </w:r>
            <w:r>
              <w:rPr>
                <w:lang w:val="nl-BE"/>
              </w:rPr>
              <w:t xml:space="preserve">) en </w:t>
            </w:r>
          </w:p>
          <w:p w14:paraId="6B8525FE" w14:textId="77777777" w:rsidR="00177DBD" w:rsidRDefault="001D061F" w:rsidP="00177DBD">
            <w:pPr>
              <w:pStyle w:val="Citaat"/>
              <w:numPr>
                <w:ilvl w:val="0"/>
                <w:numId w:val="3"/>
              </w:numPr>
              <w:rPr>
                <w:lang w:val="nl-BE"/>
              </w:rPr>
            </w:pPr>
            <w:r>
              <w:rPr>
                <w:lang w:val="nl-BE"/>
              </w:rPr>
              <w:t xml:space="preserve">de aard van de bijmenging (natuurlijke stenen of niet, bodemvreemd steenachtig of niet steenachtig materiaal). </w:t>
            </w:r>
          </w:p>
          <w:p w14:paraId="0FE6EE60" w14:textId="16251EFE" w:rsidR="00D30B6A" w:rsidRPr="00D30B6A" w:rsidRDefault="001D061F" w:rsidP="00ED598F">
            <w:pPr>
              <w:pStyle w:val="Citaat"/>
              <w:rPr>
                <w:lang w:val="nl-BE"/>
              </w:rPr>
            </w:pPr>
            <w:r w:rsidRPr="00177DBD">
              <w:rPr>
                <w:lang w:val="nl-BE"/>
              </w:rPr>
              <w:t xml:space="preserve">De </w:t>
            </w:r>
            <w:r w:rsidR="00580B60" w:rsidRPr="00177DBD">
              <w:rPr>
                <w:lang w:val="nl-BE"/>
              </w:rPr>
              <w:t>EBSD</w:t>
            </w:r>
            <w:r w:rsidRPr="00177DBD">
              <w:rPr>
                <w:lang w:val="nl-BE"/>
              </w:rPr>
              <w:t xml:space="preserve"> dient minstens duidelijk aan te geven welke materialen werden vastgesteld en aan</w:t>
            </w:r>
            <w:r w:rsidR="00B97956" w:rsidRPr="00177DBD">
              <w:rPr>
                <w:lang w:val="nl-BE"/>
              </w:rPr>
              <w:t xml:space="preserve"> te geven</w:t>
            </w:r>
            <w:r w:rsidRPr="00177DBD">
              <w:rPr>
                <w:lang w:val="nl-BE"/>
              </w:rPr>
              <w:t xml:space="preserve"> of</w:t>
            </w:r>
            <w:r w:rsidR="00D30B6A" w:rsidRPr="00177DBD">
              <w:rPr>
                <w:lang w:val="nl-BE"/>
              </w:rPr>
              <w:t>,</w:t>
            </w:r>
            <w:r w:rsidRPr="00177DBD">
              <w:rPr>
                <w:lang w:val="nl-BE"/>
              </w:rPr>
              <w:t xml:space="preserve"> </w:t>
            </w:r>
            <w:r w:rsidRPr="00177DBD">
              <w:rPr>
                <w:u w:val="single"/>
                <w:lang w:val="nl-BE"/>
              </w:rPr>
              <w:t xml:space="preserve">op basis </w:t>
            </w:r>
            <w:r w:rsidR="00B97956" w:rsidRPr="00177DBD">
              <w:rPr>
                <w:u w:val="single"/>
                <w:lang w:val="nl-BE"/>
              </w:rPr>
              <w:t xml:space="preserve">van de </w:t>
            </w:r>
            <w:r w:rsidRPr="00177DBD">
              <w:rPr>
                <w:u w:val="single"/>
                <w:lang w:val="nl-BE"/>
              </w:rPr>
              <w:t>waarnemingen</w:t>
            </w:r>
            <w:r w:rsidR="00B97956" w:rsidRPr="00177DBD">
              <w:rPr>
                <w:u w:val="single"/>
                <w:lang w:val="nl-BE"/>
              </w:rPr>
              <w:t xml:space="preserve"> bij </w:t>
            </w:r>
            <w:r w:rsidR="00933051">
              <w:rPr>
                <w:u w:val="single"/>
                <w:lang w:val="nl-BE"/>
              </w:rPr>
              <w:t xml:space="preserve">de </w:t>
            </w:r>
            <w:r w:rsidR="00B97956" w:rsidRPr="00177DBD">
              <w:rPr>
                <w:u w:val="single"/>
                <w:lang w:val="nl-BE"/>
              </w:rPr>
              <w:t>bemonstering</w:t>
            </w:r>
            <w:r w:rsidR="00D30B6A" w:rsidRPr="00177DBD">
              <w:rPr>
                <w:u w:val="single"/>
                <w:lang w:val="nl-BE"/>
              </w:rPr>
              <w:t>,</w:t>
            </w:r>
            <w:r w:rsidRPr="00177DBD">
              <w:rPr>
                <w:lang w:val="nl-BE"/>
              </w:rPr>
              <w:t xml:space="preserve"> de betreffende gehaltes overschreden zijn</w:t>
            </w:r>
            <w:r w:rsidR="00DD1E00" w:rsidRPr="00177DBD">
              <w:rPr>
                <w:lang w:val="nl-BE"/>
              </w:rPr>
              <w:t xml:space="preserve">. </w:t>
            </w:r>
            <w:r w:rsidR="00B97956">
              <w:rPr>
                <w:lang w:val="nl-BE"/>
              </w:rPr>
              <w:t xml:space="preserve"> </w:t>
            </w:r>
          </w:p>
        </w:tc>
      </w:tr>
    </w:tbl>
    <w:p w14:paraId="0FE6EE62" w14:textId="4F00CED1" w:rsidR="00A20424" w:rsidRPr="003C7A52" w:rsidRDefault="00A20424" w:rsidP="00A20424">
      <w:pPr>
        <w:rPr>
          <w:b/>
          <w:bCs/>
          <w:lang w:val="nl-BE"/>
        </w:rPr>
      </w:pPr>
      <w:r w:rsidRPr="003C7A52">
        <w:rPr>
          <w:b/>
          <w:bCs/>
          <w:lang w:val="nl-BE"/>
        </w:rPr>
        <w:t xml:space="preserve">De noodzaak tot fysisch scheiden is aangegeven in de opmetingstabel in </w:t>
      </w:r>
      <w:r w:rsidR="009A4B8D" w:rsidRPr="003C7A52">
        <w:rPr>
          <w:b/>
          <w:bCs/>
          <w:lang w:val="nl-BE"/>
        </w:rPr>
        <w:t>bijlage.</w:t>
      </w:r>
    </w:p>
    <w:p w14:paraId="687E61F8" w14:textId="77777777" w:rsidR="00EA2F9E" w:rsidRDefault="00EA2F9E" w:rsidP="00A20424">
      <w:pPr>
        <w:rPr>
          <w:highlight w:val="lightGray"/>
          <w:lang w:val="nl-BE"/>
        </w:rPr>
      </w:pPr>
    </w:p>
    <w:p w14:paraId="0FE6EE80" w14:textId="5FE33219" w:rsidR="007567ED" w:rsidRDefault="007567ED" w:rsidP="007567ED">
      <w:pPr>
        <w:pStyle w:val="Kop2"/>
      </w:pPr>
      <w:bookmarkStart w:id="50" w:name="_Toc64304755"/>
      <w:r>
        <w:t xml:space="preserve">Verklaring </w:t>
      </w:r>
      <w:r w:rsidR="00580B60">
        <w:t>EBSD</w:t>
      </w:r>
      <w:bookmarkEnd w:id="50"/>
      <w:r>
        <w:t xml:space="preserve"> </w:t>
      </w:r>
    </w:p>
    <w:p w14:paraId="79721C7B" w14:textId="56D391EF" w:rsidR="00616C46" w:rsidRDefault="00616C46" w:rsidP="00616C46">
      <w:pPr>
        <w:jc w:val="both"/>
      </w:pPr>
      <w:r w:rsidRPr="008C2BD1">
        <w:t>Ondergetekende bevestigt dat bij de opmaak van dit technisch verslag</w:t>
      </w:r>
      <w:r>
        <w:t xml:space="preserve"> </w:t>
      </w:r>
      <w:r w:rsidRPr="008C2BD1">
        <w:t>de bodem</w:t>
      </w:r>
      <w:r>
        <w:t xml:space="preserve">materialen </w:t>
      </w:r>
      <w:r w:rsidRPr="008C2BD1">
        <w:t>werd</w:t>
      </w:r>
      <w:r w:rsidR="00EB220D">
        <w:t>en</w:t>
      </w:r>
      <w:r w:rsidRPr="008C2BD1">
        <w:t xml:space="preserve"> bemonsterd </w:t>
      </w:r>
      <w:r>
        <w:t xml:space="preserve">en geanalyseerd </w:t>
      </w:r>
      <w:r w:rsidRPr="008C2BD1">
        <w:t>overeenkomstig de bepalingen van Vlarebo en de geldende standaardprocedures en codes van goede praktijk (OVAM</w:t>
      </w:r>
      <w:r>
        <w:t>)</w:t>
      </w:r>
      <w:r w:rsidR="0092427A">
        <w:t xml:space="preserve">, alsook de leidraad </w:t>
      </w:r>
      <w:r w:rsidR="00C537DE">
        <w:t>asbest</w:t>
      </w:r>
      <w:r>
        <w:t xml:space="preserve">. </w:t>
      </w:r>
    </w:p>
    <w:p w14:paraId="3EFEC215" w14:textId="77777777" w:rsidR="0050698B" w:rsidRDefault="0050698B" w:rsidP="0050698B">
      <w:pPr>
        <w:jc w:val="both"/>
      </w:pPr>
      <w:r w:rsidRPr="008C2BD1">
        <w:t>Ondergetekende verklaart dat de gegevens opgenomen in dit verslag stroken met de huidige toestand van het terrein en bevestigt dat de bekomen gegevens (in alle redelijkheid) voldoende garanties bieden voor de beschreven bodemkwaliteit.</w:t>
      </w:r>
    </w:p>
    <w:p w14:paraId="4E686A8F" w14:textId="77777777" w:rsidR="0050698B" w:rsidRPr="008C2BD1" w:rsidRDefault="0050698B" w:rsidP="0050698B">
      <w:pPr>
        <w:jc w:val="both"/>
      </w:pPr>
      <w:r w:rsidRPr="008C2BD1">
        <w:t>Ondergetekende verklaart dat hij weet heeft van het feit dat de vzw Grondbank gegevens die teveel worden aangeleverd niet zal controleren en dus ook niet kan instaan voor de juistheid ervan, zelfs niet na nazicht.</w:t>
      </w:r>
    </w:p>
    <w:p w14:paraId="16CCBC01" w14:textId="77777777" w:rsidR="0050698B" w:rsidRDefault="0050698B" w:rsidP="0050698B">
      <w:pPr>
        <w:ind w:right="12"/>
      </w:pPr>
      <w:r>
        <w:t xml:space="preserve">Ondergetekende verklaart </w:t>
      </w:r>
      <w:r w:rsidRPr="002A1D14">
        <w:t>dat dit rapport is uitgevoerd volgens de standaardprocedure voor de opmaak van een technisch verslag</w:t>
      </w:r>
      <w:r>
        <w:t>.</w:t>
      </w:r>
    </w:p>
    <w:p w14:paraId="475533DA" w14:textId="77777777" w:rsidR="0050698B" w:rsidRDefault="0050698B" w:rsidP="0050698B">
      <w:pPr>
        <w:ind w:right="12"/>
      </w:pPr>
      <w:r>
        <w:t xml:space="preserve">Ondergetekende verklaart dat hij voor het uitvoeren van deze opdracht niet in onverenigbaarheid verkeert of dat hij bij een situatie van onverenigbaarheid beheersmaatregelen heeft genomen. </w:t>
      </w:r>
    </w:p>
    <w:p w14:paraId="2AB30298" w14:textId="77777777" w:rsidR="0050698B" w:rsidRDefault="0050698B" w:rsidP="0050698B">
      <w:pPr>
        <w:jc w:val="both"/>
      </w:pPr>
      <w:r>
        <w:t xml:space="preserve">Ondergetekende verklaart dat voorliggend rapport representatief is voor de verontreinigingstoestand van de onderzoekslocatie en dat de meegestuurde digitale gegevens overeenstemmen met de inhoud van het rapport. </w:t>
      </w:r>
    </w:p>
    <w:p w14:paraId="55DC6CDB" w14:textId="77777777" w:rsidR="00823BFB" w:rsidRDefault="00823BFB" w:rsidP="00A67381">
      <w:pPr>
        <w:jc w:val="both"/>
      </w:pPr>
    </w:p>
    <w:p w14:paraId="23304782" w14:textId="2AC171CF" w:rsidR="00AF7B45" w:rsidRDefault="00826B48" w:rsidP="00592658">
      <w:pPr>
        <w:rPr>
          <w:b/>
        </w:rPr>
      </w:pPr>
      <w:r w:rsidRPr="00826B48">
        <w:rPr>
          <w:b/>
        </w:rPr>
        <w:t>Ondertekeningstabel</w:t>
      </w:r>
    </w:p>
    <w:p w14:paraId="2FC6D6BA" w14:textId="77777777" w:rsidR="00A543C3" w:rsidRPr="008C2BD1" w:rsidRDefault="00A543C3" w:rsidP="00A543C3">
      <w:r w:rsidRPr="008C2BD1">
        <w:t xml:space="preserve">Gedaan te </w:t>
      </w:r>
      <w:r w:rsidRPr="008C2BD1">
        <w:fldChar w:fldCharType="begin">
          <w:ffData>
            <w:name w:val="Text134"/>
            <w:enabled/>
            <w:calcOnExit w:val="0"/>
            <w:textInput/>
          </w:ffData>
        </w:fldChar>
      </w:r>
      <w:r w:rsidRPr="008C2BD1">
        <w:instrText xml:space="preserve"> FORMTEXT </w:instrText>
      </w:r>
      <w:r w:rsidRPr="008C2BD1">
        <w:fldChar w:fldCharType="separate"/>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fldChar w:fldCharType="end"/>
      </w:r>
      <w:r w:rsidRPr="008C2BD1">
        <w:t xml:space="preserve"> op  </w:t>
      </w:r>
      <w:r w:rsidRPr="008C2BD1">
        <w:fldChar w:fldCharType="begin">
          <w:ffData>
            <w:name w:val="Text135"/>
            <w:enabled/>
            <w:calcOnExit w:val="0"/>
            <w:textInput>
              <w:type w:val="date"/>
              <w:format w:val="d/MM/yyyy"/>
            </w:textInput>
          </w:ffData>
        </w:fldChar>
      </w:r>
      <w:r w:rsidRPr="008C2BD1">
        <w:instrText xml:space="preserve"> FORMTEXT </w:instrText>
      </w:r>
      <w:r w:rsidRPr="008C2BD1">
        <w:fldChar w:fldCharType="separate"/>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fldChar w:fldCharType="end"/>
      </w:r>
    </w:p>
    <w:tbl>
      <w:tblPr>
        <w:tblStyle w:val="Tabelraster"/>
        <w:tblW w:w="0" w:type="auto"/>
        <w:tblLook w:val="04A0" w:firstRow="1" w:lastRow="0" w:firstColumn="1" w:lastColumn="0" w:noHBand="0" w:noVBand="1"/>
      </w:tblPr>
      <w:tblGrid>
        <w:gridCol w:w="4623"/>
        <w:gridCol w:w="4439"/>
      </w:tblGrid>
      <w:tr w:rsidR="00A67381" w14:paraId="525560A6" w14:textId="77777777" w:rsidTr="00A67381">
        <w:tc>
          <w:tcPr>
            <w:tcW w:w="5161" w:type="dxa"/>
          </w:tcPr>
          <w:p w14:paraId="76AC5A6B" w14:textId="48331E76" w:rsidR="00A67381" w:rsidRDefault="00A67381" w:rsidP="00592658">
            <w:r>
              <w:t xml:space="preserve">Naam van de persoon die beschikt over de individuele handtekeningsbevoegdheid (art 53/4 </w:t>
            </w:r>
            <w:r w:rsidR="00826B48">
              <w:t>§1 VLAREL)</w:t>
            </w:r>
          </w:p>
        </w:tc>
        <w:tc>
          <w:tcPr>
            <w:tcW w:w="5161" w:type="dxa"/>
          </w:tcPr>
          <w:p w14:paraId="4D15A485" w14:textId="7BA1BB8B"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r w:rsidR="00A67381" w14:paraId="3CB2148C" w14:textId="77777777" w:rsidTr="00A67381">
        <w:tc>
          <w:tcPr>
            <w:tcW w:w="5161" w:type="dxa"/>
          </w:tcPr>
          <w:p w14:paraId="3069B472" w14:textId="0E6EC9F5" w:rsidR="00A67381" w:rsidRDefault="00826B48" w:rsidP="00592658">
            <w:r>
              <w:t xml:space="preserve">Naam van de kwaliteitsverantwoordelijke voor dit rapport </w:t>
            </w:r>
          </w:p>
        </w:tc>
        <w:tc>
          <w:tcPr>
            <w:tcW w:w="5161" w:type="dxa"/>
          </w:tcPr>
          <w:p w14:paraId="623C41B8" w14:textId="4E1C9AAE"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r w:rsidR="00A67381" w14:paraId="2AAE916C" w14:textId="77777777" w:rsidTr="00A67381">
        <w:tc>
          <w:tcPr>
            <w:tcW w:w="5161" w:type="dxa"/>
          </w:tcPr>
          <w:p w14:paraId="16CB1D7F" w14:textId="602CE5F2" w:rsidR="00A67381" w:rsidRDefault="00826B48" w:rsidP="00592658">
            <w:r>
              <w:t xml:space="preserve">Naam van de persoon die de erkende bodemsaneringsdeskundige rechtsgeldig kan vertegenwoordigen tegenover derden. </w:t>
            </w:r>
          </w:p>
        </w:tc>
        <w:tc>
          <w:tcPr>
            <w:tcW w:w="5161" w:type="dxa"/>
          </w:tcPr>
          <w:p w14:paraId="0937546D" w14:textId="1A538732"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bl>
    <w:p w14:paraId="0FE6EE86" w14:textId="77777777" w:rsidR="00592658" w:rsidRPr="008C2BD1" w:rsidRDefault="00592658" w:rsidP="00592658"/>
    <w:p w14:paraId="0FE6EE8B" w14:textId="77777777" w:rsidR="00592658" w:rsidRPr="008C2BD1" w:rsidRDefault="00592658" w:rsidP="00592658">
      <w:r w:rsidRPr="008C2BD1">
        <w:t>Een kopie van dit technisch verslag en haar bijlagen dient gedurende 8 jaar bij de erkende bodemsaneringsdeskundige bewaard te worden.</w:t>
      </w:r>
    </w:p>
    <w:p w14:paraId="0FE6EE8C" w14:textId="77777777" w:rsidR="007567ED" w:rsidRDefault="007567ED" w:rsidP="00592658"/>
    <w:p w14:paraId="0FE6EE8D" w14:textId="77777777" w:rsidR="007567ED" w:rsidRDefault="007567ED">
      <w:pPr>
        <w:spacing w:before="0" w:after="0"/>
      </w:pPr>
      <w:r>
        <w:br w:type="page"/>
      </w:r>
    </w:p>
    <w:p w14:paraId="0FE6EEAC" w14:textId="77777777" w:rsidR="00CD331B" w:rsidRDefault="00CD331B" w:rsidP="006240EE">
      <w:pPr>
        <w:spacing w:before="0" w:after="0"/>
        <w:sectPr w:rsidR="00CD331B" w:rsidSect="00DA74B5">
          <w:headerReference w:type="default" r:id="rId25"/>
          <w:pgSz w:w="11906" w:h="16838" w:code="9"/>
          <w:pgMar w:top="426" w:right="1417" w:bottom="284" w:left="1417" w:header="284" w:footer="567" w:gutter="0"/>
          <w:cols w:space="142"/>
          <w:docGrid w:linePitch="299"/>
        </w:sectPr>
      </w:pPr>
    </w:p>
    <w:p w14:paraId="0FE6EEAD" w14:textId="77777777" w:rsidR="003209DB" w:rsidRPr="006240EE" w:rsidRDefault="003209DB" w:rsidP="000A2701">
      <w:pPr>
        <w:pStyle w:val="Kop1"/>
        <w:numPr>
          <w:ilvl w:val="0"/>
          <w:numId w:val="0"/>
        </w:numPr>
        <w:ind w:left="432"/>
        <w:rPr>
          <w:lang w:val="nl-BE"/>
        </w:rPr>
      </w:pPr>
      <w:bookmarkStart w:id="51" w:name="_Toc64304756"/>
      <w:r>
        <w:t xml:space="preserve">BIJLAGE 1: </w:t>
      </w:r>
      <w:r w:rsidRPr="002916A6">
        <w:t>Opmetingstabel - Overzicht milieu</w:t>
      </w:r>
      <w:r>
        <w:t xml:space="preserve">hygiënische </w:t>
      </w:r>
      <w:r w:rsidRPr="002916A6">
        <w:t>kwaliteiten uit het technisch verslag</w:t>
      </w:r>
      <w:bookmarkEnd w:id="51"/>
      <w:r w:rsidRPr="002916A6">
        <w:t xml:space="preserve"> </w:t>
      </w:r>
    </w:p>
    <w:p w14:paraId="0FE6EEAE" w14:textId="1FD9D873" w:rsidR="003209DB" w:rsidRPr="00CA0E95" w:rsidRDefault="003209DB" w:rsidP="003632DE"/>
    <w:tbl>
      <w:tblPr>
        <w:tblStyle w:val="Tabelraster"/>
        <w:tblW w:w="5000" w:type="pct"/>
        <w:tblLook w:val="01E0" w:firstRow="1" w:lastRow="1" w:firstColumn="1" w:lastColumn="1" w:noHBand="0" w:noVBand="0"/>
      </w:tblPr>
      <w:tblGrid>
        <w:gridCol w:w="817"/>
        <w:gridCol w:w="1129"/>
        <w:gridCol w:w="1008"/>
        <w:gridCol w:w="1310"/>
        <w:gridCol w:w="1705"/>
        <w:gridCol w:w="1388"/>
        <w:gridCol w:w="1705"/>
      </w:tblGrid>
      <w:tr w:rsidR="000532EB" w:rsidRPr="0084613D" w14:paraId="0FE6EEC3" w14:textId="0A242CD4" w:rsidTr="003632DE">
        <w:tc>
          <w:tcPr>
            <w:tcW w:w="450" w:type="pct"/>
          </w:tcPr>
          <w:p w14:paraId="4858EA99" w14:textId="6C20323F" w:rsidR="00CA0E95" w:rsidRPr="0084613D" w:rsidRDefault="00CA0E95" w:rsidP="0084613D">
            <w:pPr>
              <w:jc w:val="center"/>
              <w:rPr>
                <w:b/>
                <w:bCs/>
                <w:lang w:val="nl-NL"/>
              </w:rPr>
            </w:pPr>
            <w:r w:rsidRPr="0084613D">
              <w:rPr>
                <w:b/>
                <w:bCs/>
                <w:lang w:val="nl-NL"/>
              </w:rPr>
              <w:t>(deel)</w:t>
            </w:r>
          </w:p>
          <w:p w14:paraId="0FE6EEAF" w14:textId="1C2EBEC2" w:rsidR="000532EB" w:rsidRPr="0084613D" w:rsidRDefault="000532EB" w:rsidP="0084613D">
            <w:pPr>
              <w:jc w:val="center"/>
              <w:rPr>
                <w:b/>
                <w:bCs/>
                <w:lang w:val="nl-NL"/>
              </w:rPr>
            </w:pPr>
            <w:r w:rsidRPr="0084613D">
              <w:rPr>
                <w:b/>
                <w:bCs/>
                <w:lang w:val="nl-NL"/>
              </w:rPr>
              <w:t>Partij</w:t>
            </w:r>
          </w:p>
        </w:tc>
        <w:tc>
          <w:tcPr>
            <w:tcW w:w="623" w:type="pct"/>
          </w:tcPr>
          <w:p w14:paraId="0FE6EEB2" w14:textId="77777777" w:rsidR="000532EB" w:rsidRPr="0084613D" w:rsidRDefault="000532EB" w:rsidP="0084613D">
            <w:pPr>
              <w:jc w:val="center"/>
              <w:rPr>
                <w:b/>
                <w:bCs/>
                <w:lang w:val="nl-NL"/>
              </w:rPr>
            </w:pPr>
            <w:r w:rsidRPr="0084613D">
              <w:rPr>
                <w:b/>
                <w:bCs/>
                <w:lang w:val="nl-NL"/>
              </w:rPr>
              <w:t>Driedelig nr.</w:t>
            </w:r>
          </w:p>
          <w:p w14:paraId="0FE6EEB3" w14:textId="68668164" w:rsidR="000532EB" w:rsidRPr="0084613D" w:rsidRDefault="00DA2064" w:rsidP="0084613D">
            <w:pPr>
              <w:jc w:val="center"/>
              <w:rPr>
                <w:b/>
                <w:bCs/>
                <w:lang w:val="nl-NL"/>
              </w:rPr>
            </w:pPr>
            <w:r w:rsidRPr="0084613D">
              <w:rPr>
                <w:b/>
                <w:bCs/>
                <w:lang w:val="nl-NL"/>
              </w:rPr>
              <w:t>x</w:t>
            </w:r>
            <w:r w:rsidR="000532EB" w:rsidRPr="0084613D">
              <w:rPr>
                <w:b/>
                <w:bCs/>
                <w:lang w:val="nl-NL"/>
              </w:rPr>
              <w:t>yz</w:t>
            </w:r>
          </w:p>
          <w:p w14:paraId="0FE6EEB4" w14:textId="77777777" w:rsidR="000532EB" w:rsidRPr="0084613D" w:rsidRDefault="000532EB" w:rsidP="0084613D">
            <w:pPr>
              <w:jc w:val="center"/>
              <w:rPr>
                <w:b/>
                <w:bCs/>
                <w:lang w:val="nl-NL"/>
              </w:rPr>
            </w:pPr>
          </w:p>
        </w:tc>
        <w:tc>
          <w:tcPr>
            <w:tcW w:w="556" w:type="pct"/>
          </w:tcPr>
          <w:p w14:paraId="0FE6EEB5" w14:textId="77777777" w:rsidR="000532EB" w:rsidRPr="0084613D" w:rsidRDefault="000532EB" w:rsidP="0084613D">
            <w:pPr>
              <w:jc w:val="center"/>
              <w:rPr>
                <w:b/>
                <w:bCs/>
                <w:lang w:val="nl-NL"/>
              </w:rPr>
            </w:pPr>
            <w:r w:rsidRPr="0084613D">
              <w:rPr>
                <w:b/>
                <w:bCs/>
                <w:lang w:val="nl-NL"/>
              </w:rPr>
              <w:t>Volume (m³)</w:t>
            </w:r>
          </w:p>
        </w:tc>
        <w:tc>
          <w:tcPr>
            <w:tcW w:w="723" w:type="pct"/>
          </w:tcPr>
          <w:p w14:paraId="0FE6EEB9" w14:textId="4012B74E" w:rsidR="000532EB" w:rsidRPr="0084613D" w:rsidRDefault="000532EB" w:rsidP="0084613D">
            <w:pPr>
              <w:jc w:val="center"/>
              <w:rPr>
                <w:b/>
                <w:bCs/>
                <w:lang w:val="nl-NL"/>
              </w:rPr>
            </w:pPr>
            <w:r w:rsidRPr="0084613D">
              <w:rPr>
                <w:b/>
                <w:bCs/>
                <w:lang w:val="nl-NL"/>
              </w:rPr>
              <w:t>Niet natuurlijke</w:t>
            </w:r>
          </w:p>
          <w:p w14:paraId="0FE6EEBA" w14:textId="290EFD02" w:rsidR="000532EB" w:rsidRPr="0084613D" w:rsidRDefault="000532EB" w:rsidP="0084613D">
            <w:pPr>
              <w:jc w:val="center"/>
              <w:rPr>
                <w:b/>
                <w:bCs/>
                <w:lang w:val="nl-NL"/>
              </w:rPr>
            </w:pPr>
            <w:r w:rsidRPr="0084613D">
              <w:rPr>
                <w:b/>
                <w:bCs/>
                <w:lang w:val="nl-NL"/>
              </w:rPr>
              <w:t>stenen</w:t>
            </w:r>
          </w:p>
          <w:p w14:paraId="0FE6EEBB" w14:textId="7DA5FBC6" w:rsidR="000532EB" w:rsidRPr="0084613D" w:rsidRDefault="000532EB" w:rsidP="0084613D">
            <w:pPr>
              <w:jc w:val="center"/>
              <w:rPr>
                <w:b/>
                <w:bCs/>
                <w:lang w:val="nl-NL"/>
              </w:rPr>
            </w:pPr>
            <w:r w:rsidRPr="0084613D">
              <w:rPr>
                <w:b/>
                <w:bCs/>
                <w:lang w:val="nl-NL"/>
              </w:rPr>
              <w:t>&gt; 5% of</w:t>
            </w:r>
            <w:r w:rsidR="0084613D">
              <w:rPr>
                <w:b/>
                <w:bCs/>
                <w:lang w:val="nl-NL"/>
              </w:rPr>
              <w:t xml:space="preserve">      </w:t>
            </w:r>
            <w:r w:rsidRPr="0084613D">
              <w:rPr>
                <w:b/>
                <w:bCs/>
                <w:lang w:val="nl-NL"/>
              </w:rPr>
              <w:t xml:space="preserve"> &gt; 50mm?</w:t>
            </w:r>
          </w:p>
        </w:tc>
        <w:tc>
          <w:tcPr>
            <w:tcW w:w="941" w:type="pct"/>
          </w:tcPr>
          <w:p w14:paraId="0FE6EEBC" w14:textId="56D0329A" w:rsidR="000532EB" w:rsidRPr="0084613D" w:rsidRDefault="00AF135B" w:rsidP="0084613D">
            <w:pPr>
              <w:jc w:val="center"/>
              <w:rPr>
                <w:b/>
                <w:bCs/>
                <w:lang w:val="nl-NL"/>
              </w:rPr>
            </w:pPr>
            <w:r w:rsidRPr="0084613D">
              <w:rPr>
                <w:b/>
                <w:bCs/>
                <w:lang w:val="nl-NL"/>
              </w:rPr>
              <w:t>Bodemvreemd</w:t>
            </w:r>
          </w:p>
          <w:p w14:paraId="0FE6EEBD" w14:textId="7309C01F" w:rsidR="000532EB" w:rsidRPr="0084613D" w:rsidRDefault="000532EB" w:rsidP="0084613D">
            <w:pPr>
              <w:jc w:val="center"/>
              <w:rPr>
                <w:b/>
                <w:bCs/>
                <w:lang w:val="nl-NL"/>
              </w:rPr>
            </w:pPr>
            <w:r w:rsidRPr="0084613D">
              <w:rPr>
                <w:b/>
                <w:bCs/>
                <w:lang w:val="nl-NL"/>
              </w:rPr>
              <w:t>materiaal</w:t>
            </w:r>
          </w:p>
          <w:p w14:paraId="0FE6EEBE" w14:textId="77777777" w:rsidR="000532EB" w:rsidRPr="0084613D" w:rsidRDefault="000532EB" w:rsidP="0084613D">
            <w:pPr>
              <w:jc w:val="center"/>
              <w:rPr>
                <w:b/>
                <w:bCs/>
                <w:lang w:val="nl-NL"/>
              </w:rPr>
            </w:pPr>
            <w:r w:rsidRPr="0084613D">
              <w:rPr>
                <w:b/>
                <w:bCs/>
                <w:lang w:val="nl-NL"/>
              </w:rPr>
              <w:t>&gt; 1%?</w:t>
            </w:r>
          </w:p>
        </w:tc>
        <w:tc>
          <w:tcPr>
            <w:tcW w:w="766" w:type="pct"/>
          </w:tcPr>
          <w:p w14:paraId="0FE6EEBF" w14:textId="26E8A433" w:rsidR="000532EB" w:rsidRPr="0084613D" w:rsidRDefault="000532EB" w:rsidP="0084613D">
            <w:pPr>
              <w:jc w:val="center"/>
              <w:rPr>
                <w:b/>
                <w:bCs/>
                <w:lang w:val="nl-NL"/>
              </w:rPr>
            </w:pPr>
            <w:r w:rsidRPr="0084613D">
              <w:rPr>
                <w:b/>
                <w:bCs/>
                <w:lang w:val="nl-NL"/>
              </w:rPr>
              <w:t xml:space="preserve">Som NN stenen/ steenachtig materiaal </w:t>
            </w:r>
            <w:r w:rsidR="001A0B9A">
              <w:rPr>
                <w:b/>
                <w:bCs/>
                <w:lang w:val="nl-NL"/>
              </w:rPr>
              <w:t xml:space="preserve">    </w:t>
            </w:r>
            <w:r w:rsidRPr="0084613D">
              <w:rPr>
                <w:b/>
                <w:bCs/>
                <w:lang w:val="nl-NL"/>
              </w:rPr>
              <w:t>&gt; 25%?</w:t>
            </w:r>
          </w:p>
        </w:tc>
        <w:tc>
          <w:tcPr>
            <w:tcW w:w="941" w:type="pct"/>
          </w:tcPr>
          <w:p w14:paraId="0FE6EEC0" w14:textId="5250F04A" w:rsidR="000532EB" w:rsidRPr="0084613D" w:rsidRDefault="000532EB" w:rsidP="0084613D">
            <w:pPr>
              <w:jc w:val="center"/>
              <w:rPr>
                <w:b/>
                <w:bCs/>
                <w:lang w:val="nl-NL"/>
              </w:rPr>
            </w:pPr>
            <w:r w:rsidRPr="0084613D">
              <w:rPr>
                <w:b/>
                <w:bCs/>
                <w:lang w:val="nl-NL"/>
              </w:rPr>
              <w:t>Bodemvreemd niet steenachtig</w:t>
            </w:r>
          </w:p>
          <w:p w14:paraId="0FE6EEC1" w14:textId="5D02C228" w:rsidR="000532EB" w:rsidRPr="0084613D" w:rsidRDefault="001A0B9A" w:rsidP="0084613D">
            <w:pPr>
              <w:jc w:val="center"/>
              <w:rPr>
                <w:b/>
                <w:bCs/>
                <w:lang w:val="nl-NL"/>
              </w:rPr>
            </w:pPr>
            <w:r w:rsidRPr="0084613D">
              <w:rPr>
                <w:b/>
                <w:bCs/>
                <w:lang w:val="nl-NL"/>
              </w:rPr>
              <w:t>M</w:t>
            </w:r>
            <w:r w:rsidR="000532EB" w:rsidRPr="0084613D">
              <w:rPr>
                <w:b/>
                <w:bCs/>
                <w:lang w:val="nl-NL"/>
              </w:rPr>
              <w:t>ateriaal</w:t>
            </w:r>
            <w:r>
              <w:rPr>
                <w:b/>
                <w:bCs/>
                <w:lang w:val="nl-NL"/>
              </w:rPr>
              <w:t xml:space="preserve">          </w:t>
            </w:r>
            <w:r w:rsidR="000532EB" w:rsidRPr="0084613D">
              <w:rPr>
                <w:b/>
                <w:bCs/>
                <w:lang w:val="nl-NL"/>
              </w:rPr>
              <w:t xml:space="preserve"> &gt; 1%?</w:t>
            </w:r>
          </w:p>
        </w:tc>
      </w:tr>
      <w:tr w:rsidR="000532EB" w:rsidRPr="00AC445E" w14:paraId="0FE6EECF" w14:textId="6014D5B1" w:rsidTr="003632DE">
        <w:tc>
          <w:tcPr>
            <w:tcW w:w="450" w:type="pct"/>
          </w:tcPr>
          <w:p w14:paraId="0FE6EEC4" w14:textId="3F7EBD0F" w:rsidR="000532EB" w:rsidRPr="00AC445E" w:rsidRDefault="000532EB" w:rsidP="00005C7A">
            <w:pPr>
              <w:rPr>
                <w:lang w:val="nl-NL"/>
              </w:rPr>
            </w:pPr>
          </w:p>
        </w:tc>
        <w:tc>
          <w:tcPr>
            <w:tcW w:w="623" w:type="pct"/>
          </w:tcPr>
          <w:p w14:paraId="0FE6EEC6" w14:textId="77777777" w:rsidR="000532EB" w:rsidRPr="00AC445E" w:rsidRDefault="000532EB" w:rsidP="00005C7A">
            <w:pPr>
              <w:rPr>
                <w:lang w:val="nl-NL"/>
              </w:rPr>
            </w:pPr>
          </w:p>
        </w:tc>
        <w:tc>
          <w:tcPr>
            <w:tcW w:w="556" w:type="pct"/>
          </w:tcPr>
          <w:p w14:paraId="0FE6EEC7" w14:textId="77777777" w:rsidR="000532EB" w:rsidRPr="00AC445E" w:rsidRDefault="000532EB" w:rsidP="00005C7A">
            <w:pPr>
              <w:rPr>
                <w:lang w:val="nl-NL"/>
              </w:rPr>
            </w:pPr>
          </w:p>
        </w:tc>
        <w:tc>
          <w:tcPr>
            <w:tcW w:w="723" w:type="pct"/>
          </w:tcPr>
          <w:p w14:paraId="0FE6EECA" w14:textId="77777777" w:rsidR="000532EB" w:rsidRPr="00AC445E" w:rsidRDefault="000532EB" w:rsidP="00005C7A">
            <w:pPr>
              <w:rPr>
                <w:lang w:val="nl-NL"/>
              </w:rPr>
            </w:pPr>
          </w:p>
        </w:tc>
        <w:tc>
          <w:tcPr>
            <w:tcW w:w="941" w:type="pct"/>
          </w:tcPr>
          <w:p w14:paraId="0FE6EECB" w14:textId="77777777" w:rsidR="000532EB" w:rsidRPr="00AC445E" w:rsidRDefault="000532EB" w:rsidP="00005C7A">
            <w:pPr>
              <w:rPr>
                <w:lang w:val="nl-NL"/>
              </w:rPr>
            </w:pPr>
          </w:p>
        </w:tc>
        <w:tc>
          <w:tcPr>
            <w:tcW w:w="766" w:type="pct"/>
          </w:tcPr>
          <w:p w14:paraId="0FE6EECC" w14:textId="77777777" w:rsidR="000532EB" w:rsidRPr="00AC445E" w:rsidRDefault="000532EB" w:rsidP="00005C7A">
            <w:pPr>
              <w:rPr>
                <w:lang w:val="nl-NL"/>
              </w:rPr>
            </w:pPr>
          </w:p>
        </w:tc>
        <w:tc>
          <w:tcPr>
            <w:tcW w:w="941" w:type="pct"/>
          </w:tcPr>
          <w:p w14:paraId="0FE6EECD" w14:textId="77777777" w:rsidR="000532EB" w:rsidRPr="00AC445E" w:rsidRDefault="000532EB" w:rsidP="00005C7A">
            <w:pPr>
              <w:rPr>
                <w:lang w:val="nl-NL"/>
              </w:rPr>
            </w:pPr>
          </w:p>
        </w:tc>
      </w:tr>
      <w:tr w:rsidR="000532EB" w:rsidRPr="00AC445E" w14:paraId="0FE6EEDB" w14:textId="09E86970" w:rsidTr="003632DE">
        <w:tc>
          <w:tcPr>
            <w:tcW w:w="450" w:type="pct"/>
          </w:tcPr>
          <w:p w14:paraId="0FE6EED0" w14:textId="77777777" w:rsidR="000532EB" w:rsidRPr="00AC445E" w:rsidRDefault="000532EB" w:rsidP="00005C7A">
            <w:pPr>
              <w:rPr>
                <w:lang w:val="nl-NL"/>
              </w:rPr>
            </w:pPr>
          </w:p>
        </w:tc>
        <w:tc>
          <w:tcPr>
            <w:tcW w:w="623" w:type="pct"/>
          </w:tcPr>
          <w:p w14:paraId="0FE6EED2" w14:textId="3963ADE3" w:rsidR="000532EB" w:rsidRPr="00AC445E" w:rsidRDefault="000532EB" w:rsidP="00005C7A">
            <w:pPr>
              <w:rPr>
                <w:lang w:val="nl-NL"/>
              </w:rPr>
            </w:pPr>
          </w:p>
        </w:tc>
        <w:tc>
          <w:tcPr>
            <w:tcW w:w="556" w:type="pct"/>
          </w:tcPr>
          <w:p w14:paraId="0FE6EED3" w14:textId="733AFF5E" w:rsidR="000532EB" w:rsidRPr="00AC445E" w:rsidRDefault="000532EB" w:rsidP="00005C7A">
            <w:pPr>
              <w:rPr>
                <w:lang w:val="nl-NL"/>
              </w:rPr>
            </w:pPr>
          </w:p>
        </w:tc>
        <w:tc>
          <w:tcPr>
            <w:tcW w:w="723" w:type="pct"/>
          </w:tcPr>
          <w:p w14:paraId="0FE6EED6" w14:textId="43E2EA15" w:rsidR="000532EB" w:rsidRPr="00AC445E" w:rsidRDefault="000532EB" w:rsidP="00005C7A">
            <w:pPr>
              <w:rPr>
                <w:lang w:val="nl-NL"/>
              </w:rPr>
            </w:pPr>
          </w:p>
        </w:tc>
        <w:tc>
          <w:tcPr>
            <w:tcW w:w="941" w:type="pct"/>
          </w:tcPr>
          <w:p w14:paraId="0FE6EED7" w14:textId="61A64CF3" w:rsidR="000532EB" w:rsidRPr="00AC445E" w:rsidRDefault="000532EB" w:rsidP="00005C7A">
            <w:pPr>
              <w:rPr>
                <w:lang w:val="nl-NL"/>
              </w:rPr>
            </w:pPr>
          </w:p>
        </w:tc>
        <w:tc>
          <w:tcPr>
            <w:tcW w:w="766" w:type="pct"/>
          </w:tcPr>
          <w:p w14:paraId="0FE6EED8" w14:textId="067C17B6" w:rsidR="000532EB" w:rsidRPr="00AC445E" w:rsidRDefault="000532EB" w:rsidP="00005C7A">
            <w:pPr>
              <w:rPr>
                <w:lang w:val="nl-NL"/>
              </w:rPr>
            </w:pPr>
          </w:p>
        </w:tc>
        <w:tc>
          <w:tcPr>
            <w:tcW w:w="941" w:type="pct"/>
          </w:tcPr>
          <w:p w14:paraId="0FE6EED9" w14:textId="2A2271FF" w:rsidR="000532EB" w:rsidRPr="00AC445E" w:rsidRDefault="000532EB" w:rsidP="00005C7A">
            <w:pPr>
              <w:rPr>
                <w:lang w:val="nl-NL"/>
              </w:rPr>
            </w:pPr>
          </w:p>
        </w:tc>
      </w:tr>
      <w:tr w:rsidR="00CA0E95" w:rsidRPr="00AC445E" w14:paraId="7688867B" w14:textId="77777777" w:rsidTr="003632DE">
        <w:tc>
          <w:tcPr>
            <w:tcW w:w="450" w:type="pct"/>
          </w:tcPr>
          <w:p w14:paraId="28A12F70" w14:textId="77777777" w:rsidR="00CA0E95" w:rsidRPr="00AC445E" w:rsidRDefault="00CA0E95" w:rsidP="00005C7A">
            <w:pPr>
              <w:rPr>
                <w:lang w:val="nl-NL"/>
              </w:rPr>
            </w:pPr>
          </w:p>
        </w:tc>
        <w:tc>
          <w:tcPr>
            <w:tcW w:w="623" w:type="pct"/>
          </w:tcPr>
          <w:p w14:paraId="4AA5A02C" w14:textId="77777777" w:rsidR="00CA0E95" w:rsidRPr="00AC445E" w:rsidRDefault="00CA0E95" w:rsidP="00005C7A">
            <w:pPr>
              <w:rPr>
                <w:lang w:val="nl-NL"/>
              </w:rPr>
            </w:pPr>
          </w:p>
        </w:tc>
        <w:tc>
          <w:tcPr>
            <w:tcW w:w="556" w:type="pct"/>
          </w:tcPr>
          <w:p w14:paraId="4EFE9292" w14:textId="77777777" w:rsidR="00CA0E95" w:rsidRPr="00AC445E" w:rsidRDefault="00CA0E95" w:rsidP="00005C7A">
            <w:pPr>
              <w:rPr>
                <w:lang w:val="nl-NL"/>
              </w:rPr>
            </w:pPr>
          </w:p>
        </w:tc>
        <w:tc>
          <w:tcPr>
            <w:tcW w:w="723" w:type="pct"/>
          </w:tcPr>
          <w:p w14:paraId="1749DC09" w14:textId="77777777" w:rsidR="00CA0E95" w:rsidRPr="00AC445E" w:rsidRDefault="00CA0E95" w:rsidP="00005C7A">
            <w:pPr>
              <w:rPr>
                <w:lang w:val="nl-NL"/>
              </w:rPr>
            </w:pPr>
          </w:p>
        </w:tc>
        <w:tc>
          <w:tcPr>
            <w:tcW w:w="941" w:type="pct"/>
          </w:tcPr>
          <w:p w14:paraId="078AF574" w14:textId="77777777" w:rsidR="00CA0E95" w:rsidRPr="00AC445E" w:rsidRDefault="00CA0E95" w:rsidP="00005C7A">
            <w:pPr>
              <w:rPr>
                <w:lang w:val="nl-NL"/>
              </w:rPr>
            </w:pPr>
          </w:p>
        </w:tc>
        <w:tc>
          <w:tcPr>
            <w:tcW w:w="766" w:type="pct"/>
          </w:tcPr>
          <w:p w14:paraId="78F70EBF" w14:textId="77777777" w:rsidR="00CA0E95" w:rsidRPr="00AC445E" w:rsidRDefault="00CA0E95" w:rsidP="00005C7A">
            <w:pPr>
              <w:rPr>
                <w:lang w:val="nl-NL"/>
              </w:rPr>
            </w:pPr>
          </w:p>
        </w:tc>
        <w:tc>
          <w:tcPr>
            <w:tcW w:w="941" w:type="pct"/>
          </w:tcPr>
          <w:p w14:paraId="38FDAAA6" w14:textId="77777777" w:rsidR="00CA0E95" w:rsidRPr="00AC445E" w:rsidRDefault="00CA0E95" w:rsidP="00005C7A">
            <w:pPr>
              <w:rPr>
                <w:lang w:val="nl-NL"/>
              </w:rPr>
            </w:pPr>
          </w:p>
        </w:tc>
      </w:tr>
      <w:tr w:rsidR="001A0B9A" w:rsidRPr="00AC445E" w14:paraId="6A476666" w14:textId="77777777" w:rsidTr="003632DE">
        <w:tc>
          <w:tcPr>
            <w:tcW w:w="450" w:type="pct"/>
          </w:tcPr>
          <w:p w14:paraId="74DEF8D1" w14:textId="77777777" w:rsidR="001A0B9A" w:rsidRPr="00AC445E" w:rsidRDefault="001A0B9A" w:rsidP="00005C7A">
            <w:pPr>
              <w:rPr>
                <w:lang w:val="nl-NL"/>
              </w:rPr>
            </w:pPr>
          </w:p>
        </w:tc>
        <w:tc>
          <w:tcPr>
            <w:tcW w:w="623" w:type="pct"/>
          </w:tcPr>
          <w:p w14:paraId="28FC5048" w14:textId="77777777" w:rsidR="001A0B9A" w:rsidRPr="00AC445E" w:rsidRDefault="001A0B9A" w:rsidP="00005C7A">
            <w:pPr>
              <w:rPr>
                <w:lang w:val="nl-NL"/>
              </w:rPr>
            </w:pPr>
          </w:p>
        </w:tc>
        <w:tc>
          <w:tcPr>
            <w:tcW w:w="556" w:type="pct"/>
          </w:tcPr>
          <w:p w14:paraId="72A0926D" w14:textId="77777777" w:rsidR="001A0B9A" w:rsidRPr="00AC445E" w:rsidRDefault="001A0B9A" w:rsidP="00005C7A">
            <w:pPr>
              <w:rPr>
                <w:lang w:val="nl-NL"/>
              </w:rPr>
            </w:pPr>
          </w:p>
        </w:tc>
        <w:tc>
          <w:tcPr>
            <w:tcW w:w="723" w:type="pct"/>
          </w:tcPr>
          <w:p w14:paraId="151E4940" w14:textId="77777777" w:rsidR="001A0B9A" w:rsidRPr="00AC445E" w:rsidRDefault="001A0B9A" w:rsidP="00005C7A">
            <w:pPr>
              <w:rPr>
                <w:lang w:val="nl-NL"/>
              </w:rPr>
            </w:pPr>
          </w:p>
        </w:tc>
        <w:tc>
          <w:tcPr>
            <w:tcW w:w="941" w:type="pct"/>
          </w:tcPr>
          <w:p w14:paraId="45ECD439" w14:textId="77777777" w:rsidR="001A0B9A" w:rsidRPr="00AC445E" w:rsidRDefault="001A0B9A" w:rsidP="00005C7A">
            <w:pPr>
              <w:rPr>
                <w:lang w:val="nl-NL"/>
              </w:rPr>
            </w:pPr>
          </w:p>
        </w:tc>
        <w:tc>
          <w:tcPr>
            <w:tcW w:w="766" w:type="pct"/>
          </w:tcPr>
          <w:p w14:paraId="29965C7C" w14:textId="77777777" w:rsidR="001A0B9A" w:rsidRPr="00AC445E" w:rsidRDefault="001A0B9A" w:rsidP="00005C7A">
            <w:pPr>
              <w:rPr>
                <w:lang w:val="nl-NL"/>
              </w:rPr>
            </w:pPr>
          </w:p>
        </w:tc>
        <w:tc>
          <w:tcPr>
            <w:tcW w:w="941" w:type="pct"/>
          </w:tcPr>
          <w:p w14:paraId="0866C95B" w14:textId="77777777" w:rsidR="001A0B9A" w:rsidRPr="00AC445E" w:rsidRDefault="001A0B9A" w:rsidP="00005C7A">
            <w:pPr>
              <w:rPr>
                <w:lang w:val="nl-NL"/>
              </w:rPr>
            </w:pPr>
          </w:p>
        </w:tc>
      </w:tr>
      <w:tr w:rsidR="00CA0E95" w:rsidRPr="00AC445E" w14:paraId="1424DDDB" w14:textId="77777777" w:rsidTr="003632DE">
        <w:tc>
          <w:tcPr>
            <w:tcW w:w="450" w:type="pct"/>
          </w:tcPr>
          <w:p w14:paraId="6E9C1744" w14:textId="77777777" w:rsidR="00CA0E95" w:rsidRPr="00AC445E" w:rsidRDefault="00CA0E95" w:rsidP="00005C7A">
            <w:pPr>
              <w:rPr>
                <w:lang w:val="nl-NL"/>
              </w:rPr>
            </w:pPr>
          </w:p>
        </w:tc>
        <w:tc>
          <w:tcPr>
            <w:tcW w:w="623" w:type="pct"/>
          </w:tcPr>
          <w:p w14:paraId="75356BD5" w14:textId="77777777" w:rsidR="00CA0E95" w:rsidRPr="00AC445E" w:rsidRDefault="00CA0E95" w:rsidP="00005C7A">
            <w:pPr>
              <w:rPr>
                <w:lang w:val="nl-NL"/>
              </w:rPr>
            </w:pPr>
          </w:p>
        </w:tc>
        <w:tc>
          <w:tcPr>
            <w:tcW w:w="556" w:type="pct"/>
          </w:tcPr>
          <w:p w14:paraId="1D76CC62" w14:textId="77777777" w:rsidR="00CA0E95" w:rsidRPr="00AC445E" w:rsidRDefault="00CA0E95" w:rsidP="00005C7A">
            <w:pPr>
              <w:rPr>
                <w:lang w:val="nl-NL"/>
              </w:rPr>
            </w:pPr>
          </w:p>
        </w:tc>
        <w:tc>
          <w:tcPr>
            <w:tcW w:w="723" w:type="pct"/>
          </w:tcPr>
          <w:p w14:paraId="718B84C5" w14:textId="77777777" w:rsidR="00CA0E95" w:rsidRPr="00AC445E" w:rsidRDefault="00CA0E95" w:rsidP="00005C7A">
            <w:pPr>
              <w:rPr>
                <w:lang w:val="nl-NL"/>
              </w:rPr>
            </w:pPr>
          </w:p>
        </w:tc>
        <w:tc>
          <w:tcPr>
            <w:tcW w:w="941" w:type="pct"/>
          </w:tcPr>
          <w:p w14:paraId="10716A1D" w14:textId="77777777" w:rsidR="00CA0E95" w:rsidRPr="00AC445E" w:rsidRDefault="00CA0E95" w:rsidP="00005C7A">
            <w:pPr>
              <w:rPr>
                <w:lang w:val="nl-NL"/>
              </w:rPr>
            </w:pPr>
          </w:p>
        </w:tc>
        <w:tc>
          <w:tcPr>
            <w:tcW w:w="766" w:type="pct"/>
          </w:tcPr>
          <w:p w14:paraId="6A00876A" w14:textId="77777777" w:rsidR="00CA0E95" w:rsidRPr="00AC445E" w:rsidRDefault="00CA0E95" w:rsidP="00005C7A">
            <w:pPr>
              <w:rPr>
                <w:lang w:val="nl-NL"/>
              </w:rPr>
            </w:pPr>
          </w:p>
        </w:tc>
        <w:tc>
          <w:tcPr>
            <w:tcW w:w="941" w:type="pct"/>
          </w:tcPr>
          <w:p w14:paraId="3157E625" w14:textId="77777777" w:rsidR="00CA0E95" w:rsidRPr="00AC445E" w:rsidRDefault="00CA0E95" w:rsidP="00005C7A">
            <w:pPr>
              <w:rPr>
                <w:lang w:val="nl-NL"/>
              </w:rPr>
            </w:pPr>
          </w:p>
        </w:tc>
      </w:tr>
    </w:tbl>
    <w:p w14:paraId="64888A96" w14:textId="77777777" w:rsidR="001A0B9A" w:rsidRDefault="001A0B9A" w:rsidP="003209DB"/>
    <w:p w14:paraId="6924250C" w14:textId="77777777" w:rsidR="001A0B9A" w:rsidRDefault="001A0B9A" w:rsidP="003209DB"/>
    <w:p w14:paraId="0FE6EF65" w14:textId="65397AAD" w:rsidR="003209DB" w:rsidRPr="008C2BD1" w:rsidRDefault="003209DB" w:rsidP="003209DB">
      <w:r w:rsidRPr="008C2BD1">
        <w:t xml:space="preserve">Legende driedelig nummer </w:t>
      </w:r>
    </w:p>
    <w:tbl>
      <w:tblPr>
        <w:tblW w:w="5000" w:type="pct"/>
        <w:tblLook w:val="0000" w:firstRow="0" w:lastRow="0" w:firstColumn="0" w:lastColumn="0" w:noHBand="0" w:noVBand="0"/>
      </w:tblPr>
      <w:tblGrid>
        <w:gridCol w:w="625"/>
        <w:gridCol w:w="2623"/>
        <w:gridCol w:w="1509"/>
        <w:gridCol w:w="4295"/>
      </w:tblGrid>
      <w:tr w:rsidR="003209DB" w:rsidRPr="007A5798" w14:paraId="0FE6EF6B" w14:textId="77777777" w:rsidTr="003632DE">
        <w:trPr>
          <w:trHeight w:val="445"/>
        </w:trPr>
        <w:tc>
          <w:tcPr>
            <w:tcW w:w="270" w:type="pct"/>
            <w:tcBorders>
              <w:top w:val="single" w:sz="8" w:space="0" w:color="000000"/>
              <w:left w:val="single" w:sz="8" w:space="0" w:color="000000"/>
              <w:bottom w:val="single" w:sz="8" w:space="0" w:color="000000"/>
              <w:right w:val="single" w:sz="8" w:space="0" w:color="000000"/>
            </w:tcBorders>
            <w:vAlign w:val="center"/>
          </w:tcPr>
          <w:p w14:paraId="0FE6EF66" w14:textId="77777777" w:rsidR="003209DB" w:rsidRPr="007A5798" w:rsidRDefault="003209DB" w:rsidP="00005C7A">
            <w:pPr>
              <w:pStyle w:val="Default"/>
              <w:rPr>
                <w:sz w:val="16"/>
                <w:szCs w:val="16"/>
              </w:rPr>
            </w:pPr>
            <w:r w:rsidRPr="007A5798">
              <w:rPr>
                <w:b/>
                <w:bCs/>
                <w:sz w:val="16"/>
                <w:szCs w:val="16"/>
              </w:rPr>
              <w:t xml:space="preserve">Cijfer </w:t>
            </w:r>
          </w:p>
        </w:tc>
        <w:tc>
          <w:tcPr>
            <w:tcW w:w="1474" w:type="pct"/>
            <w:tcBorders>
              <w:top w:val="single" w:sz="8" w:space="0" w:color="000000"/>
              <w:left w:val="single" w:sz="8" w:space="0" w:color="000000"/>
              <w:bottom w:val="single" w:sz="8" w:space="0" w:color="000000"/>
              <w:right w:val="single" w:sz="8" w:space="0" w:color="000000"/>
            </w:tcBorders>
            <w:vAlign w:val="center"/>
          </w:tcPr>
          <w:p w14:paraId="0FE6EF67" w14:textId="77777777" w:rsidR="003209DB" w:rsidRPr="007A5798" w:rsidRDefault="003209DB" w:rsidP="00005C7A">
            <w:pPr>
              <w:pStyle w:val="Default"/>
              <w:rPr>
                <w:sz w:val="16"/>
                <w:szCs w:val="16"/>
              </w:rPr>
            </w:pPr>
            <w:r w:rsidRPr="007A5798">
              <w:rPr>
                <w:b/>
                <w:bCs/>
                <w:sz w:val="16"/>
                <w:szCs w:val="16"/>
              </w:rPr>
              <w:t xml:space="preserve">Bodem buiten KWZ (X) </w:t>
            </w:r>
          </w:p>
        </w:tc>
        <w:tc>
          <w:tcPr>
            <w:tcW w:w="859" w:type="pct"/>
            <w:tcBorders>
              <w:top w:val="single" w:sz="8" w:space="0" w:color="000000"/>
              <w:left w:val="single" w:sz="8" w:space="0" w:color="000000"/>
              <w:bottom w:val="single" w:sz="8" w:space="0" w:color="000000"/>
              <w:right w:val="single" w:sz="8" w:space="0" w:color="000000"/>
            </w:tcBorders>
            <w:vAlign w:val="center"/>
          </w:tcPr>
          <w:p w14:paraId="0FE6EF68" w14:textId="77777777" w:rsidR="003209DB" w:rsidRPr="007A5798" w:rsidRDefault="003209DB" w:rsidP="00005C7A">
            <w:pPr>
              <w:pStyle w:val="Default"/>
              <w:rPr>
                <w:sz w:val="16"/>
                <w:szCs w:val="16"/>
              </w:rPr>
            </w:pPr>
            <w:r w:rsidRPr="007A5798">
              <w:rPr>
                <w:b/>
                <w:bCs/>
                <w:sz w:val="16"/>
                <w:szCs w:val="16"/>
              </w:rPr>
              <w:t xml:space="preserve">Bodem of bouwkundig bodemgebruik* binnen KWZ (Y) </w:t>
            </w:r>
          </w:p>
        </w:tc>
        <w:tc>
          <w:tcPr>
            <w:tcW w:w="2397" w:type="pct"/>
            <w:tcBorders>
              <w:top w:val="single" w:sz="8" w:space="0" w:color="000000"/>
              <w:left w:val="single" w:sz="8" w:space="0" w:color="000000"/>
              <w:bottom w:val="single" w:sz="8" w:space="0" w:color="000000"/>
              <w:right w:val="single" w:sz="8" w:space="0" w:color="000000"/>
            </w:tcBorders>
            <w:vAlign w:val="center"/>
          </w:tcPr>
          <w:p w14:paraId="0FE6EF69" w14:textId="77777777" w:rsidR="003209DB" w:rsidRDefault="003209DB" w:rsidP="00005C7A">
            <w:pPr>
              <w:pStyle w:val="Default"/>
              <w:rPr>
                <w:b/>
                <w:bCs/>
                <w:sz w:val="16"/>
                <w:szCs w:val="16"/>
              </w:rPr>
            </w:pPr>
            <w:r>
              <w:rPr>
                <w:b/>
                <w:bCs/>
                <w:sz w:val="16"/>
                <w:szCs w:val="16"/>
              </w:rPr>
              <w:t xml:space="preserve">Bouwkundig bodemgebruik of gebruik in een </w:t>
            </w:r>
          </w:p>
          <w:p w14:paraId="0FE6EF6A" w14:textId="77777777" w:rsidR="003209DB" w:rsidRPr="007A5798" w:rsidRDefault="003209DB" w:rsidP="00005C7A">
            <w:pPr>
              <w:pStyle w:val="Default"/>
              <w:rPr>
                <w:sz w:val="16"/>
                <w:szCs w:val="16"/>
              </w:rPr>
            </w:pPr>
            <w:r w:rsidRPr="007A5798">
              <w:rPr>
                <w:b/>
                <w:bCs/>
                <w:sz w:val="16"/>
                <w:szCs w:val="16"/>
              </w:rPr>
              <w:t>vormvast product*</w:t>
            </w:r>
          </w:p>
        </w:tc>
      </w:tr>
      <w:tr w:rsidR="003209DB" w:rsidRPr="007A5798" w14:paraId="0FE6EF70" w14:textId="77777777" w:rsidTr="003632DE">
        <w:trPr>
          <w:trHeight w:val="233"/>
        </w:trPr>
        <w:tc>
          <w:tcPr>
            <w:tcW w:w="270" w:type="pct"/>
            <w:tcBorders>
              <w:top w:val="single" w:sz="8" w:space="0" w:color="000000"/>
              <w:left w:val="single" w:sz="8" w:space="0" w:color="000000"/>
              <w:bottom w:val="single" w:sz="8" w:space="0" w:color="000000"/>
              <w:right w:val="single" w:sz="8" w:space="0" w:color="000000"/>
            </w:tcBorders>
            <w:vAlign w:val="center"/>
          </w:tcPr>
          <w:p w14:paraId="0FE6EF6C" w14:textId="77777777" w:rsidR="003209DB" w:rsidRPr="007A5798" w:rsidRDefault="003209DB" w:rsidP="00005C7A">
            <w:pPr>
              <w:pStyle w:val="Default"/>
              <w:rPr>
                <w:sz w:val="16"/>
                <w:szCs w:val="16"/>
              </w:rPr>
            </w:pPr>
            <w:r w:rsidRPr="007A5798">
              <w:rPr>
                <w:b/>
                <w:bCs/>
                <w:sz w:val="16"/>
                <w:szCs w:val="16"/>
              </w:rPr>
              <w:t xml:space="preserve">0 </w:t>
            </w:r>
          </w:p>
        </w:tc>
        <w:tc>
          <w:tcPr>
            <w:tcW w:w="1474" w:type="pct"/>
            <w:tcBorders>
              <w:top w:val="single" w:sz="8" w:space="0" w:color="000000"/>
              <w:left w:val="single" w:sz="8" w:space="0" w:color="000000"/>
              <w:bottom w:val="single" w:sz="8" w:space="0" w:color="000000"/>
              <w:right w:val="single" w:sz="8" w:space="0" w:color="000000"/>
            </w:tcBorders>
            <w:vAlign w:val="center"/>
          </w:tcPr>
          <w:p w14:paraId="0FE6EF6D" w14:textId="77777777" w:rsidR="003209DB" w:rsidRPr="007A5798" w:rsidRDefault="003209DB" w:rsidP="00005C7A">
            <w:pPr>
              <w:pStyle w:val="Default"/>
              <w:rPr>
                <w:sz w:val="16"/>
                <w:szCs w:val="16"/>
              </w:rPr>
            </w:pPr>
            <w:r w:rsidRPr="007A5798">
              <w:rPr>
                <w:sz w:val="16"/>
                <w:szCs w:val="16"/>
              </w:rPr>
              <w:t xml:space="preserve">onbekend </w:t>
            </w:r>
          </w:p>
        </w:tc>
        <w:tc>
          <w:tcPr>
            <w:tcW w:w="859" w:type="pct"/>
            <w:tcBorders>
              <w:top w:val="single" w:sz="8" w:space="0" w:color="000000"/>
              <w:left w:val="single" w:sz="8" w:space="0" w:color="000000"/>
              <w:bottom w:val="single" w:sz="8" w:space="0" w:color="000000"/>
              <w:right w:val="single" w:sz="8" w:space="0" w:color="000000"/>
            </w:tcBorders>
            <w:vAlign w:val="center"/>
          </w:tcPr>
          <w:p w14:paraId="0FE6EF6E" w14:textId="77777777" w:rsidR="003209DB" w:rsidRPr="007A5798" w:rsidRDefault="003209DB" w:rsidP="00005C7A">
            <w:pPr>
              <w:pStyle w:val="Default"/>
              <w:rPr>
                <w:sz w:val="16"/>
                <w:szCs w:val="16"/>
              </w:rPr>
            </w:pPr>
            <w:r w:rsidRPr="007A5798">
              <w:rPr>
                <w:sz w:val="16"/>
                <w:szCs w:val="16"/>
              </w:rPr>
              <w:t xml:space="preserve">onbekend </w:t>
            </w:r>
          </w:p>
        </w:tc>
        <w:tc>
          <w:tcPr>
            <w:tcW w:w="2397" w:type="pct"/>
            <w:tcBorders>
              <w:top w:val="single" w:sz="8" w:space="0" w:color="000000"/>
              <w:left w:val="single" w:sz="8" w:space="0" w:color="000000"/>
              <w:bottom w:val="single" w:sz="8" w:space="0" w:color="000000"/>
              <w:right w:val="single" w:sz="8" w:space="0" w:color="000000"/>
            </w:tcBorders>
            <w:vAlign w:val="center"/>
          </w:tcPr>
          <w:p w14:paraId="0FE6EF6F" w14:textId="77777777" w:rsidR="003209DB" w:rsidRPr="007A5798" w:rsidRDefault="003209DB" w:rsidP="00005C7A">
            <w:pPr>
              <w:pStyle w:val="Default"/>
              <w:rPr>
                <w:sz w:val="16"/>
                <w:szCs w:val="16"/>
              </w:rPr>
            </w:pPr>
            <w:r w:rsidRPr="007A5798">
              <w:rPr>
                <w:sz w:val="16"/>
                <w:szCs w:val="16"/>
              </w:rPr>
              <w:t xml:space="preserve">onbekend </w:t>
            </w:r>
          </w:p>
        </w:tc>
      </w:tr>
      <w:tr w:rsidR="003209DB" w:rsidRPr="007A5798" w14:paraId="0FE6EF77" w14:textId="77777777" w:rsidTr="003632DE">
        <w:trPr>
          <w:trHeight w:val="548"/>
        </w:trPr>
        <w:tc>
          <w:tcPr>
            <w:tcW w:w="270" w:type="pct"/>
            <w:tcBorders>
              <w:top w:val="single" w:sz="8" w:space="0" w:color="000000"/>
              <w:left w:val="single" w:sz="8" w:space="0" w:color="000000"/>
              <w:bottom w:val="single" w:sz="8" w:space="0" w:color="000000"/>
              <w:right w:val="single" w:sz="8" w:space="0" w:color="000000"/>
            </w:tcBorders>
            <w:vAlign w:val="bottom"/>
          </w:tcPr>
          <w:p w14:paraId="0FE6EF71" w14:textId="77777777" w:rsidR="003209DB" w:rsidRPr="007A5798" w:rsidRDefault="003209DB" w:rsidP="00005C7A">
            <w:pPr>
              <w:pStyle w:val="Default"/>
              <w:rPr>
                <w:b/>
                <w:bCs/>
                <w:sz w:val="16"/>
                <w:szCs w:val="16"/>
              </w:rPr>
            </w:pPr>
            <w:r w:rsidRPr="007A5798">
              <w:rPr>
                <w:b/>
                <w:bCs/>
                <w:sz w:val="16"/>
                <w:szCs w:val="16"/>
              </w:rPr>
              <w:t>1</w:t>
            </w:r>
          </w:p>
          <w:p w14:paraId="0FE6EF72" w14:textId="77777777" w:rsidR="003209DB" w:rsidRPr="007A5798" w:rsidRDefault="003209DB" w:rsidP="00005C7A">
            <w:pPr>
              <w:pStyle w:val="Default"/>
              <w:rPr>
                <w:sz w:val="16"/>
                <w:szCs w:val="16"/>
              </w:rPr>
            </w:pPr>
            <w:r w:rsidRPr="007A5798">
              <w:rPr>
                <w:b/>
                <w:bCs/>
                <w:sz w:val="16"/>
                <w:szCs w:val="16"/>
              </w:rPr>
              <w:t xml:space="preserve"> </w:t>
            </w:r>
          </w:p>
        </w:tc>
        <w:tc>
          <w:tcPr>
            <w:tcW w:w="1474" w:type="pct"/>
            <w:tcBorders>
              <w:top w:val="single" w:sz="8" w:space="0" w:color="000000"/>
              <w:left w:val="single" w:sz="8" w:space="0" w:color="000000"/>
              <w:bottom w:val="single" w:sz="8" w:space="0" w:color="000000"/>
              <w:right w:val="single" w:sz="8" w:space="0" w:color="000000"/>
            </w:tcBorders>
            <w:vAlign w:val="center"/>
          </w:tcPr>
          <w:p w14:paraId="0FE6EF73" w14:textId="77777777" w:rsidR="003209DB" w:rsidRPr="007A5798" w:rsidRDefault="003209DB" w:rsidP="00005C7A">
            <w:pPr>
              <w:pStyle w:val="Default"/>
              <w:rPr>
                <w:sz w:val="16"/>
                <w:szCs w:val="16"/>
              </w:rPr>
            </w:pPr>
            <w:r w:rsidRPr="007A5798">
              <w:rPr>
                <w:sz w:val="16"/>
                <w:szCs w:val="16"/>
              </w:rPr>
              <w:t>(vrij gebruik)</w:t>
            </w:r>
          </w:p>
        </w:tc>
        <w:tc>
          <w:tcPr>
            <w:tcW w:w="859" w:type="pct"/>
            <w:tcBorders>
              <w:top w:val="single" w:sz="8" w:space="0" w:color="000000"/>
              <w:left w:val="single" w:sz="8" w:space="0" w:color="000000"/>
              <w:bottom w:val="single" w:sz="8" w:space="0" w:color="000000"/>
              <w:right w:val="single" w:sz="8" w:space="0" w:color="000000"/>
            </w:tcBorders>
            <w:vAlign w:val="center"/>
          </w:tcPr>
          <w:p w14:paraId="0FE6EF74" w14:textId="77777777" w:rsidR="003209DB" w:rsidRPr="007A5798" w:rsidRDefault="003209DB" w:rsidP="00005C7A">
            <w:pPr>
              <w:pStyle w:val="Default"/>
              <w:rPr>
                <w:sz w:val="16"/>
                <w:szCs w:val="16"/>
              </w:rPr>
            </w:pPr>
            <w:r w:rsidRPr="007A5798">
              <w:rPr>
                <w:sz w:val="16"/>
                <w:szCs w:val="16"/>
              </w:rPr>
              <w:t xml:space="preserve">vrij gebruik </w:t>
            </w:r>
          </w:p>
        </w:tc>
        <w:tc>
          <w:tcPr>
            <w:tcW w:w="2397" w:type="pct"/>
            <w:tcBorders>
              <w:top w:val="single" w:sz="8" w:space="0" w:color="000000"/>
              <w:left w:val="single" w:sz="8" w:space="0" w:color="000000"/>
              <w:bottom w:val="single" w:sz="8" w:space="0" w:color="000000"/>
              <w:right w:val="single" w:sz="8" w:space="0" w:color="000000"/>
            </w:tcBorders>
            <w:vAlign w:val="bottom"/>
          </w:tcPr>
          <w:p w14:paraId="0FE6EF75" w14:textId="77777777" w:rsidR="003209DB" w:rsidRDefault="003209DB" w:rsidP="00005C7A">
            <w:pPr>
              <w:pStyle w:val="Default"/>
              <w:rPr>
                <w:sz w:val="16"/>
                <w:szCs w:val="16"/>
              </w:rPr>
            </w:pPr>
            <w:r w:rsidRPr="007A5798">
              <w:rPr>
                <w:sz w:val="16"/>
                <w:szCs w:val="16"/>
              </w:rPr>
              <w:t xml:space="preserve">Vrij gebruik </w:t>
            </w:r>
            <w:r>
              <w:rPr>
                <w:sz w:val="16"/>
                <w:szCs w:val="16"/>
              </w:rPr>
              <w:t xml:space="preserve">in </w:t>
            </w:r>
            <w:r w:rsidRPr="007A5798">
              <w:rPr>
                <w:sz w:val="16"/>
                <w:szCs w:val="16"/>
              </w:rPr>
              <w:t xml:space="preserve">een bouwkundige of </w:t>
            </w:r>
          </w:p>
          <w:p w14:paraId="0FE6EF76" w14:textId="77777777" w:rsidR="003209DB" w:rsidRPr="007A5798" w:rsidRDefault="003209DB" w:rsidP="00005C7A">
            <w:pPr>
              <w:pStyle w:val="Default"/>
              <w:rPr>
                <w:sz w:val="16"/>
                <w:szCs w:val="16"/>
              </w:rPr>
            </w:pPr>
            <w:r w:rsidRPr="007A5798">
              <w:rPr>
                <w:sz w:val="16"/>
                <w:szCs w:val="16"/>
              </w:rPr>
              <w:t>vormvaste toepassing</w:t>
            </w:r>
          </w:p>
        </w:tc>
      </w:tr>
      <w:tr w:rsidR="003209DB" w:rsidRPr="007A5798" w14:paraId="0FE6EF7C" w14:textId="77777777" w:rsidTr="003632DE">
        <w:trPr>
          <w:trHeight w:val="233"/>
        </w:trPr>
        <w:tc>
          <w:tcPr>
            <w:tcW w:w="270" w:type="pct"/>
            <w:tcBorders>
              <w:top w:val="single" w:sz="8" w:space="0" w:color="000000"/>
              <w:left w:val="single" w:sz="8" w:space="0" w:color="000000"/>
              <w:bottom w:val="single" w:sz="8" w:space="0" w:color="000000"/>
              <w:right w:val="single" w:sz="8" w:space="0" w:color="000000"/>
            </w:tcBorders>
            <w:vAlign w:val="center"/>
          </w:tcPr>
          <w:p w14:paraId="0FE6EF78" w14:textId="77777777" w:rsidR="003209DB" w:rsidRPr="007A5798" w:rsidRDefault="003209DB" w:rsidP="00005C7A">
            <w:pPr>
              <w:pStyle w:val="Default"/>
              <w:rPr>
                <w:sz w:val="16"/>
                <w:szCs w:val="16"/>
              </w:rPr>
            </w:pPr>
            <w:r w:rsidRPr="007A5798">
              <w:rPr>
                <w:b/>
                <w:bCs/>
                <w:sz w:val="16"/>
                <w:szCs w:val="16"/>
              </w:rPr>
              <w:t xml:space="preserve">2 </w:t>
            </w:r>
          </w:p>
        </w:tc>
        <w:tc>
          <w:tcPr>
            <w:tcW w:w="1474" w:type="pct"/>
            <w:tcBorders>
              <w:top w:val="single" w:sz="8" w:space="0" w:color="000000"/>
              <w:left w:val="single" w:sz="8" w:space="0" w:color="000000"/>
              <w:bottom w:val="single" w:sz="8" w:space="0" w:color="000000"/>
              <w:right w:val="single" w:sz="8" w:space="0" w:color="000000"/>
            </w:tcBorders>
            <w:vAlign w:val="center"/>
          </w:tcPr>
          <w:p w14:paraId="0FE6EF79" w14:textId="77777777" w:rsidR="003209DB" w:rsidRPr="007A5798" w:rsidRDefault="003209DB" w:rsidP="00005C7A">
            <w:pPr>
              <w:pStyle w:val="Default"/>
              <w:rPr>
                <w:sz w:val="16"/>
                <w:szCs w:val="16"/>
              </w:rPr>
            </w:pPr>
            <w:r w:rsidRPr="007A5798">
              <w:rPr>
                <w:sz w:val="16"/>
                <w:szCs w:val="16"/>
              </w:rPr>
              <w:t>vrij gebruik</w:t>
            </w:r>
          </w:p>
        </w:tc>
        <w:tc>
          <w:tcPr>
            <w:tcW w:w="859" w:type="pct"/>
            <w:tcBorders>
              <w:top w:val="single" w:sz="8" w:space="0" w:color="000000"/>
              <w:left w:val="single" w:sz="8" w:space="0" w:color="000000"/>
              <w:bottom w:val="single" w:sz="8" w:space="0" w:color="000000"/>
              <w:right w:val="single" w:sz="8" w:space="0" w:color="000000"/>
            </w:tcBorders>
            <w:vAlign w:val="center"/>
          </w:tcPr>
          <w:p w14:paraId="0FE6EF7A" w14:textId="77777777" w:rsidR="003209DB" w:rsidRPr="007A5798" w:rsidRDefault="003209DB" w:rsidP="00005C7A">
            <w:pPr>
              <w:pStyle w:val="Default"/>
              <w:rPr>
                <w:sz w:val="16"/>
                <w:szCs w:val="16"/>
              </w:rPr>
            </w:pPr>
            <w:r w:rsidRPr="007A5798">
              <w:rPr>
                <w:sz w:val="16"/>
                <w:szCs w:val="16"/>
              </w:rPr>
              <w:t xml:space="preserve">mits toepassing Codes van Goede Praktijk </w:t>
            </w:r>
          </w:p>
        </w:tc>
        <w:tc>
          <w:tcPr>
            <w:tcW w:w="2397" w:type="pct"/>
            <w:tcBorders>
              <w:top w:val="single" w:sz="8" w:space="0" w:color="000000"/>
              <w:left w:val="single" w:sz="8" w:space="0" w:color="000000"/>
              <w:bottom w:val="single" w:sz="8" w:space="0" w:color="000000"/>
              <w:right w:val="single" w:sz="8" w:space="0" w:color="000000"/>
            </w:tcBorders>
            <w:vAlign w:val="center"/>
          </w:tcPr>
          <w:p w14:paraId="0FE6EF7B" w14:textId="77777777" w:rsidR="003209DB" w:rsidRPr="007A5798" w:rsidRDefault="003209DB" w:rsidP="00005C7A">
            <w:pPr>
              <w:pStyle w:val="Default"/>
              <w:rPr>
                <w:i/>
                <w:iCs/>
                <w:sz w:val="16"/>
                <w:szCs w:val="16"/>
              </w:rPr>
            </w:pPr>
          </w:p>
        </w:tc>
      </w:tr>
      <w:tr w:rsidR="003209DB" w:rsidRPr="007A5798" w14:paraId="0FE6EF81" w14:textId="77777777" w:rsidTr="003632DE">
        <w:trPr>
          <w:trHeight w:val="233"/>
        </w:trPr>
        <w:tc>
          <w:tcPr>
            <w:tcW w:w="270" w:type="pct"/>
            <w:tcBorders>
              <w:top w:val="single" w:sz="8" w:space="0" w:color="000000"/>
              <w:left w:val="single" w:sz="8" w:space="0" w:color="000000"/>
              <w:bottom w:val="single" w:sz="8" w:space="0" w:color="000000"/>
              <w:right w:val="single" w:sz="8" w:space="0" w:color="000000"/>
            </w:tcBorders>
            <w:vAlign w:val="center"/>
          </w:tcPr>
          <w:p w14:paraId="0FE6EF7D" w14:textId="77777777" w:rsidR="003209DB" w:rsidRPr="007A5798" w:rsidRDefault="003209DB" w:rsidP="00005C7A">
            <w:pPr>
              <w:pStyle w:val="Default"/>
              <w:rPr>
                <w:sz w:val="16"/>
                <w:szCs w:val="16"/>
              </w:rPr>
            </w:pPr>
            <w:r w:rsidRPr="007A5798">
              <w:rPr>
                <w:b/>
                <w:bCs/>
                <w:sz w:val="16"/>
                <w:szCs w:val="16"/>
              </w:rPr>
              <w:t xml:space="preserve">3 </w:t>
            </w:r>
          </w:p>
        </w:tc>
        <w:tc>
          <w:tcPr>
            <w:tcW w:w="1474" w:type="pct"/>
            <w:tcBorders>
              <w:top w:val="single" w:sz="8" w:space="0" w:color="000000"/>
              <w:left w:val="single" w:sz="8" w:space="0" w:color="000000"/>
              <w:bottom w:val="single" w:sz="8" w:space="0" w:color="000000"/>
              <w:right w:val="single" w:sz="8" w:space="0" w:color="000000"/>
            </w:tcBorders>
            <w:vAlign w:val="center"/>
          </w:tcPr>
          <w:p w14:paraId="0FE6EF7E" w14:textId="77777777" w:rsidR="003209DB" w:rsidRPr="007A5798" w:rsidRDefault="003209DB" w:rsidP="00005C7A">
            <w:pPr>
              <w:pStyle w:val="Default"/>
              <w:rPr>
                <w:sz w:val="16"/>
                <w:szCs w:val="16"/>
              </w:rPr>
            </w:pPr>
            <w:r w:rsidRPr="007A5798">
              <w:rPr>
                <w:sz w:val="16"/>
                <w:szCs w:val="16"/>
              </w:rPr>
              <w:t xml:space="preserve">gebruik I tem V mits </w:t>
            </w:r>
            <w:r>
              <w:rPr>
                <w:sz w:val="16"/>
                <w:szCs w:val="16"/>
              </w:rPr>
              <w:t>SOG</w:t>
            </w:r>
          </w:p>
        </w:tc>
        <w:tc>
          <w:tcPr>
            <w:tcW w:w="859" w:type="pct"/>
            <w:tcBorders>
              <w:top w:val="single" w:sz="8" w:space="0" w:color="000000"/>
              <w:left w:val="single" w:sz="8" w:space="0" w:color="000000"/>
              <w:bottom w:val="single" w:sz="8" w:space="0" w:color="000000"/>
              <w:right w:val="single" w:sz="8" w:space="0" w:color="000000"/>
            </w:tcBorders>
          </w:tcPr>
          <w:p w14:paraId="0FE6EF7F" w14:textId="77777777" w:rsidR="003209DB" w:rsidRPr="007A5798" w:rsidRDefault="003209DB" w:rsidP="00005C7A">
            <w:pPr>
              <w:pStyle w:val="Default"/>
              <w:rPr>
                <w:color w:val="auto"/>
                <w:sz w:val="16"/>
                <w:szCs w:val="16"/>
              </w:rPr>
            </w:pPr>
          </w:p>
        </w:tc>
        <w:tc>
          <w:tcPr>
            <w:tcW w:w="2397" w:type="pct"/>
            <w:tcBorders>
              <w:top w:val="single" w:sz="8" w:space="0" w:color="000000"/>
              <w:left w:val="single" w:sz="8" w:space="0" w:color="000000"/>
              <w:bottom w:val="single" w:sz="8" w:space="0" w:color="000000"/>
              <w:right w:val="single" w:sz="8" w:space="0" w:color="000000"/>
            </w:tcBorders>
          </w:tcPr>
          <w:p w14:paraId="0FE6EF80" w14:textId="77777777" w:rsidR="003209DB" w:rsidRPr="007A5798" w:rsidRDefault="003209DB" w:rsidP="00005C7A">
            <w:pPr>
              <w:pStyle w:val="Default"/>
              <w:rPr>
                <w:color w:val="auto"/>
                <w:sz w:val="16"/>
                <w:szCs w:val="16"/>
              </w:rPr>
            </w:pPr>
          </w:p>
        </w:tc>
      </w:tr>
      <w:tr w:rsidR="003209DB" w:rsidRPr="007A5798" w14:paraId="0FE6EF86" w14:textId="77777777" w:rsidTr="003632DE">
        <w:trPr>
          <w:trHeight w:val="233"/>
        </w:trPr>
        <w:tc>
          <w:tcPr>
            <w:tcW w:w="270" w:type="pct"/>
            <w:tcBorders>
              <w:top w:val="single" w:sz="8" w:space="0" w:color="000000"/>
              <w:left w:val="single" w:sz="8" w:space="0" w:color="000000"/>
              <w:bottom w:val="single" w:sz="8" w:space="0" w:color="000000"/>
              <w:right w:val="single" w:sz="8" w:space="0" w:color="000000"/>
            </w:tcBorders>
            <w:vAlign w:val="center"/>
          </w:tcPr>
          <w:p w14:paraId="0FE6EF82" w14:textId="77777777" w:rsidR="003209DB" w:rsidRPr="007A5798" w:rsidRDefault="003209DB" w:rsidP="00005C7A">
            <w:pPr>
              <w:pStyle w:val="Default"/>
              <w:rPr>
                <w:sz w:val="16"/>
                <w:szCs w:val="16"/>
              </w:rPr>
            </w:pPr>
            <w:r w:rsidRPr="007A5798">
              <w:rPr>
                <w:b/>
                <w:bCs/>
                <w:sz w:val="16"/>
                <w:szCs w:val="16"/>
              </w:rPr>
              <w:t xml:space="preserve">4 </w:t>
            </w:r>
          </w:p>
        </w:tc>
        <w:tc>
          <w:tcPr>
            <w:tcW w:w="1474" w:type="pct"/>
            <w:tcBorders>
              <w:top w:val="single" w:sz="8" w:space="0" w:color="000000"/>
              <w:left w:val="single" w:sz="8" w:space="0" w:color="000000"/>
              <w:bottom w:val="single" w:sz="8" w:space="0" w:color="000000"/>
              <w:right w:val="single" w:sz="8" w:space="0" w:color="000000"/>
            </w:tcBorders>
            <w:vAlign w:val="center"/>
          </w:tcPr>
          <w:p w14:paraId="0FE6EF83" w14:textId="77777777" w:rsidR="003209DB" w:rsidRPr="007A5798" w:rsidRDefault="003209DB" w:rsidP="00005C7A">
            <w:pPr>
              <w:pStyle w:val="Default"/>
              <w:rPr>
                <w:sz w:val="16"/>
                <w:szCs w:val="16"/>
              </w:rPr>
            </w:pPr>
            <w:r w:rsidRPr="007A5798">
              <w:rPr>
                <w:sz w:val="16"/>
                <w:szCs w:val="16"/>
              </w:rPr>
              <w:t xml:space="preserve">gebruik III tem V mits </w:t>
            </w:r>
            <w:r>
              <w:rPr>
                <w:sz w:val="16"/>
                <w:szCs w:val="16"/>
              </w:rPr>
              <w:t>SOG</w:t>
            </w:r>
          </w:p>
        </w:tc>
        <w:tc>
          <w:tcPr>
            <w:tcW w:w="859" w:type="pct"/>
            <w:tcBorders>
              <w:top w:val="single" w:sz="8" w:space="0" w:color="000000"/>
              <w:left w:val="single" w:sz="8" w:space="0" w:color="000000"/>
              <w:bottom w:val="single" w:sz="8" w:space="0" w:color="000000"/>
              <w:right w:val="single" w:sz="8" w:space="0" w:color="000000"/>
            </w:tcBorders>
          </w:tcPr>
          <w:p w14:paraId="0FE6EF84" w14:textId="77777777" w:rsidR="003209DB" w:rsidRPr="007A5798" w:rsidRDefault="003209DB" w:rsidP="00005C7A">
            <w:pPr>
              <w:pStyle w:val="Default"/>
              <w:rPr>
                <w:color w:val="auto"/>
                <w:sz w:val="16"/>
                <w:szCs w:val="16"/>
              </w:rPr>
            </w:pPr>
          </w:p>
        </w:tc>
        <w:tc>
          <w:tcPr>
            <w:tcW w:w="2397" w:type="pct"/>
            <w:tcBorders>
              <w:top w:val="single" w:sz="8" w:space="0" w:color="000000"/>
              <w:left w:val="single" w:sz="8" w:space="0" w:color="000000"/>
              <w:bottom w:val="single" w:sz="8" w:space="0" w:color="000000"/>
              <w:right w:val="single" w:sz="8" w:space="0" w:color="000000"/>
            </w:tcBorders>
          </w:tcPr>
          <w:p w14:paraId="0FE6EF85" w14:textId="77777777" w:rsidR="003209DB" w:rsidRPr="007A5798" w:rsidRDefault="003209DB" w:rsidP="00005C7A">
            <w:pPr>
              <w:pStyle w:val="Default"/>
              <w:rPr>
                <w:color w:val="auto"/>
                <w:sz w:val="16"/>
                <w:szCs w:val="16"/>
              </w:rPr>
            </w:pPr>
          </w:p>
        </w:tc>
      </w:tr>
      <w:tr w:rsidR="003209DB" w:rsidRPr="007A5798" w14:paraId="0FE6EF8B" w14:textId="77777777" w:rsidTr="003632DE">
        <w:trPr>
          <w:trHeight w:val="233"/>
        </w:trPr>
        <w:tc>
          <w:tcPr>
            <w:tcW w:w="270" w:type="pct"/>
            <w:tcBorders>
              <w:top w:val="single" w:sz="8" w:space="0" w:color="000000"/>
              <w:left w:val="single" w:sz="8" w:space="0" w:color="000000"/>
              <w:bottom w:val="single" w:sz="8" w:space="0" w:color="000000"/>
              <w:right w:val="single" w:sz="8" w:space="0" w:color="000000"/>
            </w:tcBorders>
            <w:vAlign w:val="center"/>
          </w:tcPr>
          <w:p w14:paraId="0FE6EF87" w14:textId="77777777" w:rsidR="003209DB" w:rsidRPr="007A5798" w:rsidRDefault="003209DB" w:rsidP="00005C7A">
            <w:pPr>
              <w:pStyle w:val="Default"/>
              <w:rPr>
                <w:sz w:val="16"/>
                <w:szCs w:val="16"/>
              </w:rPr>
            </w:pPr>
            <w:r w:rsidRPr="007A5798">
              <w:rPr>
                <w:b/>
                <w:bCs/>
                <w:sz w:val="16"/>
                <w:szCs w:val="16"/>
              </w:rPr>
              <w:t xml:space="preserve">5 </w:t>
            </w:r>
          </w:p>
        </w:tc>
        <w:tc>
          <w:tcPr>
            <w:tcW w:w="1474" w:type="pct"/>
            <w:tcBorders>
              <w:top w:val="single" w:sz="8" w:space="0" w:color="000000"/>
              <w:left w:val="single" w:sz="8" w:space="0" w:color="000000"/>
              <w:bottom w:val="single" w:sz="8" w:space="0" w:color="000000"/>
              <w:right w:val="single" w:sz="8" w:space="0" w:color="000000"/>
            </w:tcBorders>
            <w:vAlign w:val="center"/>
          </w:tcPr>
          <w:p w14:paraId="0FE6EF88" w14:textId="77777777" w:rsidR="003209DB" w:rsidRPr="007A5798" w:rsidRDefault="003209DB" w:rsidP="00005C7A">
            <w:pPr>
              <w:pStyle w:val="Default"/>
              <w:rPr>
                <w:sz w:val="16"/>
                <w:szCs w:val="16"/>
              </w:rPr>
            </w:pPr>
            <w:r w:rsidRPr="007A5798">
              <w:rPr>
                <w:sz w:val="16"/>
                <w:szCs w:val="16"/>
              </w:rPr>
              <w:t xml:space="preserve">gebruik IV tem V mits </w:t>
            </w:r>
            <w:r>
              <w:rPr>
                <w:sz w:val="16"/>
                <w:szCs w:val="16"/>
              </w:rPr>
              <w:t>SOG</w:t>
            </w:r>
          </w:p>
        </w:tc>
        <w:tc>
          <w:tcPr>
            <w:tcW w:w="859" w:type="pct"/>
            <w:tcBorders>
              <w:top w:val="single" w:sz="8" w:space="0" w:color="000000"/>
              <w:left w:val="single" w:sz="8" w:space="0" w:color="000000"/>
              <w:bottom w:val="single" w:sz="8" w:space="0" w:color="000000"/>
              <w:right w:val="single" w:sz="8" w:space="0" w:color="000000"/>
            </w:tcBorders>
          </w:tcPr>
          <w:p w14:paraId="0FE6EF89" w14:textId="77777777" w:rsidR="003209DB" w:rsidRPr="007A5798" w:rsidRDefault="003209DB" w:rsidP="00005C7A">
            <w:pPr>
              <w:pStyle w:val="Default"/>
              <w:rPr>
                <w:color w:val="auto"/>
                <w:sz w:val="16"/>
                <w:szCs w:val="16"/>
              </w:rPr>
            </w:pPr>
          </w:p>
        </w:tc>
        <w:tc>
          <w:tcPr>
            <w:tcW w:w="2397" w:type="pct"/>
            <w:tcBorders>
              <w:top w:val="single" w:sz="8" w:space="0" w:color="000000"/>
              <w:left w:val="single" w:sz="8" w:space="0" w:color="000000"/>
              <w:bottom w:val="single" w:sz="8" w:space="0" w:color="000000"/>
              <w:right w:val="single" w:sz="8" w:space="0" w:color="000000"/>
            </w:tcBorders>
          </w:tcPr>
          <w:p w14:paraId="0FE6EF8A" w14:textId="77777777" w:rsidR="003209DB" w:rsidRPr="007A5798" w:rsidRDefault="003209DB" w:rsidP="00005C7A">
            <w:pPr>
              <w:pStyle w:val="Default"/>
              <w:rPr>
                <w:color w:val="auto"/>
                <w:sz w:val="16"/>
                <w:szCs w:val="16"/>
              </w:rPr>
            </w:pPr>
          </w:p>
        </w:tc>
      </w:tr>
      <w:tr w:rsidR="003209DB" w:rsidRPr="007A5798" w14:paraId="0FE6EF90" w14:textId="77777777" w:rsidTr="003632DE">
        <w:trPr>
          <w:trHeight w:val="233"/>
        </w:trPr>
        <w:tc>
          <w:tcPr>
            <w:tcW w:w="270" w:type="pct"/>
            <w:tcBorders>
              <w:top w:val="single" w:sz="8" w:space="0" w:color="000000"/>
              <w:left w:val="single" w:sz="8" w:space="0" w:color="000000"/>
              <w:bottom w:val="single" w:sz="8" w:space="0" w:color="000000"/>
              <w:right w:val="single" w:sz="8" w:space="0" w:color="000000"/>
            </w:tcBorders>
            <w:vAlign w:val="center"/>
          </w:tcPr>
          <w:p w14:paraId="0FE6EF8C" w14:textId="77777777" w:rsidR="003209DB" w:rsidRPr="007A5798" w:rsidRDefault="003209DB" w:rsidP="00005C7A">
            <w:pPr>
              <w:pStyle w:val="Default"/>
              <w:rPr>
                <w:sz w:val="16"/>
                <w:szCs w:val="16"/>
              </w:rPr>
            </w:pPr>
            <w:r w:rsidRPr="007A5798">
              <w:rPr>
                <w:b/>
                <w:bCs/>
                <w:sz w:val="16"/>
                <w:szCs w:val="16"/>
              </w:rPr>
              <w:t xml:space="preserve">6 </w:t>
            </w:r>
          </w:p>
        </w:tc>
        <w:tc>
          <w:tcPr>
            <w:tcW w:w="1474" w:type="pct"/>
            <w:tcBorders>
              <w:top w:val="single" w:sz="8" w:space="0" w:color="000000"/>
              <w:left w:val="single" w:sz="8" w:space="0" w:color="000000"/>
              <w:bottom w:val="single" w:sz="8" w:space="0" w:color="000000"/>
              <w:right w:val="single" w:sz="8" w:space="0" w:color="000000"/>
            </w:tcBorders>
          </w:tcPr>
          <w:p w14:paraId="0FE6EF8D" w14:textId="77777777" w:rsidR="003209DB" w:rsidRPr="007A5798" w:rsidRDefault="003209DB" w:rsidP="00005C7A">
            <w:pPr>
              <w:pStyle w:val="Default"/>
              <w:rPr>
                <w:color w:val="auto"/>
                <w:sz w:val="16"/>
                <w:szCs w:val="16"/>
              </w:rPr>
            </w:pPr>
          </w:p>
        </w:tc>
        <w:tc>
          <w:tcPr>
            <w:tcW w:w="859" w:type="pct"/>
            <w:tcBorders>
              <w:top w:val="single" w:sz="8" w:space="0" w:color="000000"/>
              <w:left w:val="single" w:sz="8" w:space="0" w:color="000000"/>
              <w:bottom w:val="single" w:sz="8" w:space="0" w:color="000000"/>
              <w:right w:val="single" w:sz="8" w:space="0" w:color="000000"/>
            </w:tcBorders>
          </w:tcPr>
          <w:p w14:paraId="0FE6EF8E" w14:textId="77777777" w:rsidR="003209DB" w:rsidRPr="007A5798" w:rsidRDefault="003209DB" w:rsidP="00005C7A">
            <w:pPr>
              <w:pStyle w:val="Default"/>
              <w:rPr>
                <w:color w:val="auto"/>
                <w:sz w:val="16"/>
                <w:szCs w:val="16"/>
              </w:rPr>
            </w:pPr>
          </w:p>
        </w:tc>
        <w:tc>
          <w:tcPr>
            <w:tcW w:w="2397" w:type="pct"/>
            <w:tcBorders>
              <w:top w:val="single" w:sz="8" w:space="0" w:color="000000"/>
              <w:left w:val="single" w:sz="8" w:space="0" w:color="000000"/>
              <w:bottom w:val="single" w:sz="8" w:space="0" w:color="000000"/>
              <w:right w:val="single" w:sz="8" w:space="0" w:color="000000"/>
            </w:tcBorders>
          </w:tcPr>
          <w:p w14:paraId="0FE6EF8F" w14:textId="77777777" w:rsidR="003209DB" w:rsidRPr="007A5798" w:rsidRDefault="003209DB" w:rsidP="00005C7A">
            <w:pPr>
              <w:pStyle w:val="Default"/>
              <w:rPr>
                <w:color w:val="auto"/>
                <w:sz w:val="16"/>
                <w:szCs w:val="16"/>
              </w:rPr>
            </w:pPr>
          </w:p>
        </w:tc>
      </w:tr>
      <w:tr w:rsidR="003209DB" w:rsidRPr="007A5798" w14:paraId="0FE6EF95" w14:textId="77777777" w:rsidTr="003632DE">
        <w:trPr>
          <w:trHeight w:val="233"/>
        </w:trPr>
        <w:tc>
          <w:tcPr>
            <w:tcW w:w="270" w:type="pct"/>
            <w:tcBorders>
              <w:top w:val="single" w:sz="8" w:space="0" w:color="000000"/>
              <w:left w:val="single" w:sz="8" w:space="0" w:color="000000"/>
              <w:bottom w:val="single" w:sz="8" w:space="0" w:color="000000"/>
              <w:right w:val="single" w:sz="8" w:space="0" w:color="000000"/>
            </w:tcBorders>
            <w:vAlign w:val="center"/>
          </w:tcPr>
          <w:p w14:paraId="0FE6EF91" w14:textId="77777777" w:rsidR="003209DB" w:rsidRPr="007A5798" w:rsidRDefault="003209DB" w:rsidP="00005C7A">
            <w:pPr>
              <w:pStyle w:val="Default"/>
              <w:rPr>
                <w:sz w:val="16"/>
                <w:szCs w:val="16"/>
              </w:rPr>
            </w:pPr>
            <w:r w:rsidRPr="007A5798">
              <w:rPr>
                <w:b/>
                <w:bCs/>
                <w:sz w:val="16"/>
                <w:szCs w:val="16"/>
              </w:rPr>
              <w:t xml:space="preserve">7 </w:t>
            </w:r>
          </w:p>
        </w:tc>
        <w:tc>
          <w:tcPr>
            <w:tcW w:w="1474" w:type="pct"/>
            <w:tcBorders>
              <w:top w:val="single" w:sz="8" w:space="0" w:color="000000"/>
              <w:left w:val="single" w:sz="8" w:space="0" w:color="000000"/>
              <w:bottom w:val="single" w:sz="8" w:space="0" w:color="000000"/>
              <w:right w:val="single" w:sz="8" w:space="0" w:color="000000"/>
            </w:tcBorders>
            <w:vAlign w:val="center"/>
          </w:tcPr>
          <w:p w14:paraId="0FE6EF92" w14:textId="77777777" w:rsidR="003209DB" w:rsidRPr="007A5798" w:rsidRDefault="003209DB" w:rsidP="00005C7A">
            <w:pPr>
              <w:pStyle w:val="Default"/>
              <w:rPr>
                <w:sz w:val="16"/>
                <w:szCs w:val="16"/>
              </w:rPr>
            </w:pPr>
            <w:r w:rsidRPr="007A5798">
              <w:rPr>
                <w:sz w:val="16"/>
                <w:szCs w:val="16"/>
              </w:rPr>
              <w:t xml:space="preserve">gebruik V mits </w:t>
            </w:r>
            <w:r>
              <w:rPr>
                <w:sz w:val="16"/>
                <w:szCs w:val="16"/>
              </w:rPr>
              <w:t>SOG</w:t>
            </w:r>
          </w:p>
        </w:tc>
        <w:tc>
          <w:tcPr>
            <w:tcW w:w="859" w:type="pct"/>
            <w:tcBorders>
              <w:top w:val="single" w:sz="8" w:space="0" w:color="000000"/>
              <w:left w:val="single" w:sz="8" w:space="0" w:color="000000"/>
              <w:bottom w:val="single" w:sz="8" w:space="0" w:color="000000"/>
              <w:right w:val="single" w:sz="8" w:space="0" w:color="000000"/>
            </w:tcBorders>
          </w:tcPr>
          <w:p w14:paraId="0FE6EF93" w14:textId="77777777" w:rsidR="003209DB" w:rsidRPr="007A5798" w:rsidRDefault="003209DB" w:rsidP="00005C7A">
            <w:pPr>
              <w:pStyle w:val="Default"/>
              <w:rPr>
                <w:color w:val="auto"/>
                <w:sz w:val="16"/>
                <w:szCs w:val="16"/>
              </w:rPr>
            </w:pPr>
          </w:p>
        </w:tc>
        <w:tc>
          <w:tcPr>
            <w:tcW w:w="2397" w:type="pct"/>
            <w:tcBorders>
              <w:top w:val="single" w:sz="8" w:space="0" w:color="000000"/>
              <w:left w:val="single" w:sz="8" w:space="0" w:color="000000"/>
              <w:bottom w:val="single" w:sz="8" w:space="0" w:color="000000"/>
              <w:right w:val="single" w:sz="8" w:space="0" w:color="000000"/>
            </w:tcBorders>
          </w:tcPr>
          <w:p w14:paraId="0FE6EF94" w14:textId="77777777" w:rsidR="003209DB" w:rsidRPr="007A5798" w:rsidRDefault="003209DB" w:rsidP="00005C7A">
            <w:pPr>
              <w:pStyle w:val="Default"/>
              <w:rPr>
                <w:color w:val="auto"/>
                <w:sz w:val="16"/>
                <w:szCs w:val="16"/>
              </w:rPr>
            </w:pPr>
          </w:p>
        </w:tc>
      </w:tr>
      <w:tr w:rsidR="003209DB" w:rsidRPr="007A5798" w14:paraId="0FE6EF9A" w14:textId="77777777" w:rsidTr="003632DE">
        <w:trPr>
          <w:trHeight w:val="233"/>
        </w:trPr>
        <w:tc>
          <w:tcPr>
            <w:tcW w:w="270" w:type="pct"/>
            <w:tcBorders>
              <w:top w:val="single" w:sz="8" w:space="0" w:color="000000"/>
              <w:left w:val="single" w:sz="8" w:space="0" w:color="000000"/>
              <w:bottom w:val="single" w:sz="8" w:space="0" w:color="000000"/>
              <w:right w:val="single" w:sz="8" w:space="0" w:color="000000"/>
            </w:tcBorders>
            <w:vAlign w:val="center"/>
          </w:tcPr>
          <w:p w14:paraId="0FE6EF96" w14:textId="77777777" w:rsidR="003209DB" w:rsidRPr="007A5798" w:rsidRDefault="003209DB" w:rsidP="00005C7A">
            <w:pPr>
              <w:pStyle w:val="Default"/>
              <w:rPr>
                <w:sz w:val="16"/>
                <w:szCs w:val="16"/>
              </w:rPr>
            </w:pPr>
            <w:r w:rsidRPr="007A5798">
              <w:rPr>
                <w:b/>
                <w:bCs/>
                <w:sz w:val="16"/>
                <w:szCs w:val="16"/>
              </w:rPr>
              <w:t xml:space="preserve">8 </w:t>
            </w:r>
          </w:p>
        </w:tc>
        <w:tc>
          <w:tcPr>
            <w:tcW w:w="1474" w:type="pct"/>
            <w:tcBorders>
              <w:top w:val="single" w:sz="8" w:space="0" w:color="000000"/>
              <w:left w:val="single" w:sz="8" w:space="0" w:color="000000"/>
              <w:bottom w:val="single" w:sz="8" w:space="0" w:color="000000"/>
              <w:right w:val="single" w:sz="8" w:space="0" w:color="000000"/>
            </w:tcBorders>
          </w:tcPr>
          <w:p w14:paraId="0FE6EF97" w14:textId="77777777" w:rsidR="003209DB" w:rsidRPr="007A5798" w:rsidRDefault="003209DB" w:rsidP="00005C7A">
            <w:pPr>
              <w:pStyle w:val="Default"/>
              <w:rPr>
                <w:color w:val="auto"/>
                <w:sz w:val="16"/>
                <w:szCs w:val="16"/>
              </w:rPr>
            </w:pPr>
          </w:p>
        </w:tc>
        <w:tc>
          <w:tcPr>
            <w:tcW w:w="859" w:type="pct"/>
            <w:tcBorders>
              <w:top w:val="single" w:sz="8" w:space="0" w:color="000000"/>
              <w:left w:val="single" w:sz="8" w:space="0" w:color="000000"/>
              <w:bottom w:val="single" w:sz="8" w:space="0" w:color="000000"/>
              <w:right w:val="single" w:sz="8" w:space="0" w:color="000000"/>
            </w:tcBorders>
          </w:tcPr>
          <w:p w14:paraId="0FE6EF98" w14:textId="77777777" w:rsidR="003209DB" w:rsidRPr="007A5798" w:rsidRDefault="003209DB" w:rsidP="00005C7A">
            <w:pPr>
              <w:pStyle w:val="Default"/>
              <w:rPr>
                <w:color w:val="auto"/>
                <w:sz w:val="16"/>
                <w:szCs w:val="16"/>
              </w:rPr>
            </w:pPr>
          </w:p>
        </w:tc>
        <w:tc>
          <w:tcPr>
            <w:tcW w:w="2397" w:type="pct"/>
            <w:tcBorders>
              <w:top w:val="single" w:sz="8" w:space="0" w:color="000000"/>
              <w:left w:val="single" w:sz="8" w:space="0" w:color="000000"/>
              <w:bottom w:val="single" w:sz="8" w:space="0" w:color="000000"/>
              <w:right w:val="single" w:sz="8" w:space="0" w:color="000000"/>
            </w:tcBorders>
          </w:tcPr>
          <w:p w14:paraId="0FE6EF99" w14:textId="77777777" w:rsidR="003209DB" w:rsidRPr="007A5798" w:rsidRDefault="003209DB" w:rsidP="00005C7A">
            <w:pPr>
              <w:pStyle w:val="Default"/>
              <w:rPr>
                <w:color w:val="auto"/>
                <w:sz w:val="16"/>
                <w:szCs w:val="16"/>
              </w:rPr>
            </w:pPr>
          </w:p>
        </w:tc>
      </w:tr>
      <w:tr w:rsidR="003209DB" w:rsidRPr="007A5798" w14:paraId="0FE6EF9F" w14:textId="77777777" w:rsidTr="003632DE">
        <w:trPr>
          <w:trHeight w:val="233"/>
        </w:trPr>
        <w:tc>
          <w:tcPr>
            <w:tcW w:w="270" w:type="pct"/>
            <w:tcBorders>
              <w:top w:val="single" w:sz="8" w:space="0" w:color="000000"/>
              <w:left w:val="single" w:sz="8" w:space="0" w:color="000000"/>
              <w:bottom w:val="single" w:sz="8" w:space="0" w:color="000000"/>
              <w:right w:val="single" w:sz="8" w:space="0" w:color="000000"/>
            </w:tcBorders>
            <w:vAlign w:val="center"/>
          </w:tcPr>
          <w:p w14:paraId="0FE6EF9B" w14:textId="77777777" w:rsidR="003209DB" w:rsidRPr="007A5798" w:rsidRDefault="003209DB" w:rsidP="00005C7A">
            <w:pPr>
              <w:pStyle w:val="Default"/>
              <w:rPr>
                <w:sz w:val="16"/>
                <w:szCs w:val="16"/>
              </w:rPr>
            </w:pPr>
            <w:r w:rsidRPr="007A5798">
              <w:rPr>
                <w:b/>
                <w:bCs/>
                <w:sz w:val="16"/>
                <w:szCs w:val="16"/>
              </w:rPr>
              <w:t xml:space="preserve">9 </w:t>
            </w:r>
          </w:p>
        </w:tc>
        <w:tc>
          <w:tcPr>
            <w:tcW w:w="1474" w:type="pct"/>
            <w:tcBorders>
              <w:top w:val="single" w:sz="8" w:space="0" w:color="000000"/>
              <w:left w:val="single" w:sz="8" w:space="0" w:color="000000"/>
              <w:bottom w:val="single" w:sz="8" w:space="0" w:color="000000"/>
              <w:right w:val="single" w:sz="8" w:space="0" w:color="000000"/>
            </w:tcBorders>
            <w:vAlign w:val="center"/>
          </w:tcPr>
          <w:p w14:paraId="0FE6EF9C" w14:textId="77777777" w:rsidR="003209DB" w:rsidRPr="007A5798" w:rsidRDefault="003209DB" w:rsidP="00005C7A">
            <w:pPr>
              <w:pStyle w:val="Default"/>
              <w:rPr>
                <w:sz w:val="16"/>
                <w:szCs w:val="16"/>
              </w:rPr>
            </w:pPr>
            <w:r w:rsidRPr="007A5798">
              <w:rPr>
                <w:sz w:val="16"/>
                <w:szCs w:val="16"/>
              </w:rPr>
              <w:t xml:space="preserve">geen gebruik mogelijk </w:t>
            </w:r>
          </w:p>
        </w:tc>
        <w:tc>
          <w:tcPr>
            <w:tcW w:w="859" w:type="pct"/>
            <w:tcBorders>
              <w:top w:val="single" w:sz="8" w:space="0" w:color="000000"/>
              <w:left w:val="single" w:sz="8" w:space="0" w:color="000000"/>
              <w:bottom w:val="single" w:sz="8" w:space="0" w:color="000000"/>
              <w:right w:val="single" w:sz="8" w:space="0" w:color="000000"/>
            </w:tcBorders>
            <w:vAlign w:val="center"/>
          </w:tcPr>
          <w:p w14:paraId="0FE6EF9D" w14:textId="77777777" w:rsidR="003209DB" w:rsidRPr="007A5798" w:rsidRDefault="003209DB" w:rsidP="00005C7A">
            <w:pPr>
              <w:pStyle w:val="Default"/>
              <w:rPr>
                <w:sz w:val="16"/>
                <w:szCs w:val="16"/>
              </w:rPr>
            </w:pPr>
            <w:r w:rsidRPr="007A5798">
              <w:rPr>
                <w:sz w:val="16"/>
                <w:szCs w:val="16"/>
              </w:rPr>
              <w:t xml:space="preserve">geen gebruik mogelijk </w:t>
            </w:r>
          </w:p>
        </w:tc>
        <w:tc>
          <w:tcPr>
            <w:tcW w:w="2397" w:type="pct"/>
            <w:tcBorders>
              <w:top w:val="single" w:sz="8" w:space="0" w:color="000000"/>
              <w:left w:val="single" w:sz="8" w:space="0" w:color="000000"/>
              <w:bottom w:val="single" w:sz="8" w:space="0" w:color="000000"/>
              <w:right w:val="single" w:sz="8" w:space="0" w:color="000000"/>
            </w:tcBorders>
            <w:vAlign w:val="center"/>
          </w:tcPr>
          <w:p w14:paraId="0FE6EF9E" w14:textId="77777777" w:rsidR="003209DB" w:rsidRPr="007A5798" w:rsidRDefault="003209DB" w:rsidP="00005C7A">
            <w:pPr>
              <w:pStyle w:val="Default"/>
              <w:rPr>
                <w:sz w:val="16"/>
                <w:szCs w:val="16"/>
              </w:rPr>
            </w:pPr>
            <w:r w:rsidRPr="007A5798">
              <w:rPr>
                <w:sz w:val="16"/>
                <w:szCs w:val="16"/>
              </w:rPr>
              <w:t xml:space="preserve">geen gebruik mogelijk </w:t>
            </w:r>
          </w:p>
        </w:tc>
      </w:tr>
    </w:tbl>
    <w:p w14:paraId="0FE6EFA0" w14:textId="77777777" w:rsidR="003209DB" w:rsidRPr="009871E0" w:rsidRDefault="003209DB" w:rsidP="003209DB">
      <w:r w:rsidRPr="009871E0">
        <w:t xml:space="preserve">SOG : studie ontvangende grond </w:t>
      </w:r>
    </w:p>
    <w:p w14:paraId="0FE6EFA1" w14:textId="77777777" w:rsidR="003209DB" w:rsidRPr="009871E0" w:rsidRDefault="003209DB" w:rsidP="003209DB">
      <w:r w:rsidRPr="009871E0">
        <w:t xml:space="preserve">KWZ: kadastrale werkzone </w:t>
      </w:r>
    </w:p>
    <w:p w14:paraId="0FE6EFA2" w14:textId="77777777" w:rsidR="003209DB" w:rsidRPr="009871E0" w:rsidRDefault="003209DB" w:rsidP="003209DB">
      <w:r w:rsidRPr="009871E0">
        <w:t>I,II,III,IV en V: de overeenkomstige bestemmingstypes zoals bepaald in Vlarebo, bijlage 4, artikel 2 t.e.m. 7</w:t>
      </w:r>
    </w:p>
    <w:p w14:paraId="0FE6EFA3" w14:textId="0935DDF4" w:rsidR="0084613D" w:rsidRDefault="003209DB" w:rsidP="003209DB">
      <w:r w:rsidRPr="009871E0">
        <w:t>* attesteert enkel de milieuhygiënische kwaliteit voor bouwkundig bodemgebruik of gebruik in een vormvast product, en doet geen uitspraak over de bouwtechnische kwaliteit.</w:t>
      </w:r>
    </w:p>
    <w:p w14:paraId="69CEAE20" w14:textId="71C049DE" w:rsidR="003C7A52" w:rsidRDefault="0084613D">
      <w:pPr>
        <w:spacing w:before="0" w:after="0"/>
      </w:pPr>
      <w:r>
        <w:br w:type="page"/>
      </w:r>
    </w:p>
    <w:p w14:paraId="05A0A138" w14:textId="5B6AA6BA" w:rsidR="007F7419" w:rsidRDefault="00CD331B" w:rsidP="00A97EAA">
      <w:pPr>
        <w:pStyle w:val="Kop1"/>
        <w:numPr>
          <w:ilvl w:val="0"/>
          <w:numId w:val="0"/>
        </w:numPr>
        <w:ind w:left="432"/>
      </w:pPr>
      <w:bookmarkStart w:id="52" w:name="_Toc64304757"/>
      <w:r>
        <w:t xml:space="preserve">BIJLAGE </w:t>
      </w:r>
      <w:r w:rsidR="003C7A52">
        <w:t>2</w:t>
      </w:r>
      <w:r>
        <w:t xml:space="preserve">: </w:t>
      </w:r>
      <w:r w:rsidR="00564A8C">
        <w:t>S</w:t>
      </w:r>
      <w:r w:rsidR="000532EB">
        <w:t>taalnameverslag</w:t>
      </w:r>
      <w:r w:rsidR="00564A8C">
        <w:t xml:space="preserve"> (conform CMA/1/A.1)</w:t>
      </w:r>
      <w:bookmarkEnd w:id="52"/>
      <w:r w:rsidR="00F54E09">
        <w:t xml:space="preserve"> </w:t>
      </w:r>
    </w:p>
    <w:p w14:paraId="2A4B4A6B" w14:textId="2A024F24" w:rsidR="005C3DA5" w:rsidRPr="000E304E" w:rsidRDefault="005C3DA5" w:rsidP="005C3DA5">
      <w:pPr>
        <w:rPr>
          <w:rFonts w:asciiTheme="majorHAnsi" w:hAnsiTheme="majorHAnsi" w:cstheme="majorHAnsi"/>
          <w:b/>
          <w:color w:val="948A54" w:themeColor="background2" w:themeShade="80"/>
          <w:lang w:val="nl-NL"/>
        </w:rPr>
      </w:pPr>
      <w:r w:rsidRPr="000E304E">
        <w:rPr>
          <w:rFonts w:asciiTheme="majorHAnsi" w:hAnsiTheme="majorHAnsi" w:cstheme="majorHAnsi"/>
          <w:b/>
          <w:color w:val="948A54" w:themeColor="background2" w:themeShade="80"/>
          <w:lang w:val="nl-NL"/>
        </w:rPr>
        <w:t xml:space="preserve">Staalnameverslag </w:t>
      </w:r>
      <w:r>
        <w:rPr>
          <w:rFonts w:asciiTheme="majorHAnsi" w:hAnsiTheme="majorHAnsi" w:cstheme="majorHAnsi"/>
          <w:b/>
          <w:color w:val="948A54" w:themeColor="background2" w:themeShade="80"/>
          <w:lang w:val="nl-NL"/>
        </w:rPr>
        <w:t>van hopen / partijen bodemmaterialen</w:t>
      </w:r>
    </w:p>
    <w:p w14:paraId="2572B92C" w14:textId="77777777" w:rsidR="005C3DA5" w:rsidRPr="000E304E" w:rsidRDefault="005C3DA5" w:rsidP="005C3DA5">
      <w:pPr>
        <w:rPr>
          <w:rFonts w:asciiTheme="majorHAnsi" w:hAnsiTheme="majorHAnsi" w:cstheme="majorHAnsi"/>
          <w:color w:val="948A54" w:themeColor="background2" w:themeShade="80"/>
          <w:lang w:val="nl-NL"/>
        </w:rPr>
      </w:pPr>
      <w:r w:rsidRPr="000E304E">
        <w:rPr>
          <w:rFonts w:asciiTheme="majorHAnsi" w:hAnsiTheme="majorHAnsi" w:cstheme="majorHAnsi"/>
          <w:color w:val="948A54" w:themeColor="background2" w:themeShade="80"/>
          <w:lang w:val="nl-NL"/>
        </w:rPr>
        <w:t>Algemene gegevens</w:t>
      </w:r>
    </w:p>
    <w:tbl>
      <w:tblPr>
        <w:tblStyle w:val="Tabelraster"/>
        <w:tblW w:w="0" w:type="auto"/>
        <w:tblLook w:val="04A0" w:firstRow="1" w:lastRow="0" w:firstColumn="1" w:lastColumn="0" w:noHBand="0" w:noVBand="1"/>
      </w:tblPr>
      <w:tblGrid>
        <w:gridCol w:w="4390"/>
        <w:gridCol w:w="4672"/>
      </w:tblGrid>
      <w:tr w:rsidR="005C3DA5" w:rsidRPr="000E304E" w14:paraId="693303ED" w14:textId="77777777" w:rsidTr="000577E4">
        <w:trPr>
          <w:trHeight w:val="442"/>
        </w:trPr>
        <w:tc>
          <w:tcPr>
            <w:tcW w:w="9062" w:type="dxa"/>
            <w:gridSpan w:val="2"/>
            <w:vAlign w:val="center"/>
          </w:tcPr>
          <w:p w14:paraId="3D369FB5" w14:textId="77777777" w:rsidR="005C3DA5"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 xml:space="preserve">Locatie/TOP: </w:t>
            </w:r>
          </w:p>
          <w:p w14:paraId="7399AA9B" w14:textId="77777777" w:rsidR="005C3DA5" w:rsidRPr="000E304E"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Adres :</w:t>
            </w:r>
          </w:p>
        </w:tc>
      </w:tr>
      <w:tr w:rsidR="005C3DA5" w:rsidRPr="000E304E" w14:paraId="207B5A04" w14:textId="77777777" w:rsidTr="000577E4">
        <w:trPr>
          <w:trHeight w:val="442"/>
        </w:trPr>
        <w:tc>
          <w:tcPr>
            <w:tcW w:w="4390" w:type="dxa"/>
            <w:vAlign w:val="center"/>
          </w:tcPr>
          <w:p w14:paraId="652A929B" w14:textId="77777777" w:rsidR="005C3DA5" w:rsidRPr="000E304E"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Monsternemer</w:t>
            </w:r>
            <w:r w:rsidRPr="000E304E">
              <w:rPr>
                <w:rFonts w:asciiTheme="majorHAnsi" w:hAnsiTheme="majorHAnsi" w:cstheme="majorHAnsi"/>
                <w:color w:val="948A54" w:themeColor="background2" w:themeShade="80"/>
                <w:sz w:val="18"/>
                <w:szCs w:val="18"/>
                <w:lang w:val="nl-NL"/>
              </w:rPr>
              <w:t xml:space="preserve">: </w:t>
            </w:r>
          </w:p>
        </w:tc>
        <w:tc>
          <w:tcPr>
            <w:tcW w:w="4672" w:type="dxa"/>
            <w:vAlign w:val="center"/>
          </w:tcPr>
          <w:p w14:paraId="2D4739A6" w14:textId="77777777" w:rsidR="005C3DA5" w:rsidRPr="000E304E"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 xml:space="preserve">Bedrijf monsterneming </w:t>
            </w:r>
            <w:r w:rsidRPr="000E304E">
              <w:rPr>
                <w:rFonts w:asciiTheme="majorHAnsi" w:hAnsiTheme="majorHAnsi" w:cstheme="majorHAnsi"/>
                <w:color w:val="948A54" w:themeColor="background2" w:themeShade="80"/>
                <w:sz w:val="18"/>
                <w:szCs w:val="18"/>
                <w:lang w:val="nl-NL"/>
              </w:rPr>
              <w:t>:</w:t>
            </w:r>
          </w:p>
        </w:tc>
      </w:tr>
      <w:tr w:rsidR="005C3DA5" w:rsidRPr="000E304E" w14:paraId="1CD9F625" w14:textId="77777777" w:rsidTr="000577E4">
        <w:trPr>
          <w:trHeight w:val="442"/>
        </w:trPr>
        <w:tc>
          <w:tcPr>
            <w:tcW w:w="4390" w:type="dxa"/>
            <w:vAlign w:val="center"/>
          </w:tcPr>
          <w:p w14:paraId="37391496"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Datum monsterneming :</w:t>
            </w:r>
          </w:p>
        </w:tc>
        <w:tc>
          <w:tcPr>
            <w:tcW w:w="4672" w:type="dxa"/>
            <w:vAlign w:val="center"/>
          </w:tcPr>
          <w:p w14:paraId="23D77CC2"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Uur monsterneming</w:t>
            </w:r>
          </w:p>
        </w:tc>
      </w:tr>
      <w:tr w:rsidR="005C3DA5" w:rsidRPr="000E304E" w14:paraId="6B983A20" w14:textId="77777777" w:rsidTr="000577E4">
        <w:trPr>
          <w:trHeight w:val="442"/>
        </w:trPr>
        <w:tc>
          <w:tcPr>
            <w:tcW w:w="9062" w:type="dxa"/>
            <w:gridSpan w:val="2"/>
            <w:vAlign w:val="center"/>
          </w:tcPr>
          <w:p w14:paraId="70C4B0D8"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 xml:space="preserve">Monsternamemateriaal : </w:t>
            </w:r>
          </w:p>
          <w:p w14:paraId="44C152A4"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 xml:space="preserve">(diameter / grootte) </w:t>
            </w:r>
          </w:p>
          <w:p w14:paraId="478C474D" w14:textId="77777777" w:rsidR="005C3DA5" w:rsidRPr="000E304E" w:rsidRDefault="005C3DA5" w:rsidP="000577E4">
            <w:pPr>
              <w:rPr>
                <w:rFonts w:asciiTheme="majorHAnsi" w:hAnsiTheme="majorHAnsi" w:cstheme="majorHAnsi"/>
                <w:color w:val="948A54" w:themeColor="background2" w:themeShade="80"/>
                <w:sz w:val="18"/>
                <w:szCs w:val="18"/>
                <w:lang w:val="nl-NL"/>
              </w:rPr>
            </w:pPr>
          </w:p>
        </w:tc>
      </w:tr>
    </w:tbl>
    <w:p w14:paraId="49FABFB5" w14:textId="77777777" w:rsidR="005C3DA5" w:rsidRDefault="005C3DA5" w:rsidP="005C3DA5">
      <w:pPr>
        <w:rPr>
          <w:rFonts w:asciiTheme="majorHAnsi" w:hAnsiTheme="majorHAnsi" w:cstheme="majorHAnsi"/>
          <w:color w:val="948A54" w:themeColor="background2" w:themeShade="80"/>
          <w:lang w:val="nl-NL"/>
        </w:rPr>
      </w:pPr>
    </w:p>
    <w:p w14:paraId="339953C1" w14:textId="77777777" w:rsidR="005C3DA5" w:rsidRDefault="005C3DA5" w:rsidP="005C3DA5">
      <w:pPr>
        <w:rPr>
          <w:rFonts w:asciiTheme="majorHAnsi" w:hAnsiTheme="majorHAnsi" w:cstheme="majorHAnsi"/>
          <w:color w:val="948A54" w:themeColor="background2" w:themeShade="80"/>
          <w:lang w:val="nl-NL"/>
        </w:rPr>
      </w:pPr>
      <w:r w:rsidRPr="000E304E">
        <w:rPr>
          <w:rFonts w:asciiTheme="majorHAnsi" w:hAnsiTheme="majorHAnsi" w:cstheme="majorHAnsi"/>
          <w:color w:val="948A54" w:themeColor="background2" w:themeShade="80"/>
          <w:lang w:val="nl-NL"/>
        </w:rPr>
        <w:t>Partijgegevens</w:t>
      </w:r>
    </w:p>
    <w:tbl>
      <w:tblPr>
        <w:tblStyle w:val="Tabelraster"/>
        <w:tblW w:w="0" w:type="auto"/>
        <w:tblLook w:val="04A0" w:firstRow="1" w:lastRow="0" w:firstColumn="1" w:lastColumn="0" w:noHBand="0" w:noVBand="1"/>
      </w:tblPr>
      <w:tblGrid>
        <w:gridCol w:w="9062"/>
      </w:tblGrid>
      <w:tr w:rsidR="005C3DA5" w14:paraId="0CCA1918" w14:textId="77777777" w:rsidTr="000577E4">
        <w:tc>
          <w:tcPr>
            <w:tcW w:w="9062" w:type="dxa"/>
          </w:tcPr>
          <w:p w14:paraId="1C2ED427" w14:textId="77777777" w:rsidR="005C3DA5" w:rsidRDefault="005C3DA5" w:rsidP="000577E4">
            <w:pPr>
              <w:rPr>
                <w:rFonts w:asciiTheme="majorHAnsi" w:hAnsiTheme="majorHAnsi" w:cstheme="majorHAnsi"/>
                <w:color w:val="948A54" w:themeColor="background2" w:themeShade="80"/>
                <w:sz w:val="18"/>
                <w:szCs w:val="18"/>
                <w:lang w:val="nl-NL"/>
              </w:rPr>
            </w:pPr>
            <w:r w:rsidRPr="00171C6D">
              <w:rPr>
                <w:rFonts w:asciiTheme="majorHAnsi" w:hAnsiTheme="majorHAnsi" w:cstheme="majorHAnsi"/>
                <w:color w:val="948A54" w:themeColor="background2" w:themeShade="80"/>
                <w:sz w:val="18"/>
                <w:szCs w:val="18"/>
                <w:lang w:val="nl-NL"/>
              </w:rPr>
              <w:t>Identificatie partij :</w:t>
            </w:r>
          </w:p>
          <w:p w14:paraId="4B8DA91E" w14:textId="77777777" w:rsidR="005C3DA5" w:rsidRDefault="005C3DA5" w:rsidP="000577E4">
            <w:pPr>
              <w:rPr>
                <w:rFonts w:asciiTheme="majorHAnsi" w:hAnsiTheme="majorHAnsi" w:cstheme="majorHAnsi"/>
                <w:color w:val="948A54" w:themeColor="background2" w:themeShade="80"/>
                <w:sz w:val="18"/>
                <w:szCs w:val="18"/>
                <w:lang w:val="nl-NL"/>
              </w:rPr>
            </w:pPr>
          </w:p>
          <w:p w14:paraId="149DD2A5"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Afmetingen :           lengte (m) :</w:t>
            </w:r>
          </w:p>
          <w:p w14:paraId="05A6C941"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 xml:space="preserve">                                  breedte (m) :</w:t>
            </w:r>
          </w:p>
          <w:p w14:paraId="6A8376C3"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 xml:space="preserve">                                  hoogte (m) :</w:t>
            </w:r>
          </w:p>
          <w:p w14:paraId="507000DD"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Volume (m³) :</w:t>
            </w:r>
          </w:p>
          <w:p w14:paraId="73DDF8F2" w14:textId="77777777" w:rsidR="005C3DA5" w:rsidRDefault="005C3DA5" w:rsidP="000577E4">
            <w:pPr>
              <w:rPr>
                <w:rFonts w:asciiTheme="majorHAnsi" w:hAnsiTheme="majorHAnsi" w:cstheme="majorHAnsi"/>
                <w:color w:val="948A54" w:themeColor="background2" w:themeShade="80"/>
                <w:sz w:val="18"/>
                <w:szCs w:val="18"/>
                <w:lang w:val="nl-NL"/>
              </w:rPr>
            </w:pPr>
          </w:p>
          <w:p w14:paraId="25A453E0"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Bodemmateriaal : uitgegraven bodem / specie / bentoniet</w:t>
            </w:r>
          </w:p>
          <w:p w14:paraId="2C328ADF" w14:textId="77777777" w:rsidR="005C3DA5" w:rsidRDefault="005C3DA5" w:rsidP="000577E4">
            <w:pPr>
              <w:rPr>
                <w:rFonts w:asciiTheme="majorHAnsi" w:hAnsiTheme="majorHAnsi" w:cstheme="majorHAnsi"/>
                <w:color w:val="948A54" w:themeColor="background2" w:themeShade="80"/>
                <w:sz w:val="18"/>
                <w:szCs w:val="18"/>
                <w:lang w:val="nl-NL"/>
              </w:rPr>
            </w:pPr>
          </w:p>
          <w:p w14:paraId="2A066654"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Soort partij : enkelvoudig / samengesteld / gereinigd :</w:t>
            </w:r>
          </w:p>
          <w:p w14:paraId="52906BC6" w14:textId="77777777" w:rsidR="005C3DA5" w:rsidRDefault="005C3DA5" w:rsidP="000577E4">
            <w:pPr>
              <w:rPr>
                <w:rFonts w:asciiTheme="majorHAnsi" w:hAnsiTheme="majorHAnsi" w:cstheme="majorHAnsi"/>
                <w:color w:val="948A54" w:themeColor="background2" w:themeShade="80"/>
                <w:sz w:val="18"/>
                <w:szCs w:val="18"/>
                <w:lang w:val="nl-NL"/>
              </w:rPr>
            </w:pPr>
          </w:p>
          <w:p w14:paraId="09835ACF" w14:textId="77777777" w:rsidR="005C3DA5" w:rsidRPr="00171C6D"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Partij reeds gezeefd / niet gezeefd :</w:t>
            </w:r>
          </w:p>
          <w:p w14:paraId="0F3F5C71" w14:textId="77777777" w:rsidR="005C3DA5" w:rsidRDefault="005C3DA5" w:rsidP="000577E4">
            <w:pPr>
              <w:rPr>
                <w:rFonts w:asciiTheme="majorHAnsi" w:hAnsiTheme="majorHAnsi" w:cstheme="majorHAnsi"/>
                <w:color w:val="948A54" w:themeColor="background2" w:themeShade="80"/>
                <w:lang w:val="nl-NL"/>
              </w:rPr>
            </w:pPr>
          </w:p>
        </w:tc>
      </w:tr>
    </w:tbl>
    <w:p w14:paraId="75876409" w14:textId="77777777" w:rsidR="00D82610" w:rsidRDefault="00D82610" w:rsidP="005C3DA5">
      <w:pPr>
        <w:rPr>
          <w:rFonts w:asciiTheme="majorHAnsi" w:hAnsiTheme="majorHAnsi" w:cstheme="majorHAnsi"/>
          <w:color w:val="948A54" w:themeColor="background2" w:themeShade="80"/>
          <w:lang w:val="nl-NL"/>
        </w:rPr>
      </w:pPr>
    </w:p>
    <w:p w14:paraId="43B4F274" w14:textId="77777777" w:rsidR="005C3DA5" w:rsidRPr="000E304E" w:rsidRDefault="005C3DA5" w:rsidP="005C3DA5">
      <w:pPr>
        <w:rPr>
          <w:rFonts w:asciiTheme="majorHAnsi" w:hAnsiTheme="majorHAnsi" w:cstheme="majorHAnsi"/>
          <w:color w:val="948A54" w:themeColor="background2" w:themeShade="80"/>
          <w:lang w:val="nl-NL"/>
        </w:rPr>
      </w:pPr>
      <w:r w:rsidRPr="000E304E">
        <w:rPr>
          <w:rFonts w:asciiTheme="majorHAnsi" w:hAnsiTheme="majorHAnsi" w:cstheme="majorHAnsi"/>
          <w:color w:val="948A54" w:themeColor="background2" w:themeShade="80"/>
          <w:lang w:val="nl-NL"/>
        </w:rPr>
        <w:t>Waarnemingen</w:t>
      </w:r>
    </w:p>
    <w:tbl>
      <w:tblPr>
        <w:tblStyle w:val="Tabelraster"/>
        <w:tblW w:w="0" w:type="auto"/>
        <w:tblLook w:val="04A0" w:firstRow="1" w:lastRow="0" w:firstColumn="1" w:lastColumn="0" w:noHBand="0" w:noVBand="1"/>
      </w:tblPr>
      <w:tblGrid>
        <w:gridCol w:w="4207"/>
        <w:gridCol w:w="4855"/>
      </w:tblGrid>
      <w:tr w:rsidR="005C3DA5" w:rsidRPr="000E304E" w14:paraId="467960D3" w14:textId="77777777" w:rsidTr="000577E4">
        <w:tc>
          <w:tcPr>
            <w:tcW w:w="4531" w:type="dxa"/>
          </w:tcPr>
          <w:p w14:paraId="0FC628D5" w14:textId="77777777" w:rsidR="005C3DA5"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Algemene samenstelling</w:t>
            </w:r>
          </w:p>
          <w:p w14:paraId="40191AF1" w14:textId="77777777" w:rsidR="005C3DA5" w:rsidRPr="000E304E"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(hoofdbestanddeel (1) / nevenbestanddeel (2))</w:t>
            </w:r>
          </w:p>
        </w:tc>
        <w:tc>
          <w:tcPr>
            <w:tcW w:w="4531" w:type="dxa"/>
          </w:tcPr>
          <w:p w14:paraId="1E2B65CC" w14:textId="77777777" w:rsidR="005C3DA5" w:rsidRPr="000E304E" w:rsidRDefault="005C3DA5" w:rsidP="00EC214B">
            <w:pPr>
              <w:pStyle w:val="Lijstalinea"/>
              <w:numPr>
                <w:ilvl w:val="0"/>
                <w:numId w:val="5"/>
              </w:numPr>
              <w:autoSpaceDE/>
              <w:autoSpaceDN/>
              <w:adjustRightInd/>
              <w:contextualSpacing/>
              <w:jc w:val="left"/>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Zand</w:t>
            </w:r>
          </w:p>
          <w:p w14:paraId="01ECF936" w14:textId="77777777" w:rsidR="005C3DA5" w:rsidRPr="000E304E" w:rsidRDefault="005C3DA5" w:rsidP="00EC214B">
            <w:pPr>
              <w:pStyle w:val="Lijstalinea"/>
              <w:numPr>
                <w:ilvl w:val="0"/>
                <w:numId w:val="5"/>
              </w:numPr>
              <w:autoSpaceDE/>
              <w:autoSpaceDN/>
              <w:adjustRightInd/>
              <w:contextualSpacing/>
              <w:jc w:val="left"/>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Klei</w:t>
            </w:r>
          </w:p>
          <w:p w14:paraId="7B2145A2" w14:textId="77777777" w:rsidR="005C3DA5" w:rsidRPr="00C0013D" w:rsidRDefault="005C3DA5" w:rsidP="00EC214B">
            <w:pPr>
              <w:pStyle w:val="Lijstalinea"/>
              <w:numPr>
                <w:ilvl w:val="0"/>
                <w:numId w:val="5"/>
              </w:numPr>
              <w:autoSpaceDE/>
              <w:autoSpaceDN/>
              <w:adjustRightInd/>
              <w:contextualSpacing/>
              <w:jc w:val="left"/>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Leem</w:t>
            </w:r>
          </w:p>
        </w:tc>
      </w:tr>
      <w:tr w:rsidR="005C3DA5" w:rsidRPr="000E304E" w14:paraId="53E5C0C0" w14:textId="77777777" w:rsidTr="000577E4">
        <w:tc>
          <w:tcPr>
            <w:tcW w:w="4531" w:type="dxa"/>
          </w:tcPr>
          <w:p w14:paraId="39844AB5" w14:textId="77777777" w:rsidR="005C3DA5" w:rsidRPr="000E304E"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Kleur</w:t>
            </w:r>
          </w:p>
        </w:tc>
        <w:tc>
          <w:tcPr>
            <w:tcW w:w="4531" w:type="dxa"/>
          </w:tcPr>
          <w:p w14:paraId="2332C33E" w14:textId="77777777" w:rsidR="005C3DA5"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w:t>
            </w:r>
          </w:p>
          <w:p w14:paraId="6D78F1EB" w14:textId="77777777" w:rsidR="005C3DA5" w:rsidRPr="000E304E" w:rsidRDefault="005C3DA5" w:rsidP="000577E4">
            <w:pPr>
              <w:rPr>
                <w:rFonts w:asciiTheme="majorHAnsi" w:hAnsiTheme="majorHAnsi" w:cstheme="majorHAnsi"/>
                <w:color w:val="948A54" w:themeColor="background2" w:themeShade="80"/>
                <w:sz w:val="18"/>
                <w:szCs w:val="18"/>
                <w:lang w:val="nl-NL"/>
              </w:rPr>
            </w:pPr>
          </w:p>
        </w:tc>
      </w:tr>
      <w:tr w:rsidR="005C3DA5" w:rsidRPr="000E304E" w14:paraId="62D607E4" w14:textId="77777777" w:rsidTr="000577E4">
        <w:tc>
          <w:tcPr>
            <w:tcW w:w="4531" w:type="dxa"/>
          </w:tcPr>
          <w:p w14:paraId="302073AC" w14:textId="77777777" w:rsidR="005C3DA5" w:rsidRPr="000E304E"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Geur</w:t>
            </w:r>
          </w:p>
        </w:tc>
        <w:tc>
          <w:tcPr>
            <w:tcW w:w="4531" w:type="dxa"/>
          </w:tcPr>
          <w:p w14:paraId="680252DE" w14:textId="77777777" w:rsidR="005C3DA5"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w:t>
            </w:r>
          </w:p>
          <w:p w14:paraId="3C31F021" w14:textId="77777777" w:rsidR="005C3DA5" w:rsidRPr="000E304E" w:rsidRDefault="005C3DA5" w:rsidP="000577E4">
            <w:pPr>
              <w:rPr>
                <w:rFonts w:asciiTheme="majorHAnsi" w:hAnsiTheme="majorHAnsi" w:cstheme="majorHAnsi"/>
                <w:color w:val="948A54" w:themeColor="background2" w:themeShade="80"/>
                <w:sz w:val="18"/>
                <w:szCs w:val="18"/>
                <w:lang w:val="nl-NL"/>
              </w:rPr>
            </w:pPr>
          </w:p>
        </w:tc>
      </w:tr>
      <w:tr w:rsidR="005C3DA5" w:rsidRPr="000E304E" w14:paraId="2E398A34" w14:textId="77777777" w:rsidTr="000577E4">
        <w:tc>
          <w:tcPr>
            <w:tcW w:w="4531" w:type="dxa"/>
          </w:tcPr>
          <w:p w14:paraId="47F990DE" w14:textId="77777777" w:rsidR="005C3DA5" w:rsidRPr="000E304E"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 xml:space="preserve">Stenen </w:t>
            </w:r>
          </w:p>
        </w:tc>
        <w:tc>
          <w:tcPr>
            <w:tcW w:w="4531" w:type="dxa"/>
          </w:tcPr>
          <w:p w14:paraId="4C3762B9" w14:textId="77777777" w:rsidR="005C3DA5" w:rsidRPr="000E304E" w:rsidRDefault="005C3DA5" w:rsidP="00EC214B">
            <w:pPr>
              <w:pStyle w:val="Lijstalinea"/>
              <w:numPr>
                <w:ilvl w:val="0"/>
                <w:numId w:val="6"/>
              </w:numPr>
              <w:autoSpaceDE/>
              <w:autoSpaceDN/>
              <w:adjustRightInd/>
              <w:contextualSpacing/>
              <w:jc w:val="left"/>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&lt; 5% - 50 mm</w:t>
            </w:r>
          </w:p>
          <w:p w14:paraId="03D33764" w14:textId="77777777" w:rsidR="005C3DA5" w:rsidRDefault="005C3DA5" w:rsidP="00EC214B">
            <w:pPr>
              <w:pStyle w:val="Lijstalinea"/>
              <w:numPr>
                <w:ilvl w:val="0"/>
                <w:numId w:val="6"/>
              </w:numPr>
              <w:autoSpaceDE/>
              <w:autoSpaceDN/>
              <w:adjustRightInd/>
              <w:contextualSpacing/>
              <w:jc w:val="left"/>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&gt; 5 % - 50 mm</w:t>
            </w:r>
          </w:p>
          <w:p w14:paraId="5900A52F" w14:textId="77777777" w:rsidR="005C3DA5" w:rsidRDefault="005C3DA5" w:rsidP="00EC214B">
            <w:pPr>
              <w:pStyle w:val="Lijstalinea"/>
              <w:numPr>
                <w:ilvl w:val="0"/>
                <w:numId w:val="6"/>
              </w:numPr>
              <w:autoSpaceDE/>
              <w:autoSpaceDN/>
              <w:adjustRightInd/>
              <w:contextualSpacing/>
              <w:jc w:val="left"/>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&gt; 25 %</w:t>
            </w:r>
          </w:p>
          <w:p w14:paraId="08CDDC36" w14:textId="77777777" w:rsidR="005C3DA5" w:rsidRPr="000E304E" w:rsidRDefault="005C3DA5" w:rsidP="00EC214B">
            <w:pPr>
              <w:pStyle w:val="Lijstalinea"/>
              <w:numPr>
                <w:ilvl w:val="0"/>
                <w:numId w:val="6"/>
              </w:numPr>
              <w:autoSpaceDE/>
              <w:autoSpaceDN/>
              <w:adjustRightInd/>
              <w:contextualSpacing/>
              <w:jc w:val="left"/>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geen</w:t>
            </w:r>
          </w:p>
          <w:p w14:paraId="5C85B8D1" w14:textId="77777777" w:rsidR="005C3DA5" w:rsidRPr="000E304E" w:rsidRDefault="005C3DA5" w:rsidP="000577E4">
            <w:pPr>
              <w:pStyle w:val="Lijstalinea"/>
              <w:rPr>
                <w:rFonts w:asciiTheme="majorHAnsi" w:hAnsiTheme="majorHAnsi" w:cstheme="majorHAnsi"/>
                <w:color w:val="948A54" w:themeColor="background2" w:themeShade="80"/>
                <w:sz w:val="18"/>
                <w:szCs w:val="18"/>
                <w:lang w:val="nl-NL"/>
              </w:rPr>
            </w:pPr>
          </w:p>
          <w:p w14:paraId="1110026B" w14:textId="77777777" w:rsidR="005C3DA5" w:rsidRPr="000E304E"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Omschrijving:……………………………………………………..</w:t>
            </w:r>
            <w:r w:rsidRPr="000E304E">
              <w:rPr>
                <w:rFonts w:asciiTheme="majorHAnsi" w:hAnsiTheme="majorHAnsi" w:cstheme="majorHAnsi"/>
                <w:color w:val="948A54" w:themeColor="background2" w:themeShade="80"/>
                <w:sz w:val="18"/>
                <w:szCs w:val="18"/>
                <w:lang w:val="nl-NL"/>
              </w:rPr>
              <w:br/>
              <w:t>……………………………………………………………………………</w:t>
            </w:r>
          </w:p>
        </w:tc>
      </w:tr>
      <w:tr w:rsidR="005C3DA5" w:rsidRPr="000E304E" w14:paraId="0E280912" w14:textId="77777777" w:rsidTr="000577E4">
        <w:tc>
          <w:tcPr>
            <w:tcW w:w="4531" w:type="dxa"/>
          </w:tcPr>
          <w:p w14:paraId="7077C3BB" w14:textId="77777777" w:rsidR="005C3DA5" w:rsidRPr="000E304E"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Bodemvreemde materialen</w:t>
            </w:r>
          </w:p>
        </w:tc>
        <w:tc>
          <w:tcPr>
            <w:tcW w:w="4531" w:type="dxa"/>
          </w:tcPr>
          <w:p w14:paraId="3D9CCAC7" w14:textId="1F6A11B4" w:rsidR="005C3DA5" w:rsidRPr="000E304E" w:rsidRDefault="005C3DA5" w:rsidP="00EC214B">
            <w:pPr>
              <w:pStyle w:val="Lijstalinea"/>
              <w:numPr>
                <w:ilvl w:val="0"/>
                <w:numId w:val="7"/>
              </w:numPr>
              <w:autoSpaceDE/>
              <w:autoSpaceDN/>
              <w:adjustRightInd/>
              <w:contextualSpacing/>
              <w:jc w:val="left"/>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&lt; 1%  (massa-volume)</w:t>
            </w:r>
            <w:r w:rsidR="00B81B83">
              <w:rPr>
                <w:rFonts w:asciiTheme="majorHAnsi" w:hAnsiTheme="majorHAnsi" w:cstheme="majorHAnsi"/>
                <w:color w:val="948A54" w:themeColor="background2" w:themeShade="80"/>
                <w:sz w:val="18"/>
                <w:szCs w:val="18"/>
                <w:lang w:val="nl-NL"/>
              </w:rPr>
              <w:t xml:space="preserve"> </w:t>
            </w:r>
          </w:p>
          <w:p w14:paraId="431C1939" w14:textId="77777777" w:rsidR="005C3DA5" w:rsidRPr="000E304E" w:rsidRDefault="005C3DA5" w:rsidP="00EC214B">
            <w:pPr>
              <w:pStyle w:val="Lijstalinea"/>
              <w:numPr>
                <w:ilvl w:val="0"/>
                <w:numId w:val="7"/>
              </w:numPr>
              <w:autoSpaceDE/>
              <w:autoSpaceDN/>
              <w:adjustRightInd/>
              <w:contextualSpacing/>
              <w:jc w:val="left"/>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&gt;1% (massa-volume)</w:t>
            </w:r>
          </w:p>
          <w:p w14:paraId="28006CE3" w14:textId="77777777" w:rsidR="005C3DA5" w:rsidRPr="000E304E" w:rsidRDefault="005C3DA5" w:rsidP="000577E4">
            <w:pPr>
              <w:rPr>
                <w:rFonts w:asciiTheme="majorHAnsi" w:hAnsiTheme="majorHAnsi" w:cstheme="majorHAnsi"/>
                <w:color w:val="948A54" w:themeColor="background2" w:themeShade="80"/>
                <w:sz w:val="18"/>
                <w:szCs w:val="18"/>
                <w:lang w:val="nl-NL"/>
              </w:rPr>
            </w:pPr>
          </w:p>
          <w:p w14:paraId="335DF763" w14:textId="77777777" w:rsidR="005C3DA5" w:rsidRPr="000E304E"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Omschrijving: …………………………………………………….</w:t>
            </w:r>
          </w:p>
          <w:p w14:paraId="36E87046" w14:textId="77777777" w:rsidR="005C3DA5" w:rsidRPr="000E304E"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w:t>
            </w:r>
          </w:p>
        </w:tc>
      </w:tr>
      <w:tr w:rsidR="005C3DA5" w:rsidRPr="000E304E" w14:paraId="04B890FC" w14:textId="77777777" w:rsidTr="000577E4">
        <w:tc>
          <w:tcPr>
            <w:tcW w:w="4531" w:type="dxa"/>
          </w:tcPr>
          <w:p w14:paraId="30F0B0A3" w14:textId="77777777" w:rsidR="005C3DA5" w:rsidRPr="000E304E"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Asbestverdachte materialen</w:t>
            </w:r>
          </w:p>
        </w:tc>
        <w:tc>
          <w:tcPr>
            <w:tcW w:w="4531" w:type="dxa"/>
          </w:tcPr>
          <w:p w14:paraId="1CB5206E" w14:textId="77777777" w:rsidR="005C3DA5" w:rsidRPr="000E304E" w:rsidRDefault="005C3DA5" w:rsidP="00EC214B">
            <w:pPr>
              <w:pStyle w:val="Lijstalinea"/>
              <w:numPr>
                <w:ilvl w:val="0"/>
                <w:numId w:val="8"/>
              </w:numPr>
              <w:autoSpaceDE/>
              <w:autoSpaceDN/>
              <w:adjustRightInd/>
              <w:contextualSpacing/>
              <w:jc w:val="left"/>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Nee</w:t>
            </w:r>
          </w:p>
          <w:p w14:paraId="6BA9CCD0" w14:textId="77777777" w:rsidR="005C3DA5" w:rsidRPr="000E304E" w:rsidRDefault="005C3DA5" w:rsidP="00EC214B">
            <w:pPr>
              <w:pStyle w:val="Lijstalinea"/>
              <w:numPr>
                <w:ilvl w:val="0"/>
                <w:numId w:val="8"/>
              </w:numPr>
              <w:autoSpaceDE/>
              <w:autoSpaceDN/>
              <w:adjustRightInd/>
              <w:contextualSpacing/>
              <w:jc w:val="left"/>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Ja</w:t>
            </w:r>
          </w:p>
          <w:p w14:paraId="6C2331E2" w14:textId="77777777" w:rsidR="005C3DA5" w:rsidRPr="000E304E"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Omschrijving: ……………………………………………………………………</w:t>
            </w:r>
          </w:p>
          <w:p w14:paraId="1D3DA1B7" w14:textId="77777777" w:rsidR="005C3DA5"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t>………………………………………………………………………………………….</w:t>
            </w:r>
          </w:p>
          <w:p w14:paraId="6071B1A2" w14:textId="77777777" w:rsidR="005C3DA5" w:rsidRPr="000E304E" w:rsidRDefault="005C3DA5" w:rsidP="000577E4">
            <w:pPr>
              <w:rPr>
                <w:rFonts w:asciiTheme="majorHAnsi" w:hAnsiTheme="majorHAnsi" w:cstheme="majorHAnsi"/>
                <w:color w:val="948A54" w:themeColor="background2" w:themeShade="80"/>
                <w:sz w:val="18"/>
                <w:szCs w:val="18"/>
                <w:lang w:val="nl-NL"/>
              </w:rPr>
            </w:pPr>
          </w:p>
        </w:tc>
      </w:tr>
    </w:tbl>
    <w:p w14:paraId="633A2C59" w14:textId="77777777" w:rsidR="005C3DA5" w:rsidRDefault="005C3DA5" w:rsidP="005C3DA5">
      <w:pPr>
        <w:rPr>
          <w:rFonts w:asciiTheme="majorHAnsi" w:hAnsiTheme="majorHAnsi" w:cstheme="majorHAnsi"/>
          <w:color w:val="948A54" w:themeColor="background2" w:themeShade="80"/>
          <w:lang w:val="nl-NL"/>
        </w:rPr>
      </w:pPr>
    </w:p>
    <w:p w14:paraId="49C4378F" w14:textId="77777777" w:rsidR="005C3DA5" w:rsidRDefault="005C3DA5" w:rsidP="005C3DA5">
      <w:pPr>
        <w:rPr>
          <w:rFonts w:asciiTheme="majorHAnsi" w:hAnsiTheme="majorHAnsi" w:cstheme="majorHAnsi"/>
          <w:color w:val="948A54" w:themeColor="background2" w:themeShade="80"/>
          <w:lang w:val="nl-NL"/>
        </w:rPr>
      </w:pPr>
      <w:r>
        <w:rPr>
          <w:rFonts w:asciiTheme="majorHAnsi" w:hAnsiTheme="majorHAnsi" w:cstheme="majorHAnsi"/>
          <w:color w:val="948A54" w:themeColor="background2" w:themeShade="80"/>
          <w:lang w:val="nl-NL"/>
        </w:rPr>
        <w:t>Uitspraak Laag Milieu Risico Profiel puin (optioneel)</w:t>
      </w:r>
    </w:p>
    <w:tbl>
      <w:tblPr>
        <w:tblStyle w:val="Tabelraster"/>
        <w:tblW w:w="0" w:type="auto"/>
        <w:tblLook w:val="04A0" w:firstRow="1" w:lastRow="0" w:firstColumn="1" w:lastColumn="0" w:noHBand="0" w:noVBand="1"/>
      </w:tblPr>
      <w:tblGrid>
        <w:gridCol w:w="4244"/>
        <w:gridCol w:w="4818"/>
      </w:tblGrid>
      <w:tr w:rsidR="005C3DA5" w:rsidRPr="000E304E" w14:paraId="547495FE" w14:textId="77777777" w:rsidTr="000577E4">
        <w:tc>
          <w:tcPr>
            <w:tcW w:w="4531" w:type="dxa"/>
          </w:tcPr>
          <w:p w14:paraId="07945201"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 xml:space="preserve">Storende stoffen verwacht in het puin na uitzeving </w:t>
            </w:r>
          </w:p>
          <w:p w14:paraId="601A96CD" w14:textId="77777777" w:rsidR="005C3DA5" w:rsidRDefault="005C3DA5" w:rsidP="000577E4">
            <w:pPr>
              <w:rPr>
                <w:rFonts w:asciiTheme="majorHAnsi" w:hAnsiTheme="majorHAnsi" w:cstheme="majorHAnsi"/>
                <w:color w:val="948A54" w:themeColor="background2" w:themeShade="80"/>
                <w:sz w:val="18"/>
                <w:szCs w:val="18"/>
                <w:lang w:val="nl-NL"/>
              </w:rPr>
            </w:pPr>
          </w:p>
          <w:p w14:paraId="77181747" w14:textId="77777777" w:rsidR="005C3DA5" w:rsidRPr="000E304E" w:rsidRDefault="005C3DA5" w:rsidP="000577E4">
            <w:pPr>
              <w:rPr>
                <w:rFonts w:asciiTheme="majorHAnsi" w:hAnsiTheme="majorHAnsi" w:cstheme="majorHAnsi"/>
                <w:color w:val="948A54" w:themeColor="background2" w:themeShade="80"/>
                <w:sz w:val="18"/>
                <w:szCs w:val="18"/>
                <w:lang w:val="nl-NL"/>
              </w:rPr>
            </w:pPr>
          </w:p>
        </w:tc>
        <w:tc>
          <w:tcPr>
            <w:tcW w:w="4531" w:type="dxa"/>
          </w:tcPr>
          <w:p w14:paraId="7241F2B4" w14:textId="77777777" w:rsidR="005C3DA5" w:rsidRDefault="005C3DA5" w:rsidP="00EC214B">
            <w:pPr>
              <w:pStyle w:val="Lijstalinea"/>
              <w:numPr>
                <w:ilvl w:val="0"/>
                <w:numId w:val="8"/>
              </w:numPr>
              <w:autoSpaceDE/>
              <w:autoSpaceDN/>
              <w:adjustRightInd/>
              <w:contextualSpacing/>
              <w:jc w:val="left"/>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 xml:space="preserve">Nee </w:t>
            </w:r>
          </w:p>
          <w:p w14:paraId="6708E397" w14:textId="77777777" w:rsidR="005C3DA5" w:rsidRDefault="005C3DA5" w:rsidP="00EC214B">
            <w:pPr>
              <w:pStyle w:val="Lijstalinea"/>
              <w:numPr>
                <w:ilvl w:val="0"/>
                <w:numId w:val="8"/>
              </w:numPr>
              <w:autoSpaceDE/>
              <w:autoSpaceDN/>
              <w:adjustRightInd/>
              <w:contextualSpacing/>
              <w:jc w:val="left"/>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Ja</w:t>
            </w:r>
          </w:p>
          <w:p w14:paraId="5B100FF7"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Omschrijving: ………………………………………………………………….</w:t>
            </w:r>
          </w:p>
          <w:p w14:paraId="12415717"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w:t>
            </w:r>
          </w:p>
          <w:p w14:paraId="6FB6D775" w14:textId="77777777" w:rsidR="005C3DA5" w:rsidRPr="00C02C98" w:rsidRDefault="005C3DA5" w:rsidP="000577E4">
            <w:pPr>
              <w:rPr>
                <w:rFonts w:asciiTheme="majorHAnsi" w:hAnsiTheme="majorHAnsi" w:cstheme="majorHAnsi"/>
                <w:color w:val="948A54" w:themeColor="background2" w:themeShade="80"/>
                <w:sz w:val="18"/>
                <w:szCs w:val="18"/>
                <w:lang w:val="nl-NL"/>
              </w:rPr>
            </w:pPr>
          </w:p>
        </w:tc>
      </w:tr>
      <w:tr w:rsidR="005C3DA5" w:rsidRPr="000E304E" w14:paraId="7D6DB8A7" w14:textId="77777777" w:rsidTr="000577E4">
        <w:tc>
          <w:tcPr>
            <w:tcW w:w="4531" w:type="dxa"/>
          </w:tcPr>
          <w:p w14:paraId="17AB2018"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 xml:space="preserve">Storende stoffen vastgesteld in het uitgezeefde puin van de partij </w:t>
            </w:r>
          </w:p>
        </w:tc>
        <w:tc>
          <w:tcPr>
            <w:tcW w:w="4531" w:type="dxa"/>
          </w:tcPr>
          <w:p w14:paraId="1AFB0500" w14:textId="77777777" w:rsidR="005C3DA5" w:rsidRDefault="005C3DA5" w:rsidP="00EC214B">
            <w:pPr>
              <w:pStyle w:val="Lijstalinea"/>
              <w:numPr>
                <w:ilvl w:val="0"/>
                <w:numId w:val="8"/>
              </w:numPr>
              <w:autoSpaceDE/>
              <w:autoSpaceDN/>
              <w:adjustRightInd/>
              <w:contextualSpacing/>
              <w:jc w:val="left"/>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Nee</w:t>
            </w:r>
          </w:p>
          <w:p w14:paraId="2AFB8108" w14:textId="77777777" w:rsidR="005C3DA5" w:rsidRDefault="005C3DA5" w:rsidP="00EC214B">
            <w:pPr>
              <w:pStyle w:val="Lijstalinea"/>
              <w:numPr>
                <w:ilvl w:val="0"/>
                <w:numId w:val="8"/>
              </w:numPr>
              <w:autoSpaceDE/>
              <w:autoSpaceDN/>
              <w:adjustRightInd/>
              <w:contextualSpacing/>
              <w:jc w:val="left"/>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Ja</w:t>
            </w:r>
          </w:p>
          <w:p w14:paraId="0D91D3F2"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Omschrijving :………………………………………………………………….</w:t>
            </w:r>
            <w:r>
              <w:rPr>
                <w:rFonts w:asciiTheme="majorHAnsi" w:hAnsiTheme="majorHAnsi" w:cstheme="majorHAnsi"/>
                <w:color w:val="948A54" w:themeColor="background2" w:themeShade="80"/>
                <w:sz w:val="18"/>
                <w:szCs w:val="18"/>
                <w:lang w:val="nl-NL"/>
              </w:rPr>
              <w:br/>
              <w:t>…………………………………………………………………………………………</w:t>
            </w:r>
          </w:p>
          <w:p w14:paraId="2E7C9BB2" w14:textId="77777777" w:rsidR="005C3DA5" w:rsidRPr="00BC4DD9" w:rsidRDefault="005C3DA5" w:rsidP="000577E4">
            <w:pPr>
              <w:rPr>
                <w:rFonts w:asciiTheme="majorHAnsi" w:hAnsiTheme="majorHAnsi" w:cstheme="majorHAnsi"/>
                <w:color w:val="948A54" w:themeColor="background2" w:themeShade="80"/>
                <w:sz w:val="18"/>
                <w:szCs w:val="18"/>
                <w:lang w:val="nl-NL"/>
              </w:rPr>
            </w:pPr>
          </w:p>
        </w:tc>
      </w:tr>
    </w:tbl>
    <w:p w14:paraId="7551D953" w14:textId="77777777" w:rsidR="005C3DA5" w:rsidRDefault="005C3DA5" w:rsidP="005C3DA5">
      <w:pPr>
        <w:rPr>
          <w:rFonts w:asciiTheme="majorHAnsi" w:hAnsiTheme="majorHAnsi" w:cstheme="majorHAnsi"/>
          <w:color w:val="948A54" w:themeColor="background2" w:themeShade="80"/>
          <w:lang w:val="nl-NL"/>
        </w:rPr>
      </w:pPr>
    </w:p>
    <w:p w14:paraId="600B2C54" w14:textId="77777777" w:rsidR="005C3DA5" w:rsidRPr="000E304E" w:rsidRDefault="005C3DA5" w:rsidP="005C3DA5">
      <w:pPr>
        <w:rPr>
          <w:rFonts w:asciiTheme="majorHAnsi" w:hAnsiTheme="majorHAnsi" w:cstheme="majorHAnsi"/>
          <w:color w:val="948A54" w:themeColor="background2" w:themeShade="80"/>
          <w:lang w:val="nl-NL"/>
        </w:rPr>
      </w:pPr>
      <w:r>
        <w:rPr>
          <w:rFonts w:asciiTheme="majorHAnsi" w:hAnsiTheme="majorHAnsi" w:cstheme="majorHAnsi"/>
          <w:color w:val="948A54" w:themeColor="background2" w:themeShade="80"/>
          <w:lang w:val="nl-NL"/>
        </w:rPr>
        <w:t>Bemonstering</w:t>
      </w:r>
    </w:p>
    <w:tbl>
      <w:tblPr>
        <w:tblStyle w:val="Tabelraster"/>
        <w:tblW w:w="9062" w:type="dxa"/>
        <w:tblLook w:val="04A0" w:firstRow="1" w:lastRow="0" w:firstColumn="1" w:lastColumn="0" w:noHBand="0" w:noVBand="1"/>
      </w:tblPr>
      <w:tblGrid>
        <w:gridCol w:w="1126"/>
        <w:gridCol w:w="1222"/>
        <w:gridCol w:w="3580"/>
        <w:gridCol w:w="3134"/>
      </w:tblGrid>
      <w:tr w:rsidR="005C3DA5" w:rsidRPr="000E304E" w14:paraId="026516B6" w14:textId="77777777" w:rsidTr="00D82610">
        <w:trPr>
          <w:trHeight w:val="364"/>
        </w:trPr>
        <w:tc>
          <w:tcPr>
            <w:tcW w:w="1129" w:type="dxa"/>
          </w:tcPr>
          <w:p w14:paraId="27B07101" w14:textId="77777777" w:rsidR="005C3DA5" w:rsidRPr="000E304E" w:rsidRDefault="005C3DA5" w:rsidP="000577E4">
            <w:pPr>
              <w:rPr>
                <w:rFonts w:asciiTheme="majorHAnsi" w:hAnsiTheme="majorHAnsi" w:cstheme="majorHAnsi"/>
                <w:color w:val="948A54" w:themeColor="background2" w:themeShade="80"/>
                <w:sz w:val="18"/>
                <w:szCs w:val="18"/>
                <w:lang w:val="nl-NL"/>
              </w:rPr>
            </w:pPr>
            <w:r w:rsidRPr="000E304E">
              <w:rPr>
                <w:rFonts w:asciiTheme="majorHAnsi" w:hAnsiTheme="majorHAnsi" w:cstheme="majorHAnsi"/>
                <w:color w:val="948A54" w:themeColor="background2" w:themeShade="80"/>
                <w:sz w:val="18"/>
                <w:szCs w:val="18"/>
                <w:lang w:val="nl-NL"/>
              </w:rPr>
              <w:br/>
            </w:r>
            <w:r>
              <w:rPr>
                <w:rFonts w:asciiTheme="majorHAnsi" w:hAnsiTheme="majorHAnsi" w:cstheme="majorHAnsi"/>
                <w:color w:val="948A54" w:themeColor="background2" w:themeShade="80"/>
                <w:sz w:val="18"/>
                <w:szCs w:val="18"/>
                <w:lang w:val="nl-NL"/>
              </w:rPr>
              <w:t>MM</w:t>
            </w:r>
          </w:p>
        </w:tc>
        <w:tc>
          <w:tcPr>
            <w:tcW w:w="1124" w:type="dxa"/>
          </w:tcPr>
          <w:p w14:paraId="36EBE8B7" w14:textId="77777777" w:rsidR="005C3DA5" w:rsidRDefault="005C3DA5" w:rsidP="000577E4">
            <w:pPr>
              <w:rPr>
                <w:rFonts w:asciiTheme="majorHAnsi" w:hAnsiTheme="majorHAnsi" w:cstheme="majorHAnsi"/>
                <w:color w:val="948A54" w:themeColor="background2" w:themeShade="80"/>
                <w:sz w:val="18"/>
                <w:szCs w:val="18"/>
                <w:lang w:val="nl-NL"/>
              </w:rPr>
            </w:pPr>
          </w:p>
          <w:p w14:paraId="134B748C" w14:textId="77777777" w:rsidR="005C3DA5" w:rsidRPr="000E304E"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Monstercode</w:t>
            </w:r>
          </w:p>
        </w:tc>
        <w:tc>
          <w:tcPr>
            <w:tcW w:w="3632" w:type="dxa"/>
          </w:tcPr>
          <w:p w14:paraId="50C2DDF3"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Samenstelling mengmonster</w:t>
            </w:r>
          </w:p>
          <w:p w14:paraId="5EC98ADE" w14:textId="77777777" w:rsidR="005C3DA5" w:rsidRPr="000E304E"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 xml:space="preserve">(aantal boringen / oppervlaktegrepen / steken / aantal sub-partijen / ongeroerde staalname) </w:t>
            </w:r>
          </w:p>
        </w:tc>
        <w:tc>
          <w:tcPr>
            <w:tcW w:w="3177" w:type="dxa"/>
          </w:tcPr>
          <w:p w14:paraId="74E14D72"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Type recipiënt (grootte labomonster) en/of gebruik liner / steekbus</w:t>
            </w:r>
          </w:p>
        </w:tc>
      </w:tr>
      <w:tr w:rsidR="005C3DA5" w:rsidRPr="000E304E" w14:paraId="25962EF5" w14:textId="77777777" w:rsidTr="00D82610">
        <w:trPr>
          <w:trHeight w:val="1654"/>
        </w:trPr>
        <w:tc>
          <w:tcPr>
            <w:tcW w:w="1129" w:type="dxa"/>
          </w:tcPr>
          <w:p w14:paraId="7B25072D"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MM1</w:t>
            </w:r>
          </w:p>
          <w:p w14:paraId="569138FE" w14:textId="77777777" w:rsidR="005C3DA5" w:rsidRDefault="005C3DA5" w:rsidP="000577E4">
            <w:pPr>
              <w:rPr>
                <w:rFonts w:asciiTheme="majorHAnsi" w:hAnsiTheme="majorHAnsi" w:cstheme="majorHAnsi"/>
                <w:color w:val="948A54" w:themeColor="background2" w:themeShade="80"/>
                <w:sz w:val="18"/>
                <w:szCs w:val="18"/>
                <w:lang w:val="nl-NL"/>
              </w:rPr>
            </w:pPr>
          </w:p>
          <w:p w14:paraId="1C444B8E"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MM2</w:t>
            </w:r>
          </w:p>
          <w:p w14:paraId="031353EA" w14:textId="77777777" w:rsidR="005C3DA5" w:rsidRDefault="005C3DA5" w:rsidP="000577E4">
            <w:pPr>
              <w:rPr>
                <w:rFonts w:asciiTheme="majorHAnsi" w:hAnsiTheme="majorHAnsi" w:cstheme="majorHAnsi"/>
                <w:color w:val="948A54" w:themeColor="background2" w:themeShade="80"/>
                <w:sz w:val="18"/>
                <w:szCs w:val="18"/>
                <w:lang w:val="nl-NL"/>
              </w:rPr>
            </w:pPr>
          </w:p>
          <w:p w14:paraId="1786FCDF"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MM3</w:t>
            </w:r>
          </w:p>
          <w:p w14:paraId="309FA7B8" w14:textId="77777777" w:rsidR="005C3DA5" w:rsidRDefault="005C3DA5" w:rsidP="000577E4">
            <w:pPr>
              <w:rPr>
                <w:rFonts w:asciiTheme="majorHAnsi" w:hAnsiTheme="majorHAnsi" w:cstheme="majorHAnsi"/>
                <w:color w:val="948A54" w:themeColor="background2" w:themeShade="80"/>
                <w:sz w:val="18"/>
                <w:szCs w:val="18"/>
                <w:lang w:val="nl-NL"/>
              </w:rPr>
            </w:pPr>
          </w:p>
          <w:p w14:paraId="77F20ADE"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MM4</w:t>
            </w:r>
          </w:p>
          <w:p w14:paraId="1B97DC5D" w14:textId="77777777" w:rsidR="005C3DA5" w:rsidRDefault="005C3DA5" w:rsidP="000577E4">
            <w:pPr>
              <w:rPr>
                <w:rFonts w:asciiTheme="majorHAnsi" w:hAnsiTheme="majorHAnsi" w:cstheme="majorHAnsi"/>
                <w:color w:val="948A54" w:themeColor="background2" w:themeShade="80"/>
                <w:sz w:val="18"/>
                <w:szCs w:val="18"/>
                <w:lang w:val="nl-NL"/>
              </w:rPr>
            </w:pPr>
          </w:p>
          <w:p w14:paraId="2BED9D0D"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MM5</w:t>
            </w:r>
          </w:p>
          <w:p w14:paraId="55AEB737" w14:textId="77777777" w:rsidR="005C3DA5" w:rsidRDefault="005C3DA5" w:rsidP="000577E4">
            <w:pPr>
              <w:rPr>
                <w:rFonts w:asciiTheme="majorHAnsi" w:hAnsiTheme="majorHAnsi" w:cstheme="majorHAnsi"/>
                <w:color w:val="948A54" w:themeColor="background2" w:themeShade="80"/>
                <w:sz w:val="18"/>
                <w:szCs w:val="18"/>
                <w:lang w:val="nl-NL"/>
              </w:rPr>
            </w:pPr>
          </w:p>
          <w:p w14:paraId="2AB79B5D"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w:t>
            </w:r>
          </w:p>
          <w:p w14:paraId="60D00537" w14:textId="77777777" w:rsidR="005C3DA5" w:rsidRDefault="005C3DA5" w:rsidP="000577E4">
            <w:pPr>
              <w:rPr>
                <w:rFonts w:asciiTheme="majorHAnsi" w:hAnsiTheme="majorHAnsi" w:cstheme="majorHAnsi"/>
                <w:color w:val="948A54" w:themeColor="background2" w:themeShade="80"/>
                <w:sz w:val="18"/>
                <w:szCs w:val="18"/>
                <w:lang w:val="nl-NL"/>
              </w:rPr>
            </w:pPr>
          </w:p>
          <w:p w14:paraId="2765054B"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MMasbest</w:t>
            </w:r>
          </w:p>
          <w:p w14:paraId="6988E0D1" w14:textId="77777777" w:rsidR="005C3DA5" w:rsidRDefault="005C3DA5" w:rsidP="000577E4">
            <w:pPr>
              <w:rPr>
                <w:rFonts w:asciiTheme="majorHAnsi" w:hAnsiTheme="majorHAnsi" w:cstheme="majorHAnsi"/>
                <w:color w:val="948A54" w:themeColor="background2" w:themeShade="80"/>
                <w:sz w:val="18"/>
                <w:szCs w:val="18"/>
                <w:lang w:val="nl-NL"/>
              </w:rPr>
            </w:pPr>
          </w:p>
          <w:p w14:paraId="43259235" w14:textId="77777777" w:rsidR="005C3DA5" w:rsidRDefault="005C3DA5" w:rsidP="000577E4">
            <w:pPr>
              <w:rPr>
                <w:rFonts w:asciiTheme="majorHAnsi" w:hAnsiTheme="majorHAnsi" w:cstheme="majorHAnsi"/>
                <w:color w:val="948A54" w:themeColor="background2" w:themeShade="80"/>
                <w:sz w:val="18"/>
                <w:szCs w:val="18"/>
                <w:lang w:val="nl-NL"/>
              </w:rPr>
            </w:pPr>
          </w:p>
          <w:p w14:paraId="1366E4C2" w14:textId="77777777" w:rsidR="005C3DA5" w:rsidRDefault="005C3DA5" w:rsidP="000577E4">
            <w:pPr>
              <w:rPr>
                <w:rFonts w:asciiTheme="majorHAnsi" w:hAnsiTheme="majorHAnsi" w:cstheme="majorHAnsi"/>
                <w:color w:val="948A54" w:themeColor="background2" w:themeShade="80"/>
                <w:sz w:val="18"/>
                <w:szCs w:val="18"/>
                <w:lang w:val="nl-NL"/>
              </w:rPr>
            </w:pPr>
          </w:p>
          <w:p w14:paraId="6D62905C" w14:textId="77777777" w:rsidR="005C3DA5" w:rsidRDefault="005C3DA5" w:rsidP="000577E4">
            <w:pPr>
              <w:rPr>
                <w:rFonts w:asciiTheme="majorHAnsi" w:hAnsiTheme="majorHAnsi" w:cstheme="majorHAnsi"/>
                <w:color w:val="948A54" w:themeColor="background2" w:themeShade="80"/>
                <w:sz w:val="18"/>
                <w:szCs w:val="18"/>
                <w:lang w:val="nl-NL"/>
              </w:rPr>
            </w:pPr>
          </w:p>
          <w:p w14:paraId="794907DD" w14:textId="77777777" w:rsidR="005C3DA5" w:rsidRPr="000E304E"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LMRP</w:t>
            </w:r>
          </w:p>
        </w:tc>
        <w:tc>
          <w:tcPr>
            <w:tcW w:w="1124" w:type="dxa"/>
          </w:tcPr>
          <w:p w14:paraId="01BF9F9A" w14:textId="77777777" w:rsidR="005C3DA5" w:rsidRPr="000E304E" w:rsidRDefault="005C3DA5" w:rsidP="000577E4">
            <w:pPr>
              <w:rPr>
                <w:rFonts w:asciiTheme="majorHAnsi" w:hAnsiTheme="majorHAnsi" w:cstheme="majorHAnsi"/>
                <w:color w:val="948A54" w:themeColor="background2" w:themeShade="80"/>
                <w:sz w:val="18"/>
                <w:szCs w:val="18"/>
                <w:lang w:val="nl-NL"/>
              </w:rPr>
            </w:pPr>
          </w:p>
        </w:tc>
        <w:tc>
          <w:tcPr>
            <w:tcW w:w="3632" w:type="dxa"/>
          </w:tcPr>
          <w:p w14:paraId="2F5A833B" w14:textId="77777777" w:rsidR="005C3DA5" w:rsidRPr="000E304E" w:rsidRDefault="005C3DA5" w:rsidP="000577E4">
            <w:pPr>
              <w:rPr>
                <w:rFonts w:asciiTheme="majorHAnsi" w:hAnsiTheme="majorHAnsi" w:cstheme="majorHAnsi"/>
                <w:color w:val="948A54" w:themeColor="background2" w:themeShade="80"/>
                <w:sz w:val="18"/>
                <w:szCs w:val="18"/>
                <w:lang w:val="nl-NL"/>
              </w:rPr>
            </w:pPr>
          </w:p>
        </w:tc>
        <w:tc>
          <w:tcPr>
            <w:tcW w:w="3177" w:type="dxa"/>
          </w:tcPr>
          <w:p w14:paraId="3E692F53" w14:textId="77777777" w:rsidR="005C3DA5" w:rsidRDefault="005C3DA5" w:rsidP="000577E4">
            <w:pPr>
              <w:rPr>
                <w:rFonts w:asciiTheme="majorHAnsi" w:hAnsiTheme="majorHAnsi" w:cstheme="majorHAnsi"/>
                <w:color w:val="948A54" w:themeColor="background2" w:themeShade="80"/>
                <w:sz w:val="18"/>
                <w:szCs w:val="18"/>
                <w:lang w:val="nl-NL"/>
              </w:rPr>
            </w:pPr>
          </w:p>
          <w:p w14:paraId="6449592B" w14:textId="77777777" w:rsidR="005C3DA5" w:rsidRDefault="005C3DA5" w:rsidP="000577E4">
            <w:pPr>
              <w:rPr>
                <w:rFonts w:asciiTheme="majorHAnsi" w:hAnsiTheme="majorHAnsi" w:cstheme="majorHAnsi"/>
                <w:color w:val="948A54" w:themeColor="background2" w:themeShade="80"/>
                <w:sz w:val="18"/>
                <w:szCs w:val="18"/>
                <w:lang w:val="nl-NL"/>
              </w:rPr>
            </w:pPr>
          </w:p>
          <w:p w14:paraId="6CEEB48A" w14:textId="77777777" w:rsidR="005C3DA5" w:rsidRDefault="005C3DA5" w:rsidP="000577E4">
            <w:pPr>
              <w:rPr>
                <w:rFonts w:asciiTheme="majorHAnsi" w:hAnsiTheme="majorHAnsi" w:cstheme="majorHAnsi"/>
                <w:color w:val="948A54" w:themeColor="background2" w:themeShade="80"/>
                <w:sz w:val="18"/>
                <w:szCs w:val="18"/>
                <w:lang w:val="nl-NL"/>
              </w:rPr>
            </w:pPr>
          </w:p>
          <w:p w14:paraId="1C90FDE2" w14:textId="77777777" w:rsidR="005C3DA5" w:rsidRDefault="005C3DA5" w:rsidP="000577E4">
            <w:pPr>
              <w:rPr>
                <w:rFonts w:asciiTheme="majorHAnsi" w:hAnsiTheme="majorHAnsi" w:cstheme="majorHAnsi"/>
                <w:color w:val="948A54" w:themeColor="background2" w:themeShade="80"/>
                <w:sz w:val="18"/>
                <w:szCs w:val="18"/>
                <w:lang w:val="nl-NL"/>
              </w:rPr>
            </w:pPr>
          </w:p>
          <w:p w14:paraId="01688260" w14:textId="77777777" w:rsidR="005C3DA5" w:rsidRDefault="005C3DA5" w:rsidP="000577E4">
            <w:pPr>
              <w:rPr>
                <w:rFonts w:asciiTheme="majorHAnsi" w:hAnsiTheme="majorHAnsi" w:cstheme="majorHAnsi"/>
                <w:color w:val="948A54" w:themeColor="background2" w:themeShade="80"/>
                <w:sz w:val="18"/>
                <w:szCs w:val="18"/>
                <w:lang w:val="nl-NL"/>
              </w:rPr>
            </w:pPr>
          </w:p>
          <w:p w14:paraId="215E43FD" w14:textId="77777777" w:rsidR="005C3DA5" w:rsidRDefault="005C3DA5" w:rsidP="000577E4">
            <w:pPr>
              <w:rPr>
                <w:rFonts w:asciiTheme="majorHAnsi" w:hAnsiTheme="majorHAnsi" w:cstheme="majorHAnsi"/>
                <w:color w:val="948A54" w:themeColor="background2" w:themeShade="80"/>
                <w:sz w:val="18"/>
                <w:szCs w:val="18"/>
                <w:lang w:val="nl-NL"/>
              </w:rPr>
            </w:pPr>
          </w:p>
          <w:p w14:paraId="386313B5" w14:textId="77777777" w:rsidR="005C3DA5" w:rsidRDefault="005C3DA5" w:rsidP="000577E4">
            <w:pPr>
              <w:rPr>
                <w:rFonts w:asciiTheme="majorHAnsi" w:hAnsiTheme="majorHAnsi" w:cstheme="majorHAnsi"/>
                <w:color w:val="948A54" w:themeColor="background2" w:themeShade="80"/>
                <w:sz w:val="18"/>
                <w:szCs w:val="18"/>
                <w:lang w:val="nl-NL"/>
              </w:rPr>
            </w:pPr>
          </w:p>
          <w:p w14:paraId="4BF7E114" w14:textId="77777777" w:rsidR="005C3DA5" w:rsidRDefault="005C3DA5" w:rsidP="000577E4">
            <w:pPr>
              <w:rPr>
                <w:rFonts w:asciiTheme="majorHAnsi" w:hAnsiTheme="majorHAnsi" w:cstheme="majorHAnsi"/>
                <w:color w:val="948A54" w:themeColor="background2" w:themeShade="80"/>
                <w:sz w:val="18"/>
                <w:szCs w:val="18"/>
                <w:lang w:val="nl-NL"/>
              </w:rPr>
            </w:pPr>
          </w:p>
          <w:p w14:paraId="7F82A802" w14:textId="77777777" w:rsidR="005C3DA5" w:rsidRDefault="005C3DA5" w:rsidP="000577E4">
            <w:pPr>
              <w:rPr>
                <w:rFonts w:asciiTheme="majorHAnsi" w:hAnsiTheme="majorHAnsi" w:cstheme="majorHAnsi"/>
                <w:color w:val="948A54" w:themeColor="background2" w:themeShade="80"/>
                <w:sz w:val="18"/>
                <w:szCs w:val="18"/>
                <w:lang w:val="nl-NL"/>
              </w:rPr>
            </w:pPr>
          </w:p>
          <w:p w14:paraId="52745C92" w14:textId="77777777" w:rsidR="005C3DA5" w:rsidRDefault="005C3DA5" w:rsidP="000577E4">
            <w:pPr>
              <w:rPr>
                <w:rFonts w:asciiTheme="majorHAnsi" w:hAnsiTheme="majorHAnsi" w:cstheme="majorHAnsi"/>
                <w:color w:val="948A54" w:themeColor="background2" w:themeShade="80"/>
                <w:sz w:val="18"/>
                <w:szCs w:val="18"/>
                <w:lang w:val="nl-NL"/>
              </w:rPr>
            </w:pPr>
          </w:p>
          <w:p w14:paraId="55103304" w14:textId="77777777" w:rsidR="005C3DA5" w:rsidRDefault="005C3DA5" w:rsidP="000577E4">
            <w:pPr>
              <w:rPr>
                <w:rFonts w:asciiTheme="majorHAnsi" w:hAnsiTheme="majorHAnsi" w:cstheme="majorHAnsi"/>
                <w:color w:val="948A54" w:themeColor="background2" w:themeShade="80"/>
                <w:sz w:val="18"/>
                <w:szCs w:val="18"/>
                <w:lang w:val="nl-NL"/>
              </w:rPr>
            </w:pPr>
          </w:p>
          <w:p w14:paraId="69820275" w14:textId="77777777" w:rsidR="005C3DA5" w:rsidRDefault="005C3DA5" w:rsidP="000577E4">
            <w:pPr>
              <w:rPr>
                <w:rFonts w:asciiTheme="majorHAnsi" w:hAnsiTheme="majorHAnsi" w:cstheme="majorHAnsi"/>
                <w:color w:val="948A54" w:themeColor="background2" w:themeShade="80"/>
                <w:sz w:val="18"/>
                <w:szCs w:val="18"/>
                <w:lang w:val="nl-NL"/>
              </w:rPr>
            </w:pPr>
          </w:p>
          <w:p w14:paraId="3BA532D2"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Grootte veldmonster :</w:t>
            </w:r>
          </w:p>
          <w:p w14:paraId="4B9B86D8"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 xml:space="preserve">          Mg / Mf</w:t>
            </w:r>
          </w:p>
          <w:p w14:paraId="2890DD2B"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Grootte verzamelmonster :</w:t>
            </w:r>
          </w:p>
          <w:p w14:paraId="58818626"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Grootte labomonster :</w:t>
            </w:r>
          </w:p>
          <w:p w14:paraId="7C043D3D" w14:textId="77777777" w:rsidR="005C3DA5" w:rsidRDefault="005C3DA5" w:rsidP="000577E4">
            <w:pPr>
              <w:rPr>
                <w:rFonts w:asciiTheme="majorHAnsi" w:hAnsiTheme="majorHAnsi" w:cstheme="majorHAnsi"/>
                <w:color w:val="948A54" w:themeColor="background2" w:themeShade="80"/>
                <w:sz w:val="18"/>
                <w:szCs w:val="18"/>
                <w:lang w:val="nl-NL"/>
              </w:rPr>
            </w:pPr>
          </w:p>
          <w:p w14:paraId="49AE3A68"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Volgens KBS sorteerders :</w:t>
            </w:r>
          </w:p>
          <w:p w14:paraId="3C037B54"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Asbestverdacht :</w:t>
            </w:r>
          </w:p>
          <w:p w14:paraId="6C9F0D4B"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Fysische verontreiniging :</w:t>
            </w:r>
          </w:p>
          <w:p w14:paraId="2CCDF6E6"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 xml:space="preserve">                (excl. ferrometalen) :</w:t>
            </w:r>
          </w:p>
          <w:p w14:paraId="7485AABF" w14:textId="77777777" w:rsidR="005C3DA5" w:rsidRDefault="005C3DA5" w:rsidP="000577E4">
            <w:pPr>
              <w:rPr>
                <w:rFonts w:asciiTheme="majorHAnsi" w:hAnsiTheme="majorHAnsi" w:cstheme="majorHAnsi"/>
                <w:color w:val="948A54" w:themeColor="background2" w:themeShade="80"/>
                <w:sz w:val="18"/>
                <w:szCs w:val="18"/>
                <w:lang w:val="nl-NL"/>
              </w:rPr>
            </w:pPr>
            <w:r>
              <w:rPr>
                <w:rFonts w:asciiTheme="majorHAnsi" w:hAnsiTheme="majorHAnsi" w:cstheme="majorHAnsi"/>
                <w:color w:val="948A54" w:themeColor="background2" w:themeShade="80"/>
                <w:sz w:val="18"/>
                <w:szCs w:val="18"/>
                <w:lang w:val="nl-NL"/>
              </w:rPr>
              <w:t>Glas :</w:t>
            </w:r>
          </w:p>
          <w:p w14:paraId="46F44F62" w14:textId="77777777" w:rsidR="005C3DA5" w:rsidRPr="000E304E" w:rsidRDefault="005C3DA5" w:rsidP="000577E4">
            <w:pPr>
              <w:rPr>
                <w:rFonts w:asciiTheme="majorHAnsi" w:hAnsiTheme="majorHAnsi" w:cstheme="majorHAnsi"/>
                <w:color w:val="948A54" w:themeColor="background2" w:themeShade="80"/>
                <w:sz w:val="18"/>
                <w:szCs w:val="18"/>
                <w:lang w:val="nl-NL"/>
              </w:rPr>
            </w:pPr>
          </w:p>
        </w:tc>
      </w:tr>
    </w:tbl>
    <w:p w14:paraId="0D942401" w14:textId="77777777" w:rsidR="005C3DA5" w:rsidRDefault="005C3DA5" w:rsidP="005C3DA5">
      <w:pPr>
        <w:rPr>
          <w:rFonts w:asciiTheme="majorHAnsi" w:hAnsiTheme="majorHAnsi" w:cstheme="majorHAnsi"/>
          <w:color w:val="948A54" w:themeColor="background2" w:themeShade="80"/>
          <w:lang w:val="nl-NL"/>
        </w:rPr>
      </w:pPr>
    </w:p>
    <w:tbl>
      <w:tblPr>
        <w:tblStyle w:val="Tabelraster"/>
        <w:tblW w:w="0" w:type="auto"/>
        <w:tblLook w:val="04A0" w:firstRow="1" w:lastRow="0" w:firstColumn="1" w:lastColumn="0" w:noHBand="0" w:noVBand="1"/>
      </w:tblPr>
      <w:tblGrid>
        <w:gridCol w:w="9062"/>
      </w:tblGrid>
      <w:tr w:rsidR="005C3DA5" w14:paraId="2304CAAF" w14:textId="77777777" w:rsidTr="000577E4">
        <w:trPr>
          <w:trHeight w:val="2735"/>
        </w:trPr>
        <w:tc>
          <w:tcPr>
            <w:tcW w:w="9062" w:type="dxa"/>
          </w:tcPr>
          <w:p w14:paraId="0735FA48" w14:textId="77777777" w:rsidR="005C3DA5" w:rsidRDefault="005C3DA5" w:rsidP="000577E4">
            <w:pPr>
              <w:rPr>
                <w:rFonts w:asciiTheme="majorHAnsi" w:hAnsiTheme="majorHAnsi" w:cstheme="majorHAnsi"/>
                <w:color w:val="948A54" w:themeColor="background2" w:themeShade="80"/>
                <w:sz w:val="18"/>
                <w:szCs w:val="18"/>
                <w:lang w:val="nl-NL"/>
              </w:rPr>
            </w:pPr>
            <w:r w:rsidRPr="00171C6D">
              <w:rPr>
                <w:rFonts w:asciiTheme="majorHAnsi" w:hAnsiTheme="majorHAnsi" w:cstheme="majorHAnsi"/>
                <w:color w:val="948A54" w:themeColor="background2" w:themeShade="80"/>
                <w:sz w:val="18"/>
                <w:szCs w:val="18"/>
                <w:lang w:val="nl-NL"/>
              </w:rPr>
              <w:t>Ev. afwijking tov CMA en motivatie</w:t>
            </w:r>
            <w:r>
              <w:rPr>
                <w:rFonts w:asciiTheme="majorHAnsi" w:hAnsiTheme="majorHAnsi" w:cstheme="majorHAnsi"/>
                <w:color w:val="948A54" w:themeColor="background2" w:themeShade="80"/>
                <w:sz w:val="18"/>
                <w:szCs w:val="18"/>
                <w:lang w:val="nl-NL"/>
              </w:rPr>
              <w:t xml:space="preserve"> :</w:t>
            </w:r>
          </w:p>
          <w:p w14:paraId="3CCF4D4F" w14:textId="77777777" w:rsidR="005C3DA5" w:rsidRDefault="005C3DA5" w:rsidP="000577E4">
            <w:pPr>
              <w:rPr>
                <w:rFonts w:asciiTheme="majorHAnsi" w:hAnsiTheme="majorHAnsi" w:cstheme="majorHAnsi"/>
                <w:color w:val="948A54" w:themeColor="background2" w:themeShade="80"/>
                <w:sz w:val="18"/>
                <w:szCs w:val="18"/>
                <w:lang w:val="nl-NL"/>
              </w:rPr>
            </w:pPr>
          </w:p>
          <w:p w14:paraId="77D5AF88" w14:textId="77777777" w:rsidR="005C3DA5" w:rsidRDefault="005C3DA5" w:rsidP="000577E4">
            <w:pPr>
              <w:rPr>
                <w:rFonts w:asciiTheme="majorHAnsi" w:hAnsiTheme="majorHAnsi" w:cstheme="majorHAnsi"/>
                <w:color w:val="948A54" w:themeColor="background2" w:themeShade="80"/>
                <w:lang w:val="nl-NL"/>
              </w:rPr>
            </w:pPr>
            <w:r>
              <w:rPr>
                <w:rFonts w:asciiTheme="majorHAnsi" w:hAnsiTheme="majorHAnsi" w:cstheme="majorHAnsi"/>
                <w:color w:val="948A54" w:themeColor="background2" w:themeShade="80"/>
                <w:lang w:val="nl-NL"/>
              </w:rPr>
              <w:t xml:space="preserve">Toegankelijkheid : </w:t>
            </w:r>
          </w:p>
          <w:p w14:paraId="5BBBDA75" w14:textId="77777777" w:rsidR="005C3DA5" w:rsidRDefault="005C3DA5" w:rsidP="000577E4">
            <w:pPr>
              <w:rPr>
                <w:rFonts w:asciiTheme="majorHAnsi" w:hAnsiTheme="majorHAnsi" w:cstheme="majorHAnsi"/>
                <w:color w:val="948A54" w:themeColor="background2" w:themeShade="80"/>
                <w:lang w:val="nl-NL"/>
              </w:rPr>
            </w:pPr>
          </w:p>
          <w:p w14:paraId="50B8A3A1" w14:textId="77777777" w:rsidR="005C3DA5" w:rsidRDefault="005C3DA5" w:rsidP="000577E4">
            <w:pPr>
              <w:rPr>
                <w:rFonts w:asciiTheme="majorHAnsi" w:hAnsiTheme="majorHAnsi" w:cstheme="majorHAnsi"/>
                <w:color w:val="948A54" w:themeColor="background2" w:themeShade="80"/>
                <w:lang w:val="nl-NL"/>
              </w:rPr>
            </w:pPr>
            <w:r>
              <w:rPr>
                <w:rFonts w:asciiTheme="majorHAnsi" w:hAnsiTheme="majorHAnsi" w:cstheme="majorHAnsi"/>
                <w:color w:val="948A54" w:themeColor="background2" w:themeShade="80"/>
                <w:lang w:val="nl-NL"/>
              </w:rPr>
              <w:t xml:space="preserve">Ondergrond : </w:t>
            </w:r>
          </w:p>
          <w:p w14:paraId="566A2B42" w14:textId="77777777" w:rsidR="005C3DA5" w:rsidRDefault="005C3DA5" w:rsidP="000577E4">
            <w:pPr>
              <w:rPr>
                <w:rFonts w:asciiTheme="majorHAnsi" w:hAnsiTheme="majorHAnsi" w:cstheme="majorHAnsi"/>
                <w:color w:val="948A54" w:themeColor="background2" w:themeShade="80"/>
                <w:lang w:val="nl-NL"/>
              </w:rPr>
            </w:pPr>
          </w:p>
          <w:p w14:paraId="420A5FAA" w14:textId="77777777" w:rsidR="005C3DA5" w:rsidRDefault="005C3DA5" w:rsidP="000577E4">
            <w:pPr>
              <w:rPr>
                <w:rFonts w:asciiTheme="majorHAnsi" w:hAnsiTheme="majorHAnsi" w:cstheme="majorHAnsi"/>
                <w:color w:val="948A54" w:themeColor="background2" w:themeShade="80"/>
                <w:lang w:val="nl-NL"/>
              </w:rPr>
            </w:pPr>
            <w:r>
              <w:rPr>
                <w:rFonts w:asciiTheme="majorHAnsi" w:hAnsiTheme="majorHAnsi" w:cstheme="majorHAnsi"/>
                <w:color w:val="948A54" w:themeColor="background2" w:themeShade="80"/>
                <w:lang w:val="nl-NL"/>
              </w:rPr>
              <w:t xml:space="preserve">Gescheiden opslag : </w:t>
            </w:r>
          </w:p>
        </w:tc>
      </w:tr>
    </w:tbl>
    <w:p w14:paraId="027B3B64" w14:textId="77777777" w:rsidR="005C3DA5" w:rsidRDefault="005C3DA5" w:rsidP="005C3DA5">
      <w:pPr>
        <w:rPr>
          <w:rFonts w:asciiTheme="majorHAnsi" w:hAnsiTheme="majorHAnsi" w:cstheme="majorHAnsi"/>
          <w:color w:val="948A54" w:themeColor="background2" w:themeShade="80"/>
          <w:lang w:val="nl-NL"/>
        </w:rPr>
      </w:pPr>
    </w:p>
    <w:p w14:paraId="4CA22459" w14:textId="77777777" w:rsidR="005C3DA5" w:rsidRDefault="005C3DA5" w:rsidP="005C3DA5">
      <w:pPr>
        <w:rPr>
          <w:rFonts w:asciiTheme="majorHAnsi" w:hAnsiTheme="majorHAnsi" w:cstheme="majorHAnsi"/>
          <w:color w:val="948A54" w:themeColor="background2" w:themeShade="80"/>
          <w:lang w:val="nl-NL"/>
        </w:rPr>
      </w:pPr>
      <w:r>
        <w:rPr>
          <w:rFonts w:asciiTheme="majorHAnsi" w:hAnsiTheme="majorHAnsi" w:cstheme="majorHAnsi"/>
          <w:color w:val="948A54" w:themeColor="background2" w:themeShade="80"/>
          <w:lang w:val="nl-NL"/>
        </w:rPr>
        <w:t>Bijlage : Duidelijke identificatie van de partij dmv schets / foto’s / situatieplan</w:t>
      </w:r>
    </w:p>
    <w:p w14:paraId="03594CF2" w14:textId="77777777" w:rsidR="005C3DA5" w:rsidRPr="000E304E" w:rsidRDefault="005C3DA5" w:rsidP="005C3DA5">
      <w:pPr>
        <w:rPr>
          <w:rFonts w:asciiTheme="majorHAnsi" w:hAnsiTheme="majorHAnsi" w:cstheme="majorHAnsi"/>
          <w:color w:val="948A54" w:themeColor="background2" w:themeShade="80"/>
          <w:lang w:val="nl-NL"/>
        </w:rPr>
      </w:pPr>
    </w:p>
    <w:p w14:paraId="13E98588" w14:textId="77777777" w:rsidR="005C3DA5" w:rsidRPr="000E304E" w:rsidRDefault="005C3DA5" w:rsidP="005C3DA5">
      <w:pPr>
        <w:rPr>
          <w:rFonts w:asciiTheme="majorHAnsi" w:hAnsiTheme="majorHAnsi" w:cstheme="majorHAnsi"/>
          <w:color w:val="948A54" w:themeColor="background2" w:themeShade="80"/>
          <w:lang w:val="nl-NL"/>
        </w:rPr>
      </w:pPr>
      <w:r w:rsidRPr="000E304E">
        <w:rPr>
          <w:rFonts w:asciiTheme="majorHAnsi" w:hAnsiTheme="majorHAnsi" w:cstheme="majorHAnsi"/>
          <w:color w:val="948A54" w:themeColor="background2" w:themeShade="80"/>
          <w:lang w:val="nl-NL"/>
        </w:rPr>
        <w:t xml:space="preserve">Naam en handtekening: </w:t>
      </w:r>
    </w:p>
    <w:tbl>
      <w:tblPr>
        <w:tblStyle w:val="Tabelraster"/>
        <w:tblW w:w="0" w:type="auto"/>
        <w:tblLook w:val="04A0" w:firstRow="1" w:lastRow="0" w:firstColumn="1" w:lastColumn="0" w:noHBand="0" w:noVBand="1"/>
      </w:tblPr>
      <w:tblGrid>
        <w:gridCol w:w="3964"/>
      </w:tblGrid>
      <w:tr w:rsidR="005C3DA5" w:rsidRPr="000E304E" w14:paraId="24C3949E" w14:textId="77777777" w:rsidTr="000577E4">
        <w:trPr>
          <w:trHeight w:val="901"/>
        </w:trPr>
        <w:tc>
          <w:tcPr>
            <w:tcW w:w="3964" w:type="dxa"/>
          </w:tcPr>
          <w:p w14:paraId="00B46CEE" w14:textId="77777777" w:rsidR="005C3DA5" w:rsidRPr="000E304E" w:rsidRDefault="005C3DA5" w:rsidP="000577E4">
            <w:pPr>
              <w:rPr>
                <w:rFonts w:asciiTheme="majorHAnsi" w:hAnsiTheme="majorHAnsi" w:cstheme="majorHAnsi"/>
                <w:color w:val="948A54" w:themeColor="background2" w:themeShade="80"/>
                <w:lang w:val="nl-NL"/>
              </w:rPr>
            </w:pPr>
          </w:p>
        </w:tc>
      </w:tr>
    </w:tbl>
    <w:p w14:paraId="45E71FB9" w14:textId="77777777" w:rsidR="003C7A52" w:rsidRDefault="003C7A52" w:rsidP="008420A9"/>
    <w:p w14:paraId="25570C41" w14:textId="77777777" w:rsidR="003C7A52" w:rsidRDefault="003C7A52">
      <w:pPr>
        <w:spacing w:before="0" w:after="0"/>
        <w:rPr>
          <w:b/>
          <w:sz w:val="28"/>
        </w:rPr>
      </w:pPr>
      <w:r>
        <w:br w:type="page"/>
      </w:r>
    </w:p>
    <w:p w14:paraId="18444478" w14:textId="3C29454F" w:rsidR="003C7A52" w:rsidRDefault="003C7A52" w:rsidP="003C7A52">
      <w:pPr>
        <w:pStyle w:val="Kop1"/>
        <w:numPr>
          <w:ilvl w:val="0"/>
          <w:numId w:val="0"/>
        </w:numPr>
        <w:ind w:left="432"/>
      </w:pPr>
      <w:bookmarkStart w:id="53" w:name="_Toc64304758"/>
      <w:r w:rsidRPr="00F731C8">
        <w:t xml:space="preserve">BIJLAGE </w:t>
      </w:r>
      <w:r>
        <w:t>3</w:t>
      </w:r>
      <w:r w:rsidRPr="00F731C8">
        <w:t xml:space="preserve">: </w:t>
      </w:r>
      <w:r>
        <w:t>Situatieplan TOP</w:t>
      </w:r>
      <w:bookmarkEnd w:id="53"/>
      <w:r w:rsidRPr="00F731C8">
        <w:t xml:space="preserve"> </w:t>
      </w:r>
    </w:p>
    <w:p w14:paraId="0E0361E0" w14:textId="77777777" w:rsidR="003C7A52" w:rsidRPr="00C43C6E" w:rsidRDefault="003C7A52" w:rsidP="003C7A52">
      <w:pPr>
        <w:pStyle w:val="Citaat"/>
        <w:pBdr>
          <w:top w:val="single" w:sz="4" w:space="1" w:color="auto"/>
          <w:left w:val="single" w:sz="4" w:space="4" w:color="auto"/>
          <w:bottom w:val="single" w:sz="4" w:space="1" w:color="auto"/>
          <w:right w:val="single" w:sz="4" w:space="4" w:color="auto"/>
        </w:pBdr>
        <w:rPr>
          <w:b/>
          <w:i/>
          <w:lang w:val="nl-BE"/>
        </w:rPr>
      </w:pPr>
      <w:r w:rsidRPr="00C43C6E">
        <w:rPr>
          <w:b/>
          <w:i/>
          <w:lang w:val="nl-BE"/>
        </w:rPr>
        <w:t xml:space="preserve">Noot aan de </w:t>
      </w:r>
      <w:r>
        <w:rPr>
          <w:b/>
          <w:i/>
          <w:lang w:val="nl-BE"/>
        </w:rPr>
        <w:t>EBSD</w:t>
      </w:r>
      <w:r w:rsidRPr="00C43C6E">
        <w:rPr>
          <w:b/>
          <w:i/>
          <w:lang w:val="nl-BE"/>
        </w:rPr>
        <w:t xml:space="preserve"> </w:t>
      </w:r>
    </w:p>
    <w:p w14:paraId="32CE7D48" w14:textId="77777777" w:rsidR="003C7A52" w:rsidRPr="00102211" w:rsidRDefault="003C7A52" w:rsidP="003C7A52">
      <w:pPr>
        <w:pBdr>
          <w:top w:val="single" w:sz="4" w:space="1" w:color="auto"/>
          <w:left w:val="single" w:sz="4" w:space="4" w:color="auto"/>
          <w:bottom w:val="single" w:sz="4" w:space="1" w:color="auto"/>
          <w:right w:val="single" w:sz="4" w:space="4" w:color="auto"/>
        </w:pBdr>
        <w:rPr>
          <w:color w:val="1F497D" w:themeColor="text2"/>
        </w:rPr>
      </w:pPr>
      <w:r w:rsidRPr="00102211">
        <w:rPr>
          <w:color w:val="1F497D" w:themeColor="text2"/>
        </w:rPr>
        <w:t>Terreinoverzicht met éénduidige locatie van de bemonsterde partijen.</w:t>
      </w:r>
    </w:p>
    <w:p w14:paraId="3AEC3F11" w14:textId="77777777" w:rsidR="003C7A52" w:rsidRDefault="003C7A52" w:rsidP="008420A9"/>
    <w:p w14:paraId="6B3E83C8" w14:textId="15C99F3A" w:rsidR="00E732FD" w:rsidRDefault="00E732FD" w:rsidP="003C7A52">
      <w:pPr>
        <w:pStyle w:val="Kop1"/>
        <w:numPr>
          <w:ilvl w:val="0"/>
          <w:numId w:val="0"/>
        </w:numPr>
        <w:ind w:left="432"/>
      </w:pPr>
      <w:bookmarkStart w:id="54" w:name="_Toc64304759"/>
      <w:r w:rsidRPr="00F731C8">
        <w:t xml:space="preserve">BIJLAGE </w:t>
      </w:r>
      <w:r>
        <w:t>4</w:t>
      </w:r>
      <w:r w:rsidRPr="00F731C8">
        <w:t>: A</w:t>
      </w:r>
      <w:r>
        <w:t>nalyseresultaten</w:t>
      </w:r>
      <w:r w:rsidRPr="00F731C8">
        <w:t xml:space="preserve"> / </w:t>
      </w:r>
      <w:r>
        <w:t>toetsingstabellen</w:t>
      </w:r>
      <w:bookmarkEnd w:id="54"/>
    </w:p>
    <w:p w14:paraId="72EE3D0C" w14:textId="77777777" w:rsidR="003C7A52" w:rsidRPr="003C7A52" w:rsidRDefault="003C7A52" w:rsidP="003C7A52"/>
    <w:p w14:paraId="585282E5" w14:textId="3EEE5FFA" w:rsidR="00E732FD" w:rsidRDefault="00E732FD" w:rsidP="00E732FD">
      <w:pPr>
        <w:pStyle w:val="Kop1"/>
        <w:numPr>
          <w:ilvl w:val="0"/>
          <w:numId w:val="0"/>
        </w:numPr>
        <w:ind w:left="432"/>
        <w:rPr>
          <w:lang w:val="nl-NL" w:eastAsia="nl-NL"/>
        </w:rPr>
      </w:pPr>
      <w:bookmarkStart w:id="55" w:name="_Toc64304760"/>
      <w:r w:rsidRPr="00F731C8">
        <w:t xml:space="preserve">BIJLAGE </w:t>
      </w:r>
      <w:r>
        <w:t>5</w:t>
      </w:r>
      <w:r w:rsidRPr="00F731C8">
        <w:t xml:space="preserve">: </w:t>
      </w:r>
      <w:r>
        <w:rPr>
          <w:lang w:val="nl-NL" w:eastAsia="nl-NL"/>
        </w:rPr>
        <w:t>Asbestonderzoek</w:t>
      </w:r>
      <w:bookmarkEnd w:id="55"/>
    </w:p>
    <w:p w14:paraId="59E4D5E8" w14:textId="0D0B4237" w:rsidR="003C7A52" w:rsidRDefault="003C7A52" w:rsidP="003C7A52">
      <w:pPr>
        <w:rPr>
          <w:lang w:val="nl-NL" w:eastAsia="nl-NL"/>
        </w:rPr>
      </w:pPr>
    </w:p>
    <w:p w14:paraId="7074731D" w14:textId="6C897374" w:rsidR="00E732FD" w:rsidRDefault="00E732FD" w:rsidP="00E732FD">
      <w:pPr>
        <w:pStyle w:val="Kop1"/>
        <w:numPr>
          <w:ilvl w:val="0"/>
          <w:numId w:val="0"/>
        </w:numPr>
        <w:ind w:left="432"/>
      </w:pPr>
      <w:bookmarkStart w:id="56" w:name="_Toc64304761"/>
      <w:r>
        <w:rPr>
          <w:lang w:eastAsia="nl-NL"/>
        </w:rPr>
        <w:t xml:space="preserve">BIJLAGE 6: </w:t>
      </w:r>
      <w:r>
        <w:t>Relevante uitreksels uit eerdere bodemonderzoeken</w:t>
      </w:r>
      <w:bookmarkEnd w:id="56"/>
    </w:p>
    <w:p w14:paraId="701F24C5" w14:textId="77777777" w:rsidR="003C7A52" w:rsidRPr="003C7A52" w:rsidRDefault="003C7A52" w:rsidP="003C7A52"/>
    <w:p w14:paraId="3E711D44" w14:textId="77777777" w:rsidR="00E732FD" w:rsidRDefault="00E732FD" w:rsidP="00E732FD">
      <w:pPr>
        <w:pStyle w:val="Kop1"/>
        <w:numPr>
          <w:ilvl w:val="0"/>
          <w:numId w:val="0"/>
        </w:numPr>
        <w:ind w:left="432"/>
      </w:pPr>
      <w:bookmarkStart w:id="57" w:name="_Toc64304762"/>
      <w:r>
        <w:t>BIJLAGE 7: Berekeningstabel toetsingsmethodiek</w:t>
      </w:r>
      <w:bookmarkEnd w:id="57"/>
    </w:p>
    <w:p w14:paraId="147C8BC1" w14:textId="77777777" w:rsidR="00E732FD" w:rsidRDefault="00E732FD" w:rsidP="00E732FD">
      <w:pPr>
        <w:rPr>
          <w:color w:val="1F497D" w:themeColor="text2"/>
          <w:lang w:eastAsia="nl-NL"/>
        </w:rPr>
      </w:pPr>
    </w:p>
    <w:p w14:paraId="090A1A9F" w14:textId="77777777" w:rsidR="00E732FD" w:rsidRDefault="00E732FD" w:rsidP="00E732FD">
      <w:pPr>
        <w:rPr>
          <w:color w:val="1F497D" w:themeColor="text2"/>
          <w:lang w:eastAsia="nl-NL"/>
        </w:rPr>
      </w:pPr>
      <w:r>
        <w:rPr>
          <w:color w:val="1F497D" w:themeColor="text2"/>
          <w:lang w:eastAsia="nl-NL"/>
        </w:rPr>
        <w:t>Optioneel : Beoordeling mbt het afgezeefd of af te zeven puin  (LMRP)</w:t>
      </w:r>
    </w:p>
    <w:p w14:paraId="0FA51004" w14:textId="77777777" w:rsidR="002350FF" w:rsidRPr="00115D2F" w:rsidRDefault="002350FF" w:rsidP="007E3F6B">
      <w:pPr>
        <w:rPr>
          <w:b/>
        </w:rPr>
      </w:pPr>
    </w:p>
    <w:sectPr w:rsidR="002350FF" w:rsidRPr="00115D2F" w:rsidSect="00040368">
      <w:headerReference w:type="default" r:id="rId26"/>
      <w:type w:val="continuous"/>
      <w:pgSz w:w="11906" w:h="16838" w:code="9"/>
      <w:pgMar w:top="1417" w:right="1417" w:bottom="1417" w:left="1417" w:header="284" w:footer="567" w:gutter="0"/>
      <w:cols w:space="14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28ABA" w14:textId="77777777" w:rsidR="009678FF" w:rsidRDefault="009678FF" w:rsidP="00E05D42">
      <w:r>
        <w:separator/>
      </w:r>
    </w:p>
  </w:endnote>
  <w:endnote w:type="continuationSeparator" w:id="0">
    <w:p w14:paraId="1F9DB552" w14:textId="77777777" w:rsidR="009678FF" w:rsidRDefault="009678FF" w:rsidP="00E05D42">
      <w:r>
        <w:continuationSeparator/>
      </w:r>
    </w:p>
  </w:endnote>
  <w:endnote w:type="continuationNotice" w:id="1">
    <w:p w14:paraId="76E4D496" w14:textId="77777777" w:rsidR="009678FF" w:rsidRDefault="009678F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567C" w14:textId="31069CE2" w:rsidR="00C81C8C" w:rsidRPr="009E151C" w:rsidRDefault="00C81C8C" w:rsidP="00C81C8C">
    <w:pPr>
      <w:jc w:val="center"/>
      <w:rPr>
        <w:rStyle w:val="Paginanummer"/>
        <w:sz w:val="16"/>
        <w:szCs w:val="16"/>
        <w:lang w:val="nl-NL"/>
      </w:rPr>
    </w:pPr>
    <w:r>
      <w:rPr>
        <w:noProof/>
        <w:lang w:val="fr-FR" w:eastAsia="fr-FR"/>
      </w:rPr>
      <w:drawing>
        <wp:anchor distT="0" distB="0" distL="114300" distR="114300" simplePos="0" relativeHeight="251660288" behindDoc="0" locked="0" layoutInCell="1" allowOverlap="1" wp14:anchorId="7577A7B7" wp14:editId="0A69FB10">
          <wp:simplePos x="0" y="0"/>
          <wp:positionH relativeFrom="column">
            <wp:posOffset>-26035</wp:posOffset>
          </wp:positionH>
          <wp:positionV relativeFrom="paragraph">
            <wp:posOffset>32385</wp:posOffset>
          </wp:positionV>
          <wp:extent cx="619125" cy="190500"/>
          <wp:effectExtent l="0" t="0" r="9525" b="0"/>
          <wp:wrapSquare wrapText="bothSides"/>
          <wp:docPr id="1" name="Afbeelding 13" descr="G:\GRINIS\Website - nieuw 2012-2013\GRONDBANK_CMY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G:\GRINIS\Website - nieuw 2012-2013\GRONDBANK_CMY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6FF2D1EC">
      <w:rPr>
        <w:rStyle w:val="Paginanummer"/>
        <w:sz w:val="16"/>
        <w:szCs w:val="16"/>
        <w:lang w:val="nl-NL"/>
      </w:rPr>
      <w:t>SJABLOON Standaard technisch verslag voor gestapelde partijen uit een reeds conform verklaard technisch verslag         V210301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Change w:id="2" w:author="Bert Elsen" w:date="2020-11-26T12:43:00Z">
        <w:tblPr>
          <w:tblStyle w:val="Tabelraster"/>
          <w:tblW w:w="0" w:type="nil"/>
          <w:tblLayout w:type="fixed"/>
          <w:tblLook w:val="06A0" w:firstRow="1" w:lastRow="0" w:firstColumn="1" w:lastColumn="0" w:noHBand="1" w:noVBand="1"/>
        </w:tblPr>
      </w:tblPrChange>
    </w:tblPr>
    <w:tblGrid>
      <w:gridCol w:w="3020"/>
      <w:gridCol w:w="3020"/>
      <w:gridCol w:w="3020"/>
      <w:tblGridChange w:id="3">
        <w:tblGrid>
          <w:gridCol w:w="3020"/>
          <w:gridCol w:w="3020"/>
          <w:gridCol w:w="3020"/>
        </w:tblGrid>
      </w:tblGridChange>
    </w:tblGrid>
    <w:tr w:rsidR="009678FF" w14:paraId="5F88EBE6" w14:textId="77777777" w:rsidTr="58C3D647">
      <w:tc>
        <w:tcPr>
          <w:tcW w:w="3020" w:type="dxa"/>
          <w:tcPrChange w:id="4" w:author="Bert Elsen" w:date="2020-11-26T12:43:00Z">
            <w:tcPr>
              <w:tcW w:w="3020" w:type="dxa"/>
            </w:tcPr>
          </w:tcPrChange>
        </w:tcPr>
        <w:p w14:paraId="3D94B481" w14:textId="7217C820" w:rsidR="009678FF" w:rsidRDefault="009678FF">
          <w:pPr>
            <w:pStyle w:val="Koptekst"/>
            <w:ind w:left="-115"/>
            <w:pPrChange w:id="5" w:author="Ann Lowie" w:date="2020-11-26T12:43:00Z">
              <w:pPr/>
            </w:pPrChange>
          </w:pPr>
        </w:p>
      </w:tc>
      <w:tc>
        <w:tcPr>
          <w:tcW w:w="3020" w:type="dxa"/>
          <w:tcPrChange w:id="6" w:author="Bert Elsen" w:date="2020-11-26T12:43:00Z">
            <w:tcPr>
              <w:tcW w:w="3020" w:type="dxa"/>
            </w:tcPr>
          </w:tcPrChange>
        </w:tcPr>
        <w:p w14:paraId="0AA97C67" w14:textId="2791F6CE" w:rsidR="009678FF" w:rsidRDefault="009678FF">
          <w:pPr>
            <w:pStyle w:val="Koptekst"/>
            <w:jc w:val="center"/>
            <w:pPrChange w:id="7" w:author="Ann Lowie" w:date="2020-11-26T12:43:00Z">
              <w:pPr/>
            </w:pPrChange>
          </w:pPr>
        </w:p>
      </w:tc>
      <w:tc>
        <w:tcPr>
          <w:tcW w:w="3020" w:type="dxa"/>
          <w:tcPrChange w:id="8" w:author="Bert Elsen" w:date="2020-11-26T12:43:00Z">
            <w:tcPr>
              <w:tcW w:w="3020" w:type="dxa"/>
            </w:tcPr>
          </w:tcPrChange>
        </w:tcPr>
        <w:p w14:paraId="4F0F0867" w14:textId="3DC15254" w:rsidR="009678FF" w:rsidRDefault="009678FF">
          <w:pPr>
            <w:pStyle w:val="Koptekst"/>
            <w:ind w:right="-115"/>
            <w:jc w:val="right"/>
            <w:pPrChange w:id="9" w:author="Ann Lowie" w:date="2020-11-26T12:43:00Z">
              <w:pPr/>
            </w:pPrChange>
          </w:pPr>
        </w:p>
      </w:tc>
    </w:tr>
  </w:tbl>
  <w:p w14:paraId="7EA5C1C9" w14:textId="0C6A3AE1" w:rsidR="009678FF" w:rsidRDefault="009678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Change w:id="18" w:author="Bert Elsen" w:date="2020-11-26T12:43:00Z">
        <w:tblPr>
          <w:tblStyle w:val="Tabelraster"/>
          <w:tblW w:w="0" w:type="nil"/>
          <w:tblLayout w:type="fixed"/>
          <w:tblLook w:val="06A0" w:firstRow="1" w:lastRow="0" w:firstColumn="1" w:lastColumn="0" w:noHBand="1" w:noVBand="1"/>
        </w:tblPr>
      </w:tblPrChange>
    </w:tblPr>
    <w:tblGrid>
      <w:gridCol w:w="3020"/>
      <w:gridCol w:w="3020"/>
      <w:gridCol w:w="3020"/>
      <w:tblGridChange w:id="19">
        <w:tblGrid>
          <w:gridCol w:w="3020"/>
          <w:gridCol w:w="3020"/>
          <w:gridCol w:w="3020"/>
        </w:tblGrid>
      </w:tblGridChange>
    </w:tblGrid>
    <w:tr w:rsidR="009678FF" w14:paraId="75363E98" w14:textId="77777777" w:rsidTr="58C3D647">
      <w:tc>
        <w:tcPr>
          <w:tcW w:w="3020" w:type="dxa"/>
          <w:tcPrChange w:id="20" w:author="Bert Elsen" w:date="2020-11-26T12:43:00Z">
            <w:tcPr>
              <w:tcW w:w="3020" w:type="dxa"/>
            </w:tcPr>
          </w:tcPrChange>
        </w:tcPr>
        <w:p w14:paraId="2B28BB7C" w14:textId="46627E31" w:rsidR="009678FF" w:rsidRDefault="009678FF">
          <w:pPr>
            <w:pStyle w:val="Koptekst"/>
            <w:ind w:left="-115"/>
            <w:pPrChange w:id="21" w:author="Ann Lowie" w:date="2020-11-26T12:43:00Z">
              <w:pPr/>
            </w:pPrChange>
          </w:pPr>
        </w:p>
      </w:tc>
      <w:tc>
        <w:tcPr>
          <w:tcW w:w="3020" w:type="dxa"/>
          <w:tcPrChange w:id="22" w:author="Bert Elsen" w:date="2020-11-26T12:43:00Z">
            <w:tcPr>
              <w:tcW w:w="3020" w:type="dxa"/>
            </w:tcPr>
          </w:tcPrChange>
        </w:tcPr>
        <w:p w14:paraId="21C65F62" w14:textId="02CAF2E8" w:rsidR="009678FF" w:rsidRDefault="009678FF">
          <w:pPr>
            <w:pStyle w:val="Koptekst"/>
            <w:jc w:val="center"/>
            <w:pPrChange w:id="23" w:author="Ann Lowie" w:date="2020-11-26T12:43:00Z">
              <w:pPr/>
            </w:pPrChange>
          </w:pPr>
        </w:p>
      </w:tc>
      <w:tc>
        <w:tcPr>
          <w:tcW w:w="3020" w:type="dxa"/>
          <w:tcPrChange w:id="24" w:author="Bert Elsen" w:date="2020-11-26T12:43:00Z">
            <w:tcPr>
              <w:tcW w:w="3020" w:type="dxa"/>
            </w:tcPr>
          </w:tcPrChange>
        </w:tcPr>
        <w:p w14:paraId="5BE5C35F" w14:textId="65DB0991" w:rsidR="009678FF" w:rsidRDefault="009678FF">
          <w:pPr>
            <w:pStyle w:val="Koptekst"/>
            <w:ind w:right="-115"/>
            <w:jc w:val="right"/>
            <w:pPrChange w:id="25" w:author="Ann Lowie" w:date="2020-11-26T12:43:00Z">
              <w:pPr/>
            </w:pPrChange>
          </w:pPr>
        </w:p>
      </w:tc>
    </w:tr>
  </w:tbl>
  <w:p w14:paraId="4BE27632" w14:textId="503C9F5A" w:rsidR="009678FF" w:rsidRDefault="009678F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87F83" w14:textId="77777777" w:rsidR="00A61189" w:rsidRPr="009E151C" w:rsidRDefault="00A61189" w:rsidP="00A61189">
    <w:pPr>
      <w:jc w:val="center"/>
      <w:rPr>
        <w:rStyle w:val="Paginanummer"/>
        <w:sz w:val="16"/>
        <w:szCs w:val="16"/>
        <w:lang w:val="nl-NL"/>
      </w:rPr>
    </w:pPr>
    <w:r>
      <w:rPr>
        <w:noProof/>
        <w:lang w:val="fr-FR" w:eastAsia="fr-FR"/>
      </w:rPr>
      <w:drawing>
        <wp:anchor distT="0" distB="0" distL="114300" distR="114300" simplePos="0" relativeHeight="251662336" behindDoc="0" locked="0" layoutInCell="1" allowOverlap="1" wp14:anchorId="5F1080E8" wp14:editId="172E2697">
          <wp:simplePos x="0" y="0"/>
          <wp:positionH relativeFrom="column">
            <wp:posOffset>-26035</wp:posOffset>
          </wp:positionH>
          <wp:positionV relativeFrom="paragraph">
            <wp:posOffset>32385</wp:posOffset>
          </wp:positionV>
          <wp:extent cx="619125" cy="190500"/>
          <wp:effectExtent l="0" t="0" r="9525" b="0"/>
          <wp:wrapSquare wrapText="bothSides"/>
          <wp:docPr id="4" name="Afbeelding 13" descr="G:\GRINIS\Website - nieuw 2012-2013\GRONDBANK_CMY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G:\GRINIS\Website - nieuw 2012-2013\GRONDBANK_CMY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6FF2D1EC">
      <w:rPr>
        <w:rStyle w:val="Paginanummer"/>
        <w:sz w:val="16"/>
        <w:szCs w:val="16"/>
        <w:lang w:val="nl-NL"/>
      </w:rPr>
      <w:t>SJABLOON Standaard technisch verslag voor gestapelde partijen uit een reeds conform verklaard technisch verslag         V210301</w:t>
    </w:r>
  </w:p>
  <w:p w14:paraId="0FE6F10C" w14:textId="3C28D701" w:rsidR="009678FF" w:rsidRPr="00A61189" w:rsidRDefault="009678FF" w:rsidP="0041531E">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0B2E8" w14:textId="77777777" w:rsidR="009678FF" w:rsidRDefault="009678FF" w:rsidP="00E05D42">
      <w:r>
        <w:separator/>
      </w:r>
    </w:p>
  </w:footnote>
  <w:footnote w:type="continuationSeparator" w:id="0">
    <w:p w14:paraId="445562B3" w14:textId="77777777" w:rsidR="009678FF" w:rsidRDefault="009678FF" w:rsidP="00E05D42">
      <w:r>
        <w:continuationSeparator/>
      </w:r>
    </w:p>
  </w:footnote>
  <w:footnote w:type="continuationNotice" w:id="1">
    <w:p w14:paraId="2C1BB1F5" w14:textId="77777777" w:rsidR="009678FF" w:rsidRDefault="009678FF">
      <w:pPr>
        <w:spacing w:before="0" w:after="0"/>
      </w:pPr>
    </w:p>
  </w:footnote>
  <w:footnote w:id="2">
    <w:p w14:paraId="225315D4" w14:textId="080B6A01" w:rsidR="009678FF" w:rsidRPr="00411AC3" w:rsidRDefault="009678FF">
      <w:pPr>
        <w:pStyle w:val="Voetnoottekst"/>
        <w:rPr>
          <w:sz w:val="14"/>
          <w:szCs w:val="14"/>
          <w:lang w:val="nl-NL"/>
        </w:rPr>
      </w:pPr>
      <w:r w:rsidRPr="00411AC3">
        <w:rPr>
          <w:rStyle w:val="Voetnootmarkering"/>
          <w:sz w:val="14"/>
          <w:szCs w:val="14"/>
        </w:rPr>
        <w:footnoteRef/>
      </w:r>
      <w:r w:rsidRPr="00411AC3">
        <w:rPr>
          <w:sz w:val="14"/>
          <w:szCs w:val="14"/>
        </w:rPr>
        <w:t xml:space="preserve"> Indien partijen met verschillende gebruiksmogelijkheden bv. omwille van technische redenen niet selectief kunnen worden afgegraven en vervolgens worden gestapeld met het oog op staalname na uitgraving, worden deze hopen beschouwd als partijen met een heterogene samenstelling.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9678FF" w14:paraId="64E29F0D" w14:textId="77777777" w:rsidTr="00FB1FF5">
      <w:tc>
        <w:tcPr>
          <w:tcW w:w="3020" w:type="dxa"/>
        </w:tcPr>
        <w:p w14:paraId="7934679D" w14:textId="7F7442C5" w:rsidR="009678FF" w:rsidRDefault="009678FF" w:rsidP="00FB1FF5">
          <w:pPr>
            <w:pStyle w:val="Koptekst"/>
            <w:ind w:left="-115"/>
          </w:pPr>
        </w:p>
      </w:tc>
      <w:tc>
        <w:tcPr>
          <w:tcW w:w="3020" w:type="dxa"/>
        </w:tcPr>
        <w:p w14:paraId="3AAB5F6C" w14:textId="051225A0" w:rsidR="009678FF" w:rsidRDefault="009678FF" w:rsidP="00FB1FF5">
          <w:pPr>
            <w:pStyle w:val="Koptekst"/>
            <w:jc w:val="center"/>
          </w:pPr>
        </w:p>
      </w:tc>
      <w:tc>
        <w:tcPr>
          <w:tcW w:w="3020" w:type="dxa"/>
        </w:tcPr>
        <w:p w14:paraId="247DE14F" w14:textId="2E160019" w:rsidR="009678FF" w:rsidRDefault="009678FF" w:rsidP="00FB1FF5">
          <w:pPr>
            <w:pStyle w:val="Koptekst"/>
            <w:ind w:right="-115"/>
            <w:jc w:val="right"/>
          </w:pPr>
        </w:p>
      </w:tc>
    </w:tr>
  </w:tbl>
  <w:p w14:paraId="2778A24A" w14:textId="39775A65" w:rsidR="009678FF" w:rsidRDefault="009678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4DD3" w14:textId="0EE51513" w:rsidR="009678FF" w:rsidRDefault="009678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Change w:id="10" w:author="Bert Elsen" w:date="2020-11-26T12:43:00Z">
        <w:tblPr>
          <w:tblStyle w:val="Tabelraster"/>
          <w:tblW w:w="0" w:type="nil"/>
          <w:tblLayout w:type="fixed"/>
          <w:tblLook w:val="06A0" w:firstRow="1" w:lastRow="0" w:firstColumn="1" w:lastColumn="0" w:noHBand="1" w:noVBand="1"/>
        </w:tblPr>
      </w:tblPrChange>
    </w:tblPr>
    <w:tblGrid>
      <w:gridCol w:w="3020"/>
      <w:gridCol w:w="3020"/>
      <w:gridCol w:w="3020"/>
      <w:tblGridChange w:id="11">
        <w:tblGrid>
          <w:gridCol w:w="3020"/>
          <w:gridCol w:w="3020"/>
          <w:gridCol w:w="3020"/>
        </w:tblGrid>
      </w:tblGridChange>
    </w:tblGrid>
    <w:tr w:rsidR="009678FF" w14:paraId="74AEA119" w14:textId="77777777" w:rsidTr="58C3D647">
      <w:tc>
        <w:tcPr>
          <w:tcW w:w="3020" w:type="dxa"/>
          <w:tcPrChange w:id="12" w:author="Bert Elsen" w:date="2020-11-26T12:43:00Z">
            <w:tcPr>
              <w:tcW w:w="3020" w:type="dxa"/>
            </w:tcPr>
          </w:tcPrChange>
        </w:tcPr>
        <w:p w14:paraId="71EF20E2" w14:textId="6EF310D7" w:rsidR="009678FF" w:rsidRDefault="009678FF">
          <w:pPr>
            <w:pStyle w:val="Koptekst"/>
            <w:ind w:left="-115"/>
            <w:pPrChange w:id="13" w:author="Ann Lowie" w:date="2020-11-26T12:43:00Z">
              <w:pPr/>
            </w:pPrChange>
          </w:pPr>
        </w:p>
      </w:tc>
      <w:tc>
        <w:tcPr>
          <w:tcW w:w="3020" w:type="dxa"/>
          <w:tcPrChange w:id="14" w:author="Bert Elsen" w:date="2020-11-26T12:43:00Z">
            <w:tcPr>
              <w:tcW w:w="3020" w:type="dxa"/>
            </w:tcPr>
          </w:tcPrChange>
        </w:tcPr>
        <w:p w14:paraId="0250D461" w14:textId="01178DC0" w:rsidR="009678FF" w:rsidRDefault="009678FF">
          <w:pPr>
            <w:pStyle w:val="Koptekst"/>
            <w:jc w:val="center"/>
            <w:pPrChange w:id="15" w:author="Ann Lowie" w:date="2020-11-26T12:43:00Z">
              <w:pPr/>
            </w:pPrChange>
          </w:pPr>
        </w:p>
      </w:tc>
      <w:tc>
        <w:tcPr>
          <w:tcW w:w="3020" w:type="dxa"/>
          <w:tcPrChange w:id="16" w:author="Bert Elsen" w:date="2020-11-26T12:43:00Z">
            <w:tcPr>
              <w:tcW w:w="3020" w:type="dxa"/>
            </w:tcPr>
          </w:tcPrChange>
        </w:tcPr>
        <w:p w14:paraId="028AE3ED" w14:textId="559C1745" w:rsidR="009678FF" w:rsidRDefault="009678FF">
          <w:pPr>
            <w:pStyle w:val="Koptekst"/>
            <w:ind w:right="-115"/>
            <w:jc w:val="right"/>
            <w:pPrChange w:id="17" w:author="Ann Lowie" w:date="2020-11-26T12:43:00Z">
              <w:pPr/>
            </w:pPrChange>
          </w:pPr>
        </w:p>
      </w:tc>
    </w:tr>
  </w:tbl>
  <w:p w14:paraId="42A1CBB1" w14:textId="5ADAB6AF" w:rsidR="009678FF" w:rsidRDefault="009678F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9E872" w14:textId="3105A9E2" w:rsidR="009678FF" w:rsidRPr="0041531E" w:rsidRDefault="009678FF" w:rsidP="0041531E">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9678FF" w14:paraId="5A677760" w14:textId="77777777" w:rsidTr="00FB1FF5">
      <w:tc>
        <w:tcPr>
          <w:tcW w:w="3020" w:type="dxa"/>
        </w:tcPr>
        <w:p w14:paraId="2443D076" w14:textId="4AAAC269" w:rsidR="009678FF" w:rsidRDefault="009678FF">
          <w:pPr>
            <w:pStyle w:val="Koptekst"/>
            <w:ind w:left="-115"/>
            <w:pPrChange w:id="35" w:author="Ann Lowie" w:date="2020-11-26T12:43:00Z">
              <w:pPr/>
            </w:pPrChange>
          </w:pPr>
        </w:p>
      </w:tc>
      <w:tc>
        <w:tcPr>
          <w:tcW w:w="3020" w:type="dxa"/>
        </w:tcPr>
        <w:p w14:paraId="0DE8D80D" w14:textId="62E8C35C" w:rsidR="009678FF" w:rsidRDefault="009678FF">
          <w:pPr>
            <w:pStyle w:val="Koptekst"/>
            <w:jc w:val="center"/>
            <w:pPrChange w:id="36" w:author="Ann Lowie" w:date="2020-11-26T12:43:00Z">
              <w:pPr/>
            </w:pPrChange>
          </w:pPr>
        </w:p>
      </w:tc>
      <w:tc>
        <w:tcPr>
          <w:tcW w:w="3020" w:type="dxa"/>
        </w:tcPr>
        <w:p w14:paraId="7D0031D0" w14:textId="0569DF01" w:rsidR="009678FF" w:rsidRDefault="009678FF">
          <w:pPr>
            <w:pStyle w:val="Koptekst"/>
            <w:ind w:right="-115"/>
            <w:jc w:val="right"/>
            <w:pPrChange w:id="37" w:author="Ann Lowie" w:date="2020-11-26T12:43:00Z">
              <w:pPr/>
            </w:pPrChange>
          </w:pPr>
        </w:p>
      </w:tc>
    </w:tr>
  </w:tbl>
  <w:p w14:paraId="42AE4D61" w14:textId="3973B919" w:rsidR="009678FF" w:rsidRDefault="009678FF">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9678FF" w14:paraId="5DBA2550" w14:textId="77777777" w:rsidTr="00FB1FF5">
      <w:tc>
        <w:tcPr>
          <w:tcW w:w="3020" w:type="dxa"/>
        </w:tcPr>
        <w:p w14:paraId="2CDE1F7C" w14:textId="03C9B1E6" w:rsidR="009678FF" w:rsidRDefault="009678FF" w:rsidP="00FB1FF5">
          <w:pPr>
            <w:pStyle w:val="Koptekst"/>
            <w:ind w:left="-115"/>
          </w:pPr>
        </w:p>
      </w:tc>
      <w:tc>
        <w:tcPr>
          <w:tcW w:w="3020" w:type="dxa"/>
        </w:tcPr>
        <w:p w14:paraId="044C68B0" w14:textId="07D883A8" w:rsidR="009678FF" w:rsidRDefault="009678FF" w:rsidP="00FB1FF5">
          <w:pPr>
            <w:pStyle w:val="Koptekst"/>
            <w:jc w:val="center"/>
          </w:pPr>
        </w:p>
      </w:tc>
      <w:tc>
        <w:tcPr>
          <w:tcW w:w="3020" w:type="dxa"/>
        </w:tcPr>
        <w:p w14:paraId="7A642F36" w14:textId="7688A9D4" w:rsidR="009678FF" w:rsidRDefault="009678FF" w:rsidP="00FB1FF5">
          <w:pPr>
            <w:pStyle w:val="Koptekst"/>
            <w:ind w:right="-115"/>
            <w:jc w:val="right"/>
          </w:pPr>
        </w:p>
      </w:tc>
    </w:tr>
  </w:tbl>
  <w:p w14:paraId="6D1B8667" w14:textId="0E45D296" w:rsidR="009678FF" w:rsidRDefault="009678FF">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F554F" w14:textId="54A70DFE" w:rsidR="009678FF" w:rsidRPr="001D3DD2" w:rsidRDefault="009678FF" w:rsidP="001D3DD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43A6C" w14:textId="1C3189D1" w:rsidR="009678FF" w:rsidRPr="00DA74B5" w:rsidRDefault="009678FF" w:rsidP="00DA74B5">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9678FF" w14:paraId="678F9AEC" w14:textId="77777777" w:rsidTr="00FB1FF5">
      <w:tc>
        <w:tcPr>
          <w:tcW w:w="3020" w:type="dxa"/>
        </w:tcPr>
        <w:p w14:paraId="57181ACF" w14:textId="0049EA62" w:rsidR="009678FF" w:rsidRDefault="009678FF" w:rsidP="00FB1FF5">
          <w:pPr>
            <w:pStyle w:val="Koptekst"/>
            <w:ind w:left="-115"/>
          </w:pPr>
        </w:p>
      </w:tc>
      <w:tc>
        <w:tcPr>
          <w:tcW w:w="3020" w:type="dxa"/>
        </w:tcPr>
        <w:p w14:paraId="0D4C2E39" w14:textId="3BC47C50" w:rsidR="009678FF" w:rsidRDefault="009678FF" w:rsidP="00FB1FF5">
          <w:pPr>
            <w:pStyle w:val="Koptekst"/>
            <w:jc w:val="center"/>
          </w:pPr>
        </w:p>
      </w:tc>
      <w:tc>
        <w:tcPr>
          <w:tcW w:w="3020" w:type="dxa"/>
        </w:tcPr>
        <w:p w14:paraId="16AD2D5C" w14:textId="14EC3006" w:rsidR="009678FF" w:rsidRDefault="009678FF" w:rsidP="00FB1FF5">
          <w:pPr>
            <w:pStyle w:val="Koptekst"/>
            <w:ind w:right="-115"/>
            <w:jc w:val="right"/>
          </w:pPr>
        </w:p>
      </w:tc>
    </w:tr>
  </w:tbl>
  <w:p w14:paraId="7C6FE4AC" w14:textId="3B39D9F3" w:rsidR="009678FF" w:rsidRDefault="009678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226C"/>
    <w:multiLevelType w:val="hybridMultilevel"/>
    <w:tmpl w:val="4D66AF7C"/>
    <w:lvl w:ilvl="0" w:tplc="08130003">
      <w:start w:val="1"/>
      <w:numFmt w:val="bullet"/>
      <w:lvlText w:val="o"/>
      <w:lvlJc w:val="left"/>
      <w:pPr>
        <w:ind w:left="720" w:hanging="360"/>
      </w:pPr>
      <w:rPr>
        <w:rFonts w:ascii="Courier New" w:hAnsi="Courier New" w:cs="Courier New" w:hint="default"/>
      </w:rPr>
    </w:lvl>
    <w:lvl w:ilvl="1" w:tplc="94B0B144">
      <w:numFmt w:val="bullet"/>
      <w:lvlText w:val=""/>
      <w:lvlJc w:val="left"/>
      <w:pPr>
        <w:ind w:left="1440" w:hanging="360"/>
      </w:pPr>
      <w:rPr>
        <w:rFonts w:ascii="Wingdings" w:eastAsiaTheme="minorHAnsi" w:hAnsi="Wingdings" w:cstheme="majorHAns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2C7825"/>
    <w:multiLevelType w:val="hybridMultilevel"/>
    <w:tmpl w:val="4D00845E"/>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3BA5142"/>
    <w:multiLevelType w:val="hybridMultilevel"/>
    <w:tmpl w:val="2BFE023C"/>
    <w:lvl w:ilvl="0" w:tplc="281C06C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ED853B6"/>
    <w:multiLevelType w:val="multilevel"/>
    <w:tmpl w:val="FC387A5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6E94C5B"/>
    <w:multiLevelType w:val="hybridMultilevel"/>
    <w:tmpl w:val="17AA290A"/>
    <w:lvl w:ilvl="0" w:tplc="A350B0B8">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9B25C80"/>
    <w:multiLevelType w:val="hybridMultilevel"/>
    <w:tmpl w:val="CFE065F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34E71CE"/>
    <w:multiLevelType w:val="hybridMultilevel"/>
    <w:tmpl w:val="AC58418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7381E42"/>
    <w:multiLevelType w:val="hybridMultilevel"/>
    <w:tmpl w:val="ADBEEF8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C133223"/>
    <w:multiLevelType w:val="hybridMultilevel"/>
    <w:tmpl w:val="BBB825DC"/>
    <w:lvl w:ilvl="0" w:tplc="31A00EBE">
      <w:start w:val="25"/>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78003B"/>
    <w:multiLevelType w:val="hybridMultilevel"/>
    <w:tmpl w:val="320AF062"/>
    <w:lvl w:ilvl="0" w:tplc="31A00EBE">
      <w:start w:val="25"/>
      <w:numFmt w:val="bullet"/>
      <w:lvlText w:val="-"/>
      <w:lvlJc w:val="left"/>
      <w:pPr>
        <w:ind w:left="720" w:hanging="360"/>
      </w:pPr>
      <w:rPr>
        <w:rFonts w:ascii="Calibri" w:eastAsia="Times New Roman"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9"/>
  </w:num>
  <w:num w:numId="5">
    <w:abstractNumId w:val="6"/>
  </w:num>
  <w:num w:numId="6">
    <w:abstractNumId w:val="0"/>
  </w:num>
  <w:num w:numId="7">
    <w:abstractNumId w:val="5"/>
  </w:num>
  <w:num w:numId="8">
    <w:abstractNumId w:val="7"/>
  </w:num>
  <w:num w:numId="9">
    <w:abstractNumId w:val="2"/>
  </w:num>
  <w:num w:numId="10">
    <w:abstractNumId w:val="3"/>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85"/>
    <w:rsid w:val="00001D52"/>
    <w:rsid w:val="0000473A"/>
    <w:rsid w:val="00005531"/>
    <w:rsid w:val="00005BCD"/>
    <w:rsid w:val="00005C7A"/>
    <w:rsid w:val="00005EFE"/>
    <w:rsid w:val="00007425"/>
    <w:rsid w:val="00007A78"/>
    <w:rsid w:val="00010843"/>
    <w:rsid w:val="0001088C"/>
    <w:rsid w:val="00013839"/>
    <w:rsid w:val="00013E10"/>
    <w:rsid w:val="0001424B"/>
    <w:rsid w:val="000143D4"/>
    <w:rsid w:val="00014F7E"/>
    <w:rsid w:val="000155EE"/>
    <w:rsid w:val="000170CE"/>
    <w:rsid w:val="00017E7C"/>
    <w:rsid w:val="00023A32"/>
    <w:rsid w:val="00025605"/>
    <w:rsid w:val="00025D89"/>
    <w:rsid w:val="00031DCD"/>
    <w:rsid w:val="00033442"/>
    <w:rsid w:val="00036083"/>
    <w:rsid w:val="000367EE"/>
    <w:rsid w:val="00036963"/>
    <w:rsid w:val="00036AD5"/>
    <w:rsid w:val="000370F7"/>
    <w:rsid w:val="00040368"/>
    <w:rsid w:val="000422CB"/>
    <w:rsid w:val="000438A9"/>
    <w:rsid w:val="0004397F"/>
    <w:rsid w:val="00043F18"/>
    <w:rsid w:val="00044D87"/>
    <w:rsid w:val="00045214"/>
    <w:rsid w:val="000457A5"/>
    <w:rsid w:val="00045D0F"/>
    <w:rsid w:val="000468BC"/>
    <w:rsid w:val="00047233"/>
    <w:rsid w:val="00050482"/>
    <w:rsid w:val="0005104E"/>
    <w:rsid w:val="00051ECC"/>
    <w:rsid w:val="00052B00"/>
    <w:rsid w:val="000532EB"/>
    <w:rsid w:val="00053B28"/>
    <w:rsid w:val="00053C90"/>
    <w:rsid w:val="00057463"/>
    <w:rsid w:val="000577E4"/>
    <w:rsid w:val="00057EC2"/>
    <w:rsid w:val="00060038"/>
    <w:rsid w:val="000608D4"/>
    <w:rsid w:val="00061D3B"/>
    <w:rsid w:val="00062CDD"/>
    <w:rsid w:val="00063754"/>
    <w:rsid w:val="00063A05"/>
    <w:rsid w:val="000645CC"/>
    <w:rsid w:val="00065E64"/>
    <w:rsid w:val="0006612F"/>
    <w:rsid w:val="0006674A"/>
    <w:rsid w:val="0006678C"/>
    <w:rsid w:val="00066BE0"/>
    <w:rsid w:val="0006717E"/>
    <w:rsid w:val="00070E89"/>
    <w:rsid w:val="000716D1"/>
    <w:rsid w:val="00071F99"/>
    <w:rsid w:val="00074E11"/>
    <w:rsid w:val="00077279"/>
    <w:rsid w:val="00077625"/>
    <w:rsid w:val="000800A4"/>
    <w:rsid w:val="0008056E"/>
    <w:rsid w:val="000819FC"/>
    <w:rsid w:val="0008201E"/>
    <w:rsid w:val="0008318F"/>
    <w:rsid w:val="00083EDE"/>
    <w:rsid w:val="000847CC"/>
    <w:rsid w:val="00084F0F"/>
    <w:rsid w:val="00086B49"/>
    <w:rsid w:val="000903CF"/>
    <w:rsid w:val="000922A5"/>
    <w:rsid w:val="00094B6A"/>
    <w:rsid w:val="0009550B"/>
    <w:rsid w:val="00096A02"/>
    <w:rsid w:val="000976EE"/>
    <w:rsid w:val="00097FE3"/>
    <w:rsid w:val="000A0390"/>
    <w:rsid w:val="000A1619"/>
    <w:rsid w:val="000A1FDC"/>
    <w:rsid w:val="000A2701"/>
    <w:rsid w:val="000A2A10"/>
    <w:rsid w:val="000A4070"/>
    <w:rsid w:val="000A4428"/>
    <w:rsid w:val="000A4939"/>
    <w:rsid w:val="000A5D55"/>
    <w:rsid w:val="000A6242"/>
    <w:rsid w:val="000A69DC"/>
    <w:rsid w:val="000A718B"/>
    <w:rsid w:val="000B00FA"/>
    <w:rsid w:val="000B1189"/>
    <w:rsid w:val="000B1A64"/>
    <w:rsid w:val="000B1CFC"/>
    <w:rsid w:val="000B2917"/>
    <w:rsid w:val="000B3C92"/>
    <w:rsid w:val="000B416A"/>
    <w:rsid w:val="000B5302"/>
    <w:rsid w:val="000B6BD4"/>
    <w:rsid w:val="000B7B72"/>
    <w:rsid w:val="000C540D"/>
    <w:rsid w:val="000C5690"/>
    <w:rsid w:val="000C7A58"/>
    <w:rsid w:val="000D08D9"/>
    <w:rsid w:val="000D0A6B"/>
    <w:rsid w:val="000D0D7E"/>
    <w:rsid w:val="000D1242"/>
    <w:rsid w:val="000D21DE"/>
    <w:rsid w:val="000D45C7"/>
    <w:rsid w:val="000D4B83"/>
    <w:rsid w:val="000D59E1"/>
    <w:rsid w:val="000D5EB6"/>
    <w:rsid w:val="000D68D8"/>
    <w:rsid w:val="000D7AFC"/>
    <w:rsid w:val="000D7DB8"/>
    <w:rsid w:val="000E01DA"/>
    <w:rsid w:val="000E2FAB"/>
    <w:rsid w:val="000E3411"/>
    <w:rsid w:val="000E4003"/>
    <w:rsid w:val="000E5F89"/>
    <w:rsid w:val="000E7964"/>
    <w:rsid w:val="000F2529"/>
    <w:rsid w:val="000F3A63"/>
    <w:rsid w:val="000F3BC2"/>
    <w:rsid w:val="000F52A4"/>
    <w:rsid w:val="000F68C2"/>
    <w:rsid w:val="00102211"/>
    <w:rsid w:val="00102512"/>
    <w:rsid w:val="0010352B"/>
    <w:rsid w:val="00103FA4"/>
    <w:rsid w:val="00104813"/>
    <w:rsid w:val="00104C67"/>
    <w:rsid w:val="00105F95"/>
    <w:rsid w:val="001101FE"/>
    <w:rsid w:val="00110A1A"/>
    <w:rsid w:val="001119FE"/>
    <w:rsid w:val="00111B77"/>
    <w:rsid w:val="001129F8"/>
    <w:rsid w:val="00113A84"/>
    <w:rsid w:val="00113BB9"/>
    <w:rsid w:val="001144FE"/>
    <w:rsid w:val="001146BF"/>
    <w:rsid w:val="00115361"/>
    <w:rsid w:val="001153A9"/>
    <w:rsid w:val="00115578"/>
    <w:rsid w:val="00115D2F"/>
    <w:rsid w:val="00116033"/>
    <w:rsid w:val="0011681F"/>
    <w:rsid w:val="00123AB8"/>
    <w:rsid w:val="00125578"/>
    <w:rsid w:val="00126C00"/>
    <w:rsid w:val="00126D95"/>
    <w:rsid w:val="001273B3"/>
    <w:rsid w:val="001275AD"/>
    <w:rsid w:val="00130073"/>
    <w:rsid w:val="00133A05"/>
    <w:rsid w:val="0013414A"/>
    <w:rsid w:val="0013469E"/>
    <w:rsid w:val="001357CC"/>
    <w:rsid w:val="00135A23"/>
    <w:rsid w:val="00136A18"/>
    <w:rsid w:val="00137005"/>
    <w:rsid w:val="0013779B"/>
    <w:rsid w:val="001413E1"/>
    <w:rsid w:val="00142DC8"/>
    <w:rsid w:val="00142F74"/>
    <w:rsid w:val="00143D45"/>
    <w:rsid w:val="0014444F"/>
    <w:rsid w:val="001453A4"/>
    <w:rsid w:val="00145D3D"/>
    <w:rsid w:val="0014626C"/>
    <w:rsid w:val="0014773C"/>
    <w:rsid w:val="00151349"/>
    <w:rsid w:val="00152318"/>
    <w:rsid w:val="00153C84"/>
    <w:rsid w:val="001541D4"/>
    <w:rsid w:val="0015554F"/>
    <w:rsid w:val="00155596"/>
    <w:rsid w:val="00156A17"/>
    <w:rsid w:val="00156ED8"/>
    <w:rsid w:val="00157015"/>
    <w:rsid w:val="00163067"/>
    <w:rsid w:val="0016348A"/>
    <w:rsid w:val="00163CE5"/>
    <w:rsid w:val="0016576A"/>
    <w:rsid w:val="00165EF8"/>
    <w:rsid w:val="00166EDA"/>
    <w:rsid w:val="001670DC"/>
    <w:rsid w:val="00170CCD"/>
    <w:rsid w:val="0017264B"/>
    <w:rsid w:val="00172E60"/>
    <w:rsid w:val="00173C3F"/>
    <w:rsid w:val="00174597"/>
    <w:rsid w:val="00174983"/>
    <w:rsid w:val="00176316"/>
    <w:rsid w:val="00176D2F"/>
    <w:rsid w:val="00176FD5"/>
    <w:rsid w:val="00177DBD"/>
    <w:rsid w:val="00181FDB"/>
    <w:rsid w:val="001836CC"/>
    <w:rsid w:val="0018372E"/>
    <w:rsid w:val="00183734"/>
    <w:rsid w:val="00185AF7"/>
    <w:rsid w:val="00185FBE"/>
    <w:rsid w:val="00186345"/>
    <w:rsid w:val="0018664C"/>
    <w:rsid w:val="00186E94"/>
    <w:rsid w:val="001915A5"/>
    <w:rsid w:val="00194665"/>
    <w:rsid w:val="00195E8C"/>
    <w:rsid w:val="00195EED"/>
    <w:rsid w:val="00197609"/>
    <w:rsid w:val="0019760D"/>
    <w:rsid w:val="0019765E"/>
    <w:rsid w:val="001A0B9A"/>
    <w:rsid w:val="001A0E9F"/>
    <w:rsid w:val="001A122A"/>
    <w:rsid w:val="001A1DE2"/>
    <w:rsid w:val="001A207D"/>
    <w:rsid w:val="001A3999"/>
    <w:rsid w:val="001A3C27"/>
    <w:rsid w:val="001A4DBA"/>
    <w:rsid w:val="001A6518"/>
    <w:rsid w:val="001A6C99"/>
    <w:rsid w:val="001B0D39"/>
    <w:rsid w:val="001B3A0F"/>
    <w:rsid w:val="001B4DAA"/>
    <w:rsid w:val="001B4F18"/>
    <w:rsid w:val="001B5857"/>
    <w:rsid w:val="001B5C0D"/>
    <w:rsid w:val="001B64F3"/>
    <w:rsid w:val="001B7595"/>
    <w:rsid w:val="001C0595"/>
    <w:rsid w:val="001C0846"/>
    <w:rsid w:val="001C147A"/>
    <w:rsid w:val="001C2887"/>
    <w:rsid w:val="001C2A22"/>
    <w:rsid w:val="001C3854"/>
    <w:rsid w:val="001C4236"/>
    <w:rsid w:val="001C4BAB"/>
    <w:rsid w:val="001C7C9D"/>
    <w:rsid w:val="001D040E"/>
    <w:rsid w:val="001D04AD"/>
    <w:rsid w:val="001D061F"/>
    <w:rsid w:val="001D15A1"/>
    <w:rsid w:val="001D26C5"/>
    <w:rsid w:val="001D3B7D"/>
    <w:rsid w:val="001D3DD2"/>
    <w:rsid w:val="001D3DD3"/>
    <w:rsid w:val="001D45BA"/>
    <w:rsid w:val="001D4B49"/>
    <w:rsid w:val="001D60C6"/>
    <w:rsid w:val="001E0074"/>
    <w:rsid w:val="001E02FA"/>
    <w:rsid w:val="001E10E5"/>
    <w:rsid w:val="001E1AC4"/>
    <w:rsid w:val="001E2998"/>
    <w:rsid w:val="001E39A1"/>
    <w:rsid w:val="001E3C03"/>
    <w:rsid w:val="001E43AC"/>
    <w:rsid w:val="001E5F47"/>
    <w:rsid w:val="001E6763"/>
    <w:rsid w:val="001E6DFB"/>
    <w:rsid w:val="001F036D"/>
    <w:rsid w:val="001F41C2"/>
    <w:rsid w:val="001F4859"/>
    <w:rsid w:val="001F4C16"/>
    <w:rsid w:val="001F510B"/>
    <w:rsid w:val="001F5770"/>
    <w:rsid w:val="001F5982"/>
    <w:rsid w:val="001F600A"/>
    <w:rsid w:val="001F7219"/>
    <w:rsid w:val="00200D21"/>
    <w:rsid w:val="00200F8F"/>
    <w:rsid w:val="002020F1"/>
    <w:rsid w:val="00202728"/>
    <w:rsid w:val="00203498"/>
    <w:rsid w:val="0020377E"/>
    <w:rsid w:val="002049FA"/>
    <w:rsid w:val="00205191"/>
    <w:rsid w:val="002063EC"/>
    <w:rsid w:val="002103A1"/>
    <w:rsid w:val="00211EE3"/>
    <w:rsid w:val="00212F36"/>
    <w:rsid w:val="00214A98"/>
    <w:rsid w:val="00217A93"/>
    <w:rsid w:val="002220CA"/>
    <w:rsid w:val="00223B50"/>
    <w:rsid w:val="00225FA5"/>
    <w:rsid w:val="00226BEC"/>
    <w:rsid w:val="00232695"/>
    <w:rsid w:val="002338EC"/>
    <w:rsid w:val="002348F1"/>
    <w:rsid w:val="002350FF"/>
    <w:rsid w:val="00241303"/>
    <w:rsid w:val="0024153E"/>
    <w:rsid w:val="00241F1A"/>
    <w:rsid w:val="002421FE"/>
    <w:rsid w:val="00244F53"/>
    <w:rsid w:val="0024589E"/>
    <w:rsid w:val="00246AFB"/>
    <w:rsid w:val="00246C34"/>
    <w:rsid w:val="00247E5D"/>
    <w:rsid w:val="00250413"/>
    <w:rsid w:val="002546E2"/>
    <w:rsid w:val="00254787"/>
    <w:rsid w:val="002573B8"/>
    <w:rsid w:val="002602CC"/>
    <w:rsid w:val="00260911"/>
    <w:rsid w:val="00260B6D"/>
    <w:rsid w:val="0026242A"/>
    <w:rsid w:val="00264216"/>
    <w:rsid w:val="00264E61"/>
    <w:rsid w:val="00266E14"/>
    <w:rsid w:val="00270198"/>
    <w:rsid w:val="00271501"/>
    <w:rsid w:val="002719A6"/>
    <w:rsid w:val="002728AE"/>
    <w:rsid w:val="00272B35"/>
    <w:rsid w:val="002732A8"/>
    <w:rsid w:val="002748CA"/>
    <w:rsid w:val="00274B58"/>
    <w:rsid w:val="002751F1"/>
    <w:rsid w:val="00275857"/>
    <w:rsid w:val="00276898"/>
    <w:rsid w:val="002769A7"/>
    <w:rsid w:val="00277221"/>
    <w:rsid w:val="00277C18"/>
    <w:rsid w:val="00280307"/>
    <w:rsid w:val="00280635"/>
    <w:rsid w:val="00282F2A"/>
    <w:rsid w:val="00283A24"/>
    <w:rsid w:val="00285742"/>
    <w:rsid w:val="0029015D"/>
    <w:rsid w:val="002904BA"/>
    <w:rsid w:val="002916A6"/>
    <w:rsid w:val="00292D84"/>
    <w:rsid w:val="0029679A"/>
    <w:rsid w:val="0029735E"/>
    <w:rsid w:val="00297A65"/>
    <w:rsid w:val="002A0D95"/>
    <w:rsid w:val="002A51B6"/>
    <w:rsid w:val="002A6098"/>
    <w:rsid w:val="002A7475"/>
    <w:rsid w:val="002B4561"/>
    <w:rsid w:val="002B49AF"/>
    <w:rsid w:val="002B5869"/>
    <w:rsid w:val="002B7A50"/>
    <w:rsid w:val="002C0DBC"/>
    <w:rsid w:val="002C0FC0"/>
    <w:rsid w:val="002C2652"/>
    <w:rsid w:val="002C6E38"/>
    <w:rsid w:val="002D09A9"/>
    <w:rsid w:val="002D0E35"/>
    <w:rsid w:val="002D2DA8"/>
    <w:rsid w:val="002D3F04"/>
    <w:rsid w:val="002E347E"/>
    <w:rsid w:val="002E625E"/>
    <w:rsid w:val="002E7DB4"/>
    <w:rsid w:val="002E7DD4"/>
    <w:rsid w:val="002F0044"/>
    <w:rsid w:val="002F0683"/>
    <w:rsid w:val="002F180E"/>
    <w:rsid w:val="002F203B"/>
    <w:rsid w:val="002F2D4E"/>
    <w:rsid w:val="002F3AED"/>
    <w:rsid w:val="002F4307"/>
    <w:rsid w:val="002F49C9"/>
    <w:rsid w:val="002F4D96"/>
    <w:rsid w:val="002F5B99"/>
    <w:rsid w:val="002F5F05"/>
    <w:rsid w:val="002F7072"/>
    <w:rsid w:val="002F7A05"/>
    <w:rsid w:val="002F7B55"/>
    <w:rsid w:val="00300B59"/>
    <w:rsid w:val="00301EA0"/>
    <w:rsid w:val="003034CE"/>
    <w:rsid w:val="00303FC9"/>
    <w:rsid w:val="003048A2"/>
    <w:rsid w:val="00306650"/>
    <w:rsid w:val="0031013C"/>
    <w:rsid w:val="00311D7E"/>
    <w:rsid w:val="00311DD2"/>
    <w:rsid w:val="00311F89"/>
    <w:rsid w:val="00311F97"/>
    <w:rsid w:val="0031370E"/>
    <w:rsid w:val="00315789"/>
    <w:rsid w:val="00316E54"/>
    <w:rsid w:val="003209DB"/>
    <w:rsid w:val="00321904"/>
    <w:rsid w:val="0032282C"/>
    <w:rsid w:val="00323D17"/>
    <w:rsid w:val="00323FD2"/>
    <w:rsid w:val="003241DD"/>
    <w:rsid w:val="00327ED9"/>
    <w:rsid w:val="00332143"/>
    <w:rsid w:val="003341FC"/>
    <w:rsid w:val="00335754"/>
    <w:rsid w:val="003359F0"/>
    <w:rsid w:val="003364FE"/>
    <w:rsid w:val="0033669A"/>
    <w:rsid w:val="003366DD"/>
    <w:rsid w:val="003404BD"/>
    <w:rsid w:val="003408AD"/>
    <w:rsid w:val="00340BAD"/>
    <w:rsid w:val="00340CF2"/>
    <w:rsid w:val="00340D0B"/>
    <w:rsid w:val="00343150"/>
    <w:rsid w:val="0034317C"/>
    <w:rsid w:val="00343619"/>
    <w:rsid w:val="0034440C"/>
    <w:rsid w:val="003464A6"/>
    <w:rsid w:val="003466FB"/>
    <w:rsid w:val="00346CAB"/>
    <w:rsid w:val="00347B57"/>
    <w:rsid w:val="00351CEE"/>
    <w:rsid w:val="00352260"/>
    <w:rsid w:val="003522C4"/>
    <w:rsid w:val="00352BFC"/>
    <w:rsid w:val="00353CC3"/>
    <w:rsid w:val="0035494D"/>
    <w:rsid w:val="00354ACC"/>
    <w:rsid w:val="00357394"/>
    <w:rsid w:val="0036286A"/>
    <w:rsid w:val="003632DE"/>
    <w:rsid w:val="003634FF"/>
    <w:rsid w:val="00363A4A"/>
    <w:rsid w:val="00365585"/>
    <w:rsid w:val="0036596C"/>
    <w:rsid w:val="0036623A"/>
    <w:rsid w:val="003677D2"/>
    <w:rsid w:val="00372817"/>
    <w:rsid w:val="003759CF"/>
    <w:rsid w:val="003775E4"/>
    <w:rsid w:val="003804CC"/>
    <w:rsid w:val="003854CD"/>
    <w:rsid w:val="003859C8"/>
    <w:rsid w:val="0039030E"/>
    <w:rsid w:val="003906D6"/>
    <w:rsid w:val="00390C28"/>
    <w:rsid w:val="00392EF6"/>
    <w:rsid w:val="003959F2"/>
    <w:rsid w:val="00396CA7"/>
    <w:rsid w:val="00397D59"/>
    <w:rsid w:val="00397D9B"/>
    <w:rsid w:val="003A095D"/>
    <w:rsid w:val="003A198D"/>
    <w:rsid w:val="003A2D39"/>
    <w:rsid w:val="003A36A4"/>
    <w:rsid w:val="003A3AA1"/>
    <w:rsid w:val="003A42CA"/>
    <w:rsid w:val="003B00BE"/>
    <w:rsid w:val="003B0210"/>
    <w:rsid w:val="003B17D4"/>
    <w:rsid w:val="003B17F0"/>
    <w:rsid w:val="003B21EA"/>
    <w:rsid w:val="003B22AA"/>
    <w:rsid w:val="003B3ADC"/>
    <w:rsid w:val="003B4979"/>
    <w:rsid w:val="003B4DCA"/>
    <w:rsid w:val="003B656A"/>
    <w:rsid w:val="003C099F"/>
    <w:rsid w:val="003C0F2A"/>
    <w:rsid w:val="003C10D9"/>
    <w:rsid w:val="003C2270"/>
    <w:rsid w:val="003C2354"/>
    <w:rsid w:val="003C31E6"/>
    <w:rsid w:val="003C37D8"/>
    <w:rsid w:val="003C3957"/>
    <w:rsid w:val="003C4611"/>
    <w:rsid w:val="003C461D"/>
    <w:rsid w:val="003C464E"/>
    <w:rsid w:val="003C4B9A"/>
    <w:rsid w:val="003C64AA"/>
    <w:rsid w:val="003C6C7F"/>
    <w:rsid w:val="003C7A52"/>
    <w:rsid w:val="003D0FF0"/>
    <w:rsid w:val="003D169A"/>
    <w:rsid w:val="003D44AF"/>
    <w:rsid w:val="003D5127"/>
    <w:rsid w:val="003D524C"/>
    <w:rsid w:val="003D5917"/>
    <w:rsid w:val="003D60A4"/>
    <w:rsid w:val="003D6130"/>
    <w:rsid w:val="003D6702"/>
    <w:rsid w:val="003D70FC"/>
    <w:rsid w:val="003D7AD2"/>
    <w:rsid w:val="003E0377"/>
    <w:rsid w:val="003E0E6D"/>
    <w:rsid w:val="003E1A47"/>
    <w:rsid w:val="003E25B0"/>
    <w:rsid w:val="003E332C"/>
    <w:rsid w:val="003E43A0"/>
    <w:rsid w:val="003E47A6"/>
    <w:rsid w:val="003E539D"/>
    <w:rsid w:val="003E66F3"/>
    <w:rsid w:val="003E769E"/>
    <w:rsid w:val="003F4859"/>
    <w:rsid w:val="00401148"/>
    <w:rsid w:val="00402480"/>
    <w:rsid w:val="004117A5"/>
    <w:rsid w:val="00411AC3"/>
    <w:rsid w:val="00412314"/>
    <w:rsid w:val="00412BCE"/>
    <w:rsid w:val="00414191"/>
    <w:rsid w:val="0041531E"/>
    <w:rsid w:val="00420EEB"/>
    <w:rsid w:val="00421CFD"/>
    <w:rsid w:val="00425159"/>
    <w:rsid w:val="00425598"/>
    <w:rsid w:val="00425798"/>
    <w:rsid w:val="004307EA"/>
    <w:rsid w:val="004312B0"/>
    <w:rsid w:val="00431378"/>
    <w:rsid w:val="00431ABE"/>
    <w:rsid w:val="00432F16"/>
    <w:rsid w:val="004338BC"/>
    <w:rsid w:val="0043517E"/>
    <w:rsid w:val="0043690E"/>
    <w:rsid w:val="00436C0D"/>
    <w:rsid w:val="004403B9"/>
    <w:rsid w:val="00440885"/>
    <w:rsid w:val="00440967"/>
    <w:rsid w:val="00443008"/>
    <w:rsid w:val="004445FA"/>
    <w:rsid w:val="0044467A"/>
    <w:rsid w:val="004448A4"/>
    <w:rsid w:val="00445EB7"/>
    <w:rsid w:val="00447E78"/>
    <w:rsid w:val="004516F0"/>
    <w:rsid w:val="004517F8"/>
    <w:rsid w:val="00452913"/>
    <w:rsid w:val="00454112"/>
    <w:rsid w:val="0045632D"/>
    <w:rsid w:val="00456F57"/>
    <w:rsid w:val="00457DAB"/>
    <w:rsid w:val="00460E0D"/>
    <w:rsid w:val="0046283B"/>
    <w:rsid w:val="00462C57"/>
    <w:rsid w:val="00463EFA"/>
    <w:rsid w:val="0046634E"/>
    <w:rsid w:val="00467508"/>
    <w:rsid w:val="00467759"/>
    <w:rsid w:val="00471C96"/>
    <w:rsid w:val="004739BC"/>
    <w:rsid w:val="00474007"/>
    <w:rsid w:val="004767ED"/>
    <w:rsid w:val="0047711E"/>
    <w:rsid w:val="00481480"/>
    <w:rsid w:val="00481D6C"/>
    <w:rsid w:val="004820FC"/>
    <w:rsid w:val="00482A17"/>
    <w:rsid w:val="00483C02"/>
    <w:rsid w:val="0048490D"/>
    <w:rsid w:val="004859B2"/>
    <w:rsid w:val="00485B38"/>
    <w:rsid w:val="004901D2"/>
    <w:rsid w:val="0049108D"/>
    <w:rsid w:val="0049146A"/>
    <w:rsid w:val="0049175D"/>
    <w:rsid w:val="00492054"/>
    <w:rsid w:val="00494B06"/>
    <w:rsid w:val="00496BBD"/>
    <w:rsid w:val="004A01D9"/>
    <w:rsid w:val="004A2188"/>
    <w:rsid w:val="004A2326"/>
    <w:rsid w:val="004A3C59"/>
    <w:rsid w:val="004A4BA9"/>
    <w:rsid w:val="004A643E"/>
    <w:rsid w:val="004B014C"/>
    <w:rsid w:val="004B0FA8"/>
    <w:rsid w:val="004B15DD"/>
    <w:rsid w:val="004B1D47"/>
    <w:rsid w:val="004B1FAC"/>
    <w:rsid w:val="004B2913"/>
    <w:rsid w:val="004B2EA7"/>
    <w:rsid w:val="004B34C3"/>
    <w:rsid w:val="004B3D53"/>
    <w:rsid w:val="004B7B95"/>
    <w:rsid w:val="004C0654"/>
    <w:rsid w:val="004C1253"/>
    <w:rsid w:val="004C16C2"/>
    <w:rsid w:val="004C28C3"/>
    <w:rsid w:val="004C45DB"/>
    <w:rsid w:val="004C7853"/>
    <w:rsid w:val="004D1F69"/>
    <w:rsid w:val="004D31DC"/>
    <w:rsid w:val="004D360F"/>
    <w:rsid w:val="004D3C31"/>
    <w:rsid w:val="004D472A"/>
    <w:rsid w:val="004D4BCF"/>
    <w:rsid w:val="004D4CAB"/>
    <w:rsid w:val="004D6E38"/>
    <w:rsid w:val="004E0AA3"/>
    <w:rsid w:val="004E2062"/>
    <w:rsid w:val="004E2F28"/>
    <w:rsid w:val="004E4728"/>
    <w:rsid w:val="004E5480"/>
    <w:rsid w:val="004E58BB"/>
    <w:rsid w:val="004F133E"/>
    <w:rsid w:val="004F137F"/>
    <w:rsid w:val="004F2295"/>
    <w:rsid w:val="004F4339"/>
    <w:rsid w:val="004F540B"/>
    <w:rsid w:val="004F608D"/>
    <w:rsid w:val="004F62C9"/>
    <w:rsid w:val="00500B41"/>
    <w:rsid w:val="00501C26"/>
    <w:rsid w:val="00503447"/>
    <w:rsid w:val="00503E2B"/>
    <w:rsid w:val="00504153"/>
    <w:rsid w:val="00504A68"/>
    <w:rsid w:val="00504AC9"/>
    <w:rsid w:val="00504C0B"/>
    <w:rsid w:val="0050573F"/>
    <w:rsid w:val="005065FF"/>
    <w:rsid w:val="00506955"/>
    <w:rsid w:val="0050698B"/>
    <w:rsid w:val="0051067C"/>
    <w:rsid w:val="00511FF1"/>
    <w:rsid w:val="00513366"/>
    <w:rsid w:val="00515DBB"/>
    <w:rsid w:val="005160F7"/>
    <w:rsid w:val="005173A6"/>
    <w:rsid w:val="00522988"/>
    <w:rsid w:val="00523959"/>
    <w:rsid w:val="00525768"/>
    <w:rsid w:val="00525A62"/>
    <w:rsid w:val="005260E3"/>
    <w:rsid w:val="00530F8D"/>
    <w:rsid w:val="005312AB"/>
    <w:rsid w:val="00533171"/>
    <w:rsid w:val="00534FD9"/>
    <w:rsid w:val="00535607"/>
    <w:rsid w:val="00535844"/>
    <w:rsid w:val="00536161"/>
    <w:rsid w:val="005376FF"/>
    <w:rsid w:val="005412BE"/>
    <w:rsid w:val="00541689"/>
    <w:rsid w:val="005435DD"/>
    <w:rsid w:val="00544C0E"/>
    <w:rsid w:val="00545E70"/>
    <w:rsid w:val="00545F60"/>
    <w:rsid w:val="0054619B"/>
    <w:rsid w:val="00551D52"/>
    <w:rsid w:val="00554C51"/>
    <w:rsid w:val="00555742"/>
    <w:rsid w:val="00556FF3"/>
    <w:rsid w:val="0055723C"/>
    <w:rsid w:val="005604E3"/>
    <w:rsid w:val="00561293"/>
    <w:rsid w:val="00561B21"/>
    <w:rsid w:val="00562CF5"/>
    <w:rsid w:val="00563894"/>
    <w:rsid w:val="005643D9"/>
    <w:rsid w:val="00564A8C"/>
    <w:rsid w:val="00565E12"/>
    <w:rsid w:val="00566199"/>
    <w:rsid w:val="00567154"/>
    <w:rsid w:val="00571BAE"/>
    <w:rsid w:val="00572B61"/>
    <w:rsid w:val="0057455A"/>
    <w:rsid w:val="00574A99"/>
    <w:rsid w:val="00580B60"/>
    <w:rsid w:val="00581735"/>
    <w:rsid w:val="00581F73"/>
    <w:rsid w:val="0058378A"/>
    <w:rsid w:val="00583FBC"/>
    <w:rsid w:val="005857D8"/>
    <w:rsid w:val="00585957"/>
    <w:rsid w:val="00586124"/>
    <w:rsid w:val="00586D19"/>
    <w:rsid w:val="00587FAB"/>
    <w:rsid w:val="0059006F"/>
    <w:rsid w:val="0059194E"/>
    <w:rsid w:val="00592658"/>
    <w:rsid w:val="005928D9"/>
    <w:rsid w:val="00592E40"/>
    <w:rsid w:val="00593DE4"/>
    <w:rsid w:val="005969AD"/>
    <w:rsid w:val="005977DE"/>
    <w:rsid w:val="005A050B"/>
    <w:rsid w:val="005A0939"/>
    <w:rsid w:val="005A1650"/>
    <w:rsid w:val="005A1704"/>
    <w:rsid w:val="005A1D16"/>
    <w:rsid w:val="005A3214"/>
    <w:rsid w:val="005A3393"/>
    <w:rsid w:val="005A37D0"/>
    <w:rsid w:val="005A4A17"/>
    <w:rsid w:val="005A572B"/>
    <w:rsid w:val="005A6D92"/>
    <w:rsid w:val="005B00CA"/>
    <w:rsid w:val="005B0151"/>
    <w:rsid w:val="005B05A5"/>
    <w:rsid w:val="005B0771"/>
    <w:rsid w:val="005B4440"/>
    <w:rsid w:val="005B4806"/>
    <w:rsid w:val="005B624D"/>
    <w:rsid w:val="005B69F8"/>
    <w:rsid w:val="005B7194"/>
    <w:rsid w:val="005B7A68"/>
    <w:rsid w:val="005B7E82"/>
    <w:rsid w:val="005C0373"/>
    <w:rsid w:val="005C24F1"/>
    <w:rsid w:val="005C261B"/>
    <w:rsid w:val="005C2AFC"/>
    <w:rsid w:val="005C3DA5"/>
    <w:rsid w:val="005C51B0"/>
    <w:rsid w:val="005C5573"/>
    <w:rsid w:val="005C5839"/>
    <w:rsid w:val="005C5B0E"/>
    <w:rsid w:val="005C7582"/>
    <w:rsid w:val="005D009B"/>
    <w:rsid w:val="005D3C51"/>
    <w:rsid w:val="005D4886"/>
    <w:rsid w:val="005D6A33"/>
    <w:rsid w:val="005E3D46"/>
    <w:rsid w:val="005E3D47"/>
    <w:rsid w:val="005E787D"/>
    <w:rsid w:val="005F00BB"/>
    <w:rsid w:val="005F02F7"/>
    <w:rsid w:val="005F0513"/>
    <w:rsid w:val="005F10D6"/>
    <w:rsid w:val="005F3C46"/>
    <w:rsid w:val="005F3D75"/>
    <w:rsid w:val="005F4E79"/>
    <w:rsid w:val="005F62AB"/>
    <w:rsid w:val="005F6BC5"/>
    <w:rsid w:val="005F6E4D"/>
    <w:rsid w:val="006011DF"/>
    <w:rsid w:val="006012AE"/>
    <w:rsid w:val="006017D3"/>
    <w:rsid w:val="00601D09"/>
    <w:rsid w:val="00602011"/>
    <w:rsid w:val="00602078"/>
    <w:rsid w:val="006027DE"/>
    <w:rsid w:val="006028A2"/>
    <w:rsid w:val="00602AB9"/>
    <w:rsid w:val="00603016"/>
    <w:rsid w:val="006038EA"/>
    <w:rsid w:val="00605BC0"/>
    <w:rsid w:val="00606186"/>
    <w:rsid w:val="00610503"/>
    <w:rsid w:val="00610E30"/>
    <w:rsid w:val="00610E94"/>
    <w:rsid w:val="00611BD3"/>
    <w:rsid w:val="00611C8C"/>
    <w:rsid w:val="00612F60"/>
    <w:rsid w:val="00614A10"/>
    <w:rsid w:val="006150DF"/>
    <w:rsid w:val="00616B07"/>
    <w:rsid w:val="00616C46"/>
    <w:rsid w:val="0061799A"/>
    <w:rsid w:val="00620580"/>
    <w:rsid w:val="006206F1"/>
    <w:rsid w:val="006211F8"/>
    <w:rsid w:val="00622195"/>
    <w:rsid w:val="00622BAE"/>
    <w:rsid w:val="00622EC3"/>
    <w:rsid w:val="006240EE"/>
    <w:rsid w:val="0062502D"/>
    <w:rsid w:val="00625F66"/>
    <w:rsid w:val="0062645B"/>
    <w:rsid w:val="0062655B"/>
    <w:rsid w:val="00626EC4"/>
    <w:rsid w:val="006331DB"/>
    <w:rsid w:val="00633961"/>
    <w:rsid w:val="00634FFC"/>
    <w:rsid w:val="00636D9A"/>
    <w:rsid w:val="006424FE"/>
    <w:rsid w:val="0064374B"/>
    <w:rsid w:val="006478A8"/>
    <w:rsid w:val="00650C92"/>
    <w:rsid w:val="00651157"/>
    <w:rsid w:val="00652F14"/>
    <w:rsid w:val="00653184"/>
    <w:rsid w:val="006546A8"/>
    <w:rsid w:val="00655402"/>
    <w:rsid w:val="00655A9E"/>
    <w:rsid w:val="006563D9"/>
    <w:rsid w:val="00660A4A"/>
    <w:rsid w:val="00660B97"/>
    <w:rsid w:val="00662ED5"/>
    <w:rsid w:val="00662EF0"/>
    <w:rsid w:val="006631AF"/>
    <w:rsid w:val="00665EE4"/>
    <w:rsid w:val="0066618B"/>
    <w:rsid w:val="006670E0"/>
    <w:rsid w:val="00667E42"/>
    <w:rsid w:val="006704B0"/>
    <w:rsid w:val="00670B51"/>
    <w:rsid w:val="00670E3F"/>
    <w:rsid w:val="0067267B"/>
    <w:rsid w:val="0067335A"/>
    <w:rsid w:val="00673400"/>
    <w:rsid w:val="00673E00"/>
    <w:rsid w:val="00675C39"/>
    <w:rsid w:val="00676725"/>
    <w:rsid w:val="00683A7A"/>
    <w:rsid w:val="00683B79"/>
    <w:rsid w:val="00685B4E"/>
    <w:rsid w:val="0068605D"/>
    <w:rsid w:val="00686705"/>
    <w:rsid w:val="006868C3"/>
    <w:rsid w:val="00686E28"/>
    <w:rsid w:val="00687F53"/>
    <w:rsid w:val="006915E0"/>
    <w:rsid w:val="00692C79"/>
    <w:rsid w:val="00693B55"/>
    <w:rsid w:val="00695D6F"/>
    <w:rsid w:val="0069600C"/>
    <w:rsid w:val="006A121A"/>
    <w:rsid w:val="006A180F"/>
    <w:rsid w:val="006A39BC"/>
    <w:rsid w:val="006A4CC4"/>
    <w:rsid w:val="006A518B"/>
    <w:rsid w:val="006A57C3"/>
    <w:rsid w:val="006A583B"/>
    <w:rsid w:val="006A620A"/>
    <w:rsid w:val="006A66AB"/>
    <w:rsid w:val="006B096E"/>
    <w:rsid w:val="006B2199"/>
    <w:rsid w:val="006B299C"/>
    <w:rsid w:val="006B306B"/>
    <w:rsid w:val="006B3BC4"/>
    <w:rsid w:val="006B3E12"/>
    <w:rsid w:val="006B4A07"/>
    <w:rsid w:val="006B6163"/>
    <w:rsid w:val="006B6E8A"/>
    <w:rsid w:val="006B718B"/>
    <w:rsid w:val="006C06F6"/>
    <w:rsid w:val="006C0906"/>
    <w:rsid w:val="006C3146"/>
    <w:rsid w:val="006C35B6"/>
    <w:rsid w:val="006C3EB1"/>
    <w:rsid w:val="006C5296"/>
    <w:rsid w:val="006C6965"/>
    <w:rsid w:val="006C6B95"/>
    <w:rsid w:val="006C7949"/>
    <w:rsid w:val="006C7968"/>
    <w:rsid w:val="006D0814"/>
    <w:rsid w:val="006D2359"/>
    <w:rsid w:val="006D2431"/>
    <w:rsid w:val="006D3051"/>
    <w:rsid w:val="006D68BA"/>
    <w:rsid w:val="006E0FBD"/>
    <w:rsid w:val="006E2E28"/>
    <w:rsid w:val="006E3121"/>
    <w:rsid w:val="006E3D70"/>
    <w:rsid w:val="006E45C8"/>
    <w:rsid w:val="006E4758"/>
    <w:rsid w:val="006E4D1E"/>
    <w:rsid w:val="006E4F31"/>
    <w:rsid w:val="006E6FD0"/>
    <w:rsid w:val="006F1568"/>
    <w:rsid w:val="006F1ECC"/>
    <w:rsid w:val="006F256D"/>
    <w:rsid w:val="006F2FB6"/>
    <w:rsid w:val="006F461E"/>
    <w:rsid w:val="006F4742"/>
    <w:rsid w:val="006F4AD5"/>
    <w:rsid w:val="006F4D98"/>
    <w:rsid w:val="006F5D2F"/>
    <w:rsid w:val="006F6ED0"/>
    <w:rsid w:val="006F700E"/>
    <w:rsid w:val="00701230"/>
    <w:rsid w:val="00702A7F"/>
    <w:rsid w:val="007031FD"/>
    <w:rsid w:val="00703B75"/>
    <w:rsid w:val="00704EC9"/>
    <w:rsid w:val="0070520E"/>
    <w:rsid w:val="00705249"/>
    <w:rsid w:val="00706202"/>
    <w:rsid w:val="00706B20"/>
    <w:rsid w:val="00707816"/>
    <w:rsid w:val="00707DAB"/>
    <w:rsid w:val="007109C0"/>
    <w:rsid w:val="00710AEF"/>
    <w:rsid w:val="00711494"/>
    <w:rsid w:val="0071512C"/>
    <w:rsid w:val="00715E20"/>
    <w:rsid w:val="007170F7"/>
    <w:rsid w:val="00720629"/>
    <w:rsid w:val="00720B75"/>
    <w:rsid w:val="0072134E"/>
    <w:rsid w:val="007218E9"/>
    <w:rsid w:val="00722208"/>
    <w:rsid w:val="007225D8"/>
    <w:rsid w:val="00723811"/>
    <w:rsid w:val="0072502E"/>
    <w:rsid w:val="00726854"/>
    <w:rsid w:val="00726CB1"/>
    <w:rsid w:val="007278A6"/>
    <w:rsid w:val="00727C48"/>
    <w:rsid w:val="00730D09"/>
    <w:rsid w:val="0073113F"/>
    <w:rsid w:val="00731E55"/>
    <w:rsid w:val="0073289C"/>
    <w:rsid w:val="00733F75"/>
    <w:rsid w:val="00734397"/>
    <w:rsid w:val="00737170"/>
    <w:rsid w:val="00737E8C"/>
    <w:rsid w:val="007448B0"/>
    <w:rsid w:val="00744D5D"/>
    <w:rsid w:val="0074560A"/>
    <w:rsid w:val="00746820"/>
    <w:rsid w:val="00746B0A"/>
    <w:rsid w:val="00751258"/>
    <w:rsid w:val="00751828"/>
    <w:rsid w:val="00751D84"/>
    <w:rsid w:val="00753586"/>
    <w:rsid w:val="007537B4"/>
    <w:rsid w:val="00754116"/>
    <w:rsid w:val="007567ED"/>
    <w:rsid w:val="00757BFD"/>
    <w:rsid w:val="00761F2D"/>
    <w:rsid w:val="0076381A"/>
    <w:rsid w:val="00763A6C"/>
    <w:rsid w:val="007646D1"/>
    <w:rsid w:val="0076686E"/>
    <w:rsid w:val="007670AF"/>
    <w:rsid w:val="00767845"/>
    <w:rsid w:val="007715A1"/>
    <w:rsid w:val="00771834"/>
    <w:rsid w:val="00773D47"/>
    <w:rsid w:val="007740B7"/>
    <w:rsid w:val="00775365"/>
    <w:rsid w:val="007771AE"/>
    <w:rsid w:val="00777209"/>
    <w:rsid w:val="00777441"/>
    <w:rsid w:val="007829A2"/>
    <w:rsid w:val="0078329E"/>
    <w:rsid w:val="007832C8"/>
    <w:rsid w:val="00785585"/>
    <w:rsid w:val="00785B66"/>
    <w:rsid w:val="007862CD"/>
    <w:rsid w:val="00786408"/>
    <w:rsid w:val="007867AE"/>
    <w:rsid w:val="00796D5C"/>
    <w:rsid w:val="00796FEE"/>
    <w:rsid w:val="007971CB"/>
    <w:rsid w:val="007A4309"/>
    <w:rsid w:val="007A45E9"/>
    <w:rsid w:val="007A47DA"/>
    <w:rsid w:val="007A5798"/>
    <w:rsid w:val="007A5A5C"/>
    <w:rsid w:val="007A6A7E"/>
    <w:rsid w:val="007A6BA7"/>
    <w:rsid w:val="007B10F6"/>
    <w:rsid w:val="007B19E3"/>
    <w:rsid w:val="007B2122"/>
    <w:rsid w:val="007B4E71"/>
    <w:rsid w:val="007B5C17"/>
    <w:rsid w:val="007B62B8"/>
    <w:rsid w:val="007B66D8"/>
    <w:rsid w:val="007B70DC"/>
    <w:rsid w:val="007C0362"/>
    <w:rsid w:val="007C0D23"/>
    <w:rsid w:val="007C333C"/>
    <w:rsid w:val="007C35B9"/>
    <w:rsid w:val="007C39C9"/>
    <w:rsid w:val="007C3B3C"/>
    <w:rsid w:val="007C4885"/>
    <w:rsid w:val="007C6A9B"/>
    <w:rsid w:val="007D09CE"/>
    <w:rsid w:val="007D0F4D"/>
    <w:rsid w:val="007D0F86"/>
    <w:rsid w:val="007D1A59"/>
    <w:rsid w:val="007D2BC1"/>
    <w:rsid w:val="007D2FF9"/>
    <w:rsid w:val="007D3576"/>
    <w:rsid w:val="007D3DED"/>
    <w:rsid w:val="007D5CE8"/>
    <w:rsid w:val="007D76FF"/>
    <w:rsid w:val="007D7791"/>
    <w:rsid w:val="007D77B7"/>
    <w:rsid w:val="007E0CE9"/>
    <w:rsid w:val="007E1308"/>
    <w:rsid w:val="007E1364"/>
    <w:rsid w:val="007E3142"/>
    <w:rsid w:val="007E3F6B"/>
    <w:rsid w:val="007E4132"/>
    <w:rsid w:val="007E42FA"/>
    <w:rsid w:val="007E5E30"/>
    <w:rsid w:val="007E76D4"/>
    <w:rsid w:val="007F0205"/>
    <w:rsid w:val="007F1B42"/>
    <w:rsid w:val="007F1CBA"/>
    <w:rsid w:val="007F221A"/>
    <w:rsid w:val="007F4572"/>
    <w:rsid w:val="007F4712"/>
    <w:rsid w:val="007F5E49"/>
    <w:rsid w:val="007F7419"/>
    <w:rsid w:val="00800C56"/>
    <w:rsid w:val="00801692"/>
    <w:rsid w:val="00801B7C"/>
    <w:rsid w:val="008021B0"/>
    <w:rsid w:val="008021B3"/>
    <w:rsid w:val="008025BF"/>
    <w:rsid w:val="00805270"/>
    <w:rsid w:val="00806204"/>
    <w:rsid w:val="00806261"/>
    <w:rsid w:val="00806671"/>
    <w:rsid w:val="00810061"/>
    <w:rsid w:val="0081251C"/>
    <w:rsid w:val="008130EE"/>
    <w:rsid w:val="008132CE"/>
    <w:rsid w:val="008135F7"/>
    <w:rsid w:val="008136B1"/>
    <w:rsid w:val="00814283"/>
    <w:rsid w:val="00814783"/>
    <w:rsid w:val="00815D43"/>
    <w:rsid w:val="00815E59"/>
    <w:rsid w:val="00817792"/>
    <w:rsid w:val="0082087B"/>
    <w:rsid w:val="00820B3A"/>
    <w:rsid w:val="00820D01"/>
    <w:rsid w:val="00820DF4"/>
    <w:rsid w:val="008213C7"/>
    <w:rsid w:val="008216F7"/>
    <w:rsid w:val="00822C83"/>
    <w:rsid w:val="00822FBD"/>
    <w:rsid w:val="00823BFB"/>
    <w:rsid w:val="00824CC4"/>
    <w:rsid w:val="008251D6"/>
    <w:rsid w:val="00825828"/>
    <w:rsid w:val="00826045"/>
    <w:rsid w:val="00826B3F"/>
    <w:rsid w:val="00826B48"/>
    <w:rsid w:val="00826E65"/>
    <w:rsid w:val="00831122"/>
    <w:rsid w:val="008312C5"/>
    <w:rsid w:val="008320F7"/>
    <w:rsid w:val="00832579"/>
    <w:rsid w:val="00834C6F"/>
    <w:rsid w:val="00834DF7"/>
    <w:rsid w:val="00836CAE"/>
    <w:rsid w:val="00841BF0"/>
    <w:rsid w:val="008420A9"/>
    <w:rsid w:val="008426EB"/>
    <w:rsid w:val="0084374F"/>
    <w:rsid w:val="0084483B"/>
    <w:rsid w:val="00844FD2"/>
    <w:rsid w:val="0084613D"/>
    <w:rsid w:val="0084692D"/>
    <w:rsid w:val="00847533"/>
    <w:rsid w:val="008503DF"/>
    <w:rsid w:val="00850FE9"/>
    <w:rsid w:val="00851D70"/>
    <w:rsid w:val="00852119"/>
    <w:rsid w:val="00853EB9"/>
    <w:rsid w:val="0085461A"/>
    <w:rsid w:val="00860F47"/>
    <w:rsid w:val="00860FED"/>
    <w:rsid w:val="00861B49"/>
    <w:rsid w:val="00864B9F"/>
    <w:rsid w:val="00864DB2"/>
    <w:rsid w:val="0086503A"/>
    <w:rsid w:val="008653F5"/>
    <w:rsid w:val="00867B19"/>
    <w:rsid w:val="00870025"/>
    <w:rsid w:val="00870665"/>
    <w:rsid w:val="00870B34"/>
    <w:rsid w:val="00871835"/>
    <w:rsid w:val="00871DF0"/>
    <w:rsid w:val="00872065"/>
    <w:rsid w:val="00874BDF"/>
    <w:rsid w:val="008761F3"/>
    <w:rsid w:val="008765C1"/>
    <w:rsid w:val="008778DE"/>
    <w:rsid w:val="00877942"/>
    <w:rsid w:val="00877A30"/>
    <w:rsid w:val="00880F3F"/>
    <w:rsid w:val="00881254"/>
    <w:rsid w:val="0088140D"/>
    <w:rsid w:val="0088222E"/>
    <w:rsid w:val="00883320"/>
    <w:rsid w:val="00884261"/>
    <w:rsid w:val="00885F7E"/>
    <w:rsid w:val="008900F2"/>
    <w:rsid w:val="008901A4"/>
    <w:rsid w:val="008903C6"/>
    <w:rsid w:val="0089277E"/>
    <w:rsid w:val="00892997"/>
    <w:rsid w:val="00892DEA"/>
    <w:rsid w:val="0089339E"/>
    <w:rsid w:val="00895257"/>
    <w:rsid w:val="00896AC4"/>
    <w:rsid w:val="008972F2"/>
    <w:rsid w:val="008A05EC"/>
    <w:rsid w:val="008A2986"/>
    <w:rsid w:val="008A44B3"/>
    <w:rsid w:val="008A4E5D"/>
    <w:rsid w:val="008A5A80"/>
    <w:rsid w:val="008A62F9"/>
    <w:rsid w:val="008A68A1"/>
    <w:rsid w:val="008A68E5"/>
    <w:rsid w:val="008A7486"/>
    <w:rsid w:val="008B1C2C"/>
    <w:rsid w:val="008B2B44"/>
    <w:rsid w:val="008B3287"/>
    <w:rsid w:val="008B3558"/>
    <w:rsid w:val="008B3B13"/>
    <w:rsid w:val="008B4785"/>
    <w:rsid w:val="008B61E3"/>
    <w:rsid w:val="008B6F90"/>
    <w:rsid w:val="008B7C82"/>
    <w:rsid w:val="008C0FC9"/>
    <w:rsid w:val="008C129B"/>
    <w:rsid w:val="008C2BD1"/>
    <w:rsid w:val="008C3ACE"/>
    <w:rsid w:val="008C66EA"/>
    <w:rsid w:val="008C7D2C"/>
    <w:rsid w:val="008D10C8"/>
    <w:rsid w:val="008D17BA"/>
    <w:rsid w:val="008D2E84"/>
    <w:rsid w:val="008D3A35"/>
    <w:rsid w:val="008D3C4A"/>
    <w:rsid w:val="008D4993"/>
    <w:rsid w:val="008D730C"/>
    <w:rsid w:val="008D7404"/>
    <w:rsid w:val="008E0C0A"/>
    <w:rsid w:val="008E1457"/>
    <w:rsid w:val="008E20B6"/>
    <w:rsid w:val="008E465B"/>
    <w:rsid w:val="008E5086"/>
    <w:rsid w:val="008E57BD"/>
    <w:rsid w:val="008E7CD0"/>
    <w:rsid w:val="008F0D89"/>
    <w:rsid w:val="008F5181"/>
    <w:rsid w:val="009022A9"/>
    <w:rsid w:val="00903911"/>
    <w:rsid w:val="00904290"/>
    <w:rsid w:val="009051C7"/>
    <w:rsid w:val="00906331"/>
    <w:rsid w:val="0090795D"/>
    <w:rsid w:val="00907E21"/>
    <w:rsid w:val="00911D84"/>
    <w:rsid w:val="00912BE1"/>
    <w:rsid w:val="00912D98"/>
    <w:rsid w:val="00912EA9"/>
    <w:rsid w:val="009153BD"/>
    <w:rsid w:val="0091611E"/>
    <w:rsid w:val="009205CD"/>
    <w:rsid w:val="00921D18"/>
    <w:rsid w:val="0092427A"/>
    <w:rsid w:val="00924886"/>
    <w:rsid w:val="00924B95"/>
    <w:rsid w:val="00926287"/>
    <w:rsid w:val="00927806"/>
    <w:rsid w:val="00930A6C"/>
    <w:rsid w:val="00931485"/>
    <w:rsid w:val="00931623"/>
    <w:rsid w:val="00932C87"/>
    <w:rsid w:val="00933051"/>
    <w:rsid w:val="009368F3"/>
    <w:rsid w:val="00936E96"/>
    <w:rsid w:val="0093785F"/>
    <w:rsid w:val="00940A9B"/>
    <w:rsid w:val="00940E34"/>
    <w:rsid w:val="00941F7C"/>
    <w:rsid w:val="009422DC"/>
    <w:rsid w:val="00942E23"/>
    <w:rsid w:val="0094306B"/>
    <w:rsid w:val="0094338C"/>
    <w:rsid w:val="009437BB"/>
    <w:rsid w:val="0094663C"/>
    <w:rsid w:val="00950ABB"/>
    <w:rsid w:val="00950B12"/>
    <w:rsid w:val="009511DF"/>
    <w:rsid w:val="009517D4"/>
    <w:rsid w:val="009522F7"/>
    <w:rsid w:val="00952696"/>
    <w:rsid w:val="00953FB8"/>
    <w:rsid w:val="00954927"/>
    <w:rsid w:val="0095498F"/>
    <w:rsid w:val="0095581F"/>
    <w:rsid w:val="00955877"/>
    <w:rsid w:val="00955B06"/>
    <w:rsid w:val="0095671E"/>
    <w:rsid w:val="00957980"/>
    <w:rsid w:val="00960243"/>
    <w:rsid w:val="00961AEB"/>
    <w:rsid w:val="00961FAF"/>
    <w:rsid w:val="0096324E"/>
    <w:rsid w:val="00963E49"/>
    <w:rsid w:val="00964105"/>
    <w:rsid w:val="00964D26"/>
    <w:rsid w:val="009678FF"/>
    <w:rsid w:val="00967ED3"/>
    <w:rsid w:val="00970FB6"/>
    <w:rsid w:val="009729E8"/>
    <w:rsid w:val="00972B37"/>
    <w:rsid w:val="00974D1B"/>
    <w:rsid w:val="0097597A"/>
    <w:rsid w:val="0097694B"/>
    <w:rsid w:val="00976F6A"/>
    <w:rsid w:val="0097747A"/>
    <w:rsid w:val="009811E2"/>
    <w:rsid w:val="00982080"/>
    <w:rsid w:val="009847E0"/>
    <w:rsid w:val="00986D06"/>
    <w:rsid w:val="00986E79"/>
    <w:rsid w:val="009871E0"/>
    <w:rsid w:val="00990356"/>
    <w:rsid w:val="00990AE2"/>
    <w:rsid w:val="0099228E"/>
    <w:rsid w:val="00993136"/>
    <w:rsid w:val="00993EFA"/>
    <w:rsid w:val="009972C9"/>
    <w:rsid w:val="009A0FB7"/>
    <w:rsid w:val="009A2684"/>
    <w:rsid w:val="009A2C28"/>
    <w:rsid w:val="009A41BF"/>
    <w:rsid w:val="009A4B03"/>
    <w:rsid w:val="009A4B8D"/>
    <w:rsid w:val="009A639A"/>
    <w:rsid w:val="009A651F"/>
    <w:rsid w:val="009A697B"/>
    <w:rsid w:val="009A7203"/>
    <w:rsid w:val="009A779E"/>
    <w:rsid w:val="009B04C7"/>
    <w:rsid w:val="009B08F0"/>
    <w:rsid w:val="009B1455"/>
    <w:rsid w:val="009B180D"/>
    <w:rsid w:val="009B4177"/>
    <w:rsid w:val="009B7B91"/>
    <w:rsid w:val="009C029F"/>
    <w:rsid w:val="009C0B26"/>
    <w:rsid w:val="009C53F0"/>
    <w:rsid w:val="009C682B"/>
    <w:rsid w:val="009C7F7E"/>
    <w:rsid w:val="009D2C92"/>
    <w:rsid w:val="009D31D1"/>
    <w:rsid w:val="009D414A"/>
    <w:rsid w:val="009D50A9"/>
    <w:rsid w:val="009D595E"/>
    <w:rsid w:val="009D71E1"/>
    <w:rsid w:val="009E1920"/>
    <w:rsid w:val="009E3927"/>
    <w:rsid w:val="009E4790"/>
    <w:rsid w:val="009E5EC6"/>
    <w:rsid w:val="009E6E9C"/>
    <w:rsid w:val="009E728E"/>
    <w:rsid w:val="009E7A03"/>
    <w:rsid w:val="009F070A"/>
    <w:rsid w:val="009F092D"/>
    <w:rsid w:val="009F1A73"/>
    <w:rsid w:val="009F1BB1"/>
    <w:rsid w:val="009F1DE1"/>
    <w:rsid w:val="009F2282"/>
    <w:rsid w:val="009F27F8"/>
    <w:rsid w:val="009F33BE"/>
    <w:rsid w:val="009F6592"/>
    <w:rsid w:val="009F66BE"/>
    <w:rsid w:val="009F6B85"/>
    <w:rsid w:val="009F70DD"/>
    <w:rsid w:val="009F7B13"/>
    <w:rsid w:val="00A01AF8"/>
    <w:rsid w:val="00A02F78"/>
    <w:rsid w:val="00A0453F"/>
    <w:rsid w:val="00A078D5"/>
    <w:rsid w:val="00A104BC"/>
    <w:rsid w:val="00A11ADE"/>
    <w:rsid w:val="00A11DEC"/>
    <w:rsid w:val="00A14BE5"/>
    <w:rsid w:val="00A14F20"/>
    <w:rsid w:val="00A14FC0"/>
    <w:rsid w:val="00A15DB1"/>
    <w:rsid w:val="00A161B8"/>
    <w:rsid w:val="00A20424"/>
    <w:rsid w:val="00A20FE4"/>
    <w:rsid w:val="00A21209"/>
    <w:rsid w:val="00A214DB"/>
    <w:rsid w:val="00A217E9"/>
    <w:rsid w:val="00A21CC9"/>
    <w:rsid w:val="00A21E0E"/>
    <w:rsid w:val="00A25AB6"/>
    <w:rsid w:val="00A3036B"/>
    <w:rsid w:val="00A304B0"/>
    <w:rsid w:val="00A30B3C"/>
    <w:rsid w:val="00A32A8A"/>
    <w:rsid w:val="00A37AC8"/>
    <w:rsid w:val="00A418CA"/>
    <w:rsid w:val="00A43072"/>
    <w:rsid w:val="00A43B3D"/>
    <w:rsid w:val="00A442F3"/>
    <w:rsid w:val="00A50FF0"/>
    <w:rsid w:val="00A51646"/>
    <w:rsid w:val="00A52CD8"/>
    <w:rsid w:val="00A543C3"/>
    <w:rsid w:val="00A57A8A"/>
    <w:rsid w:val="00A61189"/>
    <w:rsid w:val="00A62DC1"/>
    <w:rsid w:val="00A64915"/>
    <w:rsid w:val="00A654A8"/>
    <w:rsid w:val="00A66F91"/>
    <w:rsid w:val="00A67381"/>
    <w:rsid w:val="00A67807"/>
    <w:rsid w:val="00A700A8"/>
    <w:rsid w:val="00A704EB"/>
    <w:rsid w:val="00A705B1"/>
    <w:rsid w:val="00A71D89"/>
    <w:rsid w:val="00A72706"/>
    <w:rsid w:val="00A74231"/>
    <w:rsid w:val="00A746E9"/>
    <w:rsid w:val="00A74AF2"/>
    <w:rsid w:val="00A76409"/>
    <w:rsid w:val="00A764C0"/>
    <w:rsid w:val="00A81940"/>
    <w:rsid w:val="00A827C1"/>
    <w:rsid w:val="00A83B44"/>
    <w:rsid w:val="00A85FF3"/>
    <w:rsid w:val="00A86E36"/>
    <w:rsid w:val="00A872DC"/>
    <w:rsid w:val="00A878F0"/>
    <w:rsid w:val="00A90325"/>
    <w:rsid w:val="00A904C4"/>
    <w:rsid w:val="00A90540"/>
    <w:rsid w:val="00A90BA8"/>
    <w:rsid w:val="00A91AC7"/>
    <w:rsid w:val="00A92505"/>
    <w:rsid w:val="00A92EDF"/>
    <w:rsid w:val="00A953A5"/>
    <w:rsid w:val="00A9590B"/>
    <w:rsid w:val="00A959E4"/>
    <w:rsid w:val="00A97EAA"/>
    <w:rsid w:val="00AA051F"/>
    <w:rsid w:val="00AA0768"/>
    <w:rsid w:val="00AA28EF"/>
    <w:rsid w:val="00AA2F8A"/>
    <w:rsid w:val="00AA3747"/>
    <w:rsid w:val="00AA41EB"/>
    <w:rsid w:val="00AA6924"/>
    <w:rsid w:val="00AB023B"/>
    <w:rsid w:val="00AB1164"/>
    <w:rsid w:val="00AB6F42"/>
    <w:rsid w:val="00AC0898"/>
    <w:rsid w:val="00AC2A8E"/>
    <w:rsid w:val="00AC3FF2"/>
    <w:rsid w:val="00AC445E"/>
    <w:rsid w:val="00AC5233"/>
    <w:rsid w:val="00AD0B49"/>
    <w:rsid w:val="00AD0DA8"/>
    <w:rsid w:val="00AD42ED"/>
    <w:rsid w:val="00AD554B"/>
    <w:rsid w:val="00AD5AC4"/>
    <w:rsid w:val="00AD7971"/>
    <w:rsid w:val="00AE1544"/>
    <w:rsid w:val="00AE1985"/>
    <w:rsid w:val="00AE1A35"/>
    <w:rsid w:val="00AE2054"/>
    <w:rsid w:val="00AE2966"/>
    <w:rsid w:val="00AE2FA3"/>
    <w:rsid w:val="00AF0237"/>
    <w:rsid w:val="00AF03C4"/>
    <w:rsid w:val="00AF10C2"/>
    <w:rsid w:val="00AF135B"/>
    <w:rsid w:val="00AF16CE"/>
    <w:rsid w:val="00AF1A3F"/>
    <w:rsid w:val="00AF1E61"/>
    <w:rsid w:val="00AF3CF1"/>
    <w:rsid w:val="00AF3E95"/>
    <w:rsid w:val="00AF547F"/>
    <w:rsid w:val="00AF66F7"/>
    <w:rsid w:val="00AF69DF"/>
    <w:rsid w:val="00AF715C"/>
    <w:rsid w:val="00AF75B9"/>
    <w:rsid w:val="00AF7B45"/>
    <w:rsid w:val="00B0112E"/>
    <w:rsid w:val="00B0139C"/>
    <w:rsid w:val="00B03556"/>
    <w:rsid w:val="00B03D9D"/>
    <w:rsid w:val="00B04424"/>
    <w:rsid w:val="00B0489D"/>
    <w:rsid w:val="00B069E4"/>
    <w:rsid w:val="00B07D9A"/>
    <w:rsid w:val="00B102E7"/>
    <w:rsid w:val="00B11BEC"/>
    <w:rsid w:val="00B12B71"/>
    <w:rsid w:val="00B13007"/>
    <w:rsid w:val="00B13C85"/>
    <w:rsid w:val="00B153A5"/>
    <w:rsid w:val="00B15BCA"/>
    <w:rsid w:val="00B1614D"/>
    <w:rsid w:val="00B167C1"/>
    <w:rsid w:val="00B16904"/>
    <w:rsid w:val="00B16ED5"/>
    <w:rsid w:val="00B178D5"/>
    <w:rsid w:val="00B20594"/>
    <w:rsid w:val="00B20597"/>
    <w:rsid w:val="00B20B3A"/>
    <w:rsid w:val="00B22E6E"/>
    <w:rsid w:val="00B22FC8"/>
    <w:rsid w:val="00B30328"/>
    <w:rsid w:val="00B31B7D"/>
    <w:rsid w:val="00B353D4"/>
    <w:rsid w:val="00B40BF1"/>
    <w:rsid w:val="00B40CE4"/>
    <w:rsid w:val="00B4355E"/>
    <w:rsid w:val="00B507F4"/>
    <w:rsid w:val="00B52C8B"/>
    <w:rsid w:val="00B53C43"/>
    <w:rsid w:val="00B53E1B"/>
    <w:rsid w:val="00B5400E"/>
    <w:rsid w:val="00B55C85"/>
    <w:rsid w:val="00B55F08"/>
    <w:rsid w:val="00B56E9F"/>
    <w:rsid w:val="00B6068F"/>
    <w:rsid w:val="00B60721"/>
    <w:rsid w:val="00B62718"/>
    <w:rsid w:val="00B6349E"/>
    <w:rsid w:val="00B656D5"/>
    <w:rsid w:val="00B65B9B"/>
    <w:rsid w:val="00B6615D"/>
    <w:rsid w:val="00B679EB"/>
    <w:rsid w:val="00B713E0"/>
    <w:rsid w:val="00B71C3D"/>
    <w:rsid w:val="00B71EBD"/>
    <w:rsid w:val="00B72073"/>
    <w:rsid w:val="00B7223D"/>
    <w:rsid w:val="00B726A9"/>
    <w:rsid w:val="00B72F31"/>
    <w:rsid w:val="00B75C53"/>
    <w:rsid w:val="00B76111"/>
    <w:rsid w:val="00B76989"/>
    <w:rsid w:val="00B80511"/>
    <w:rsid w:val="00B80C2C"/>
    <w:rsid w:val="00B81B83"/>
    <w:rsid w:val="00B8370E"/>
    <w:rsid w:val="00B840B5"/>
    <w:rsid w:val="00B84505"/>
    <w:rsid w:val="00B85CB4"/>
    <w:rsid w:val="00B85D56"/>
    <w:rsid w:val="00B86836"/>
    <w:rsid w:val="00B86C88"/>
    <w:rsid w:val="00B87F6A"/>
    <w:rsid w:val="00B90F02"/>
    <w:rsid w:val="00B938EA"/>
    <w:rsid w:val="00B93A0F"/>
    <w:rsid w:val="00B97956"/>
    <w:rsid w:val="00BA077A"/>
    <w:rsid w:val="00BA0C12"/>
    <w:rsid w:val="00BA0F86"/>
    <w:rsid w:val="00BA2B97"/>
    <w:rsid w:val="00BA36A5"/>
    <w:rsid w:val="00BA4D8A"/>
    <w:rsid w:val="00BA60E4"/>
    <w:rsid w:val="00BA6CE4"/>
    <w:rsid w:val="00BA6D31"/>
    <w:rsid w:val="00BA7449"/>
    <w:rsid w:val="00BA7F62"/>
    <w:rsid w:val="00BB1B92"/>
    <w:rsid w:val="00BB20D5"/>
    <w:rsid w:val="00BB4968"/>
    <w:rsid w:val="00BB6F68"/>
    <w:rsid w:val="00BC0CB5"/>
    <w:rsid w:val="00BC1473"/>
    <w:rsid w:val="00BC1478"/>
    <w:rsid w:val="00BC19FB"/>
    <w:rsid w:val="00BC256D"/>
    <w:rsid w:val="00BC41D3"/>
    <w:rsid w:val="00BC4D38"/>
    <w:rsid w:val="00BC5006"/>
    <w:rsid w:val="00BC677A"/>
    <w:rsid w:val="00BC73AA"/>
    <w:rsid w:val="00BC7A81"/>
    <w:rsid w:val="00BD0C7B"/>
    <w:rsid w:val="00BD25F8"/>
    <w:rsid w:val="00BD290E"/>
    <w:rsid w:val="00BD3735"/>
    <w:rsid w:val="00BD41A4"/>
    <w:rsid w:val="00BD46E3"/>
    <w:rsid w:val="00BD5447"/>
    <w:rsid w:val="00BD552C"/>
    <w:rsid w:val="00BD57F8"/>
    <w:rsid w:val="00BD5C2E"/>
    <w:rsid w:val="00BE1BCF"/>
    <w:rsid w:val="00BE5A11"/>
    <w:rsid w:val="00BE5DB2"/>
    <w:rsid w:val="00BE6AB9"/>
    <w:rsid w:val="00BF0498"/>
    <w:rsid w:val="00BF1693"/>
    <w:rsid w:val="00BF16B9"/>
    <w:rsid w:val="00BF2779"/>
    <w:rsid w:val="00BF37EE"/>
    <w:rsid w:val="00BF5724"/>
    <w:rsid w:val="00BF65ED"/>
    <w:rsid w:val="00BF715D"/>
    <w:rsid w:val="00C00ED1"/>
    <w:rsid w:val="00C05535"/>
    <w:rsid w:val="00C058EC"/>
    <w:rsid w:val="00C063A9"/>
    <w:rsid w:val="00C0726A"/>
    <w:rsid w:val="00C075BE"/>
    <w:rsid w:val="00C07F55"/>
    <w:rsid w:val="00C10261"/>
    <w:rsid w:val="00C11554"/>
    <w:rsid w:val="00C1193E"/>
    <w:rsid w:val="00C125E8"/>
    <w:rsid w:val="00C152C3"/>
    <w:rsid w:val="00C15B8D"/>
    <w:rsid w:val="00C161D7"/>
    <w:rsid w:val="00C17388"/>
    <w:rsid w:val="00C17780"/>
    <w:rsid w:val="00C20623"/>
    <w:rsid w:val="00C209EA"/>
    <w:rsid w:val="00C21E38"/>
    <w:rsid w:val="00C2273A"/>
    <w:rsid w:val="00C2296E"/>
    <w:rsid w:val="00C230E0"/>
    <w:rsid w:val="00C24C46"/>
    <w:rsid w:val="00C24DD7"/>
    <w:rsid w:val="00C24F4A"/>
    <w:rsid w:val="00C25C01"/>
    <w:rsid w:val="00C260A5"/>
    <w:rsid w:val="00C279B1"/>
    <w:rsid w:val="00C30663"/>
    <w:rsid w:val="00C30ACF"/>
    <w:rsid w:val="00C3105E"/>
    <w:rsid w:val="00C31591"/>
    <w:rsid w:val="00C31FBE"/>
    <w:rsid w:val="00C32B77"/>
    <w:rsid w:val="00C3330A"/>
    <w:rsid w:val="00C3367B"/>
    <w:rsid w:val="00C33AB3"/>
    <w:rsid w:val="00C33E10"/>
    <w:rsid w:val="00C36816"/>
    <w:rsid w:val="00C36E8D"/>
    <w:rsid w:val="00C412A2"/>
    <w:rsid w:val="00C41548"/>
    <w:rsid w:val="00C41E1B"/>
    <w:rsid w:val="00C42CC4"/>
    <w:rsid w:val="00C432B1"/>
    <w:rsid w:val="00C43C6E"/>
    <w:rsid w:val="00C43CFE"/>
    <w:rsid w:val="00C45398"/>
    <w:rsid w:val="00C45BF9"/>
    <w:rsid w:val="00C46C2B"/>
    <w:rsid w:val="00C46EFA"/>
    <w:rsid w:val="00C476F6"/>
    <w:rsid w:val="00C515BE"/>
    <w:rsid w:val="00C52186"/>
    <w:rsid w:val="00C531F9"/>
    <w:rsid w:val="00C537DE"/>
    <w:rsid w:val="00C565D0"/>
    <w:rsid w:val="00C5712D"/>
    <w:rsid w:val="00C577B3"/>
    <w:rsid w:val="00C57E2A"/>
    <w:rsid w:val="00C62906"/>
    <w:rsid w:val="00C6391A"/>
    <w:rsid w:val="00C63C54"/>
    <w:rsid w:val="00C64B30"/>
    <w:rsid w:val="00C65192"/>
    <w:rsid w:val="00C652BF"/>
    <w:rsid w:val="00C66198"/>
    <w:rsid w:val="00C66644"/>
    <w:rsid w:val="00C71D01"/>
    <w:rsid w:val="00C73E68"/>
    <w:rsid w:val="00C74B12"/>
    <w:rsid w:val="00C74DCC"/>
    <w:rsid w:val="00C75BD2"/>
    <w:rsid w:val="00C77358"/>
    <w:rsid w:val="00C77FE9"/>
    <w:rsid w:val="00C808D9"/>
    <w:rsid w:val="00C80B6C"/>
    <w:rsid w:val="00C81C8C"/>
    <w:rsid w:val="00C827E1"/>
    <w:rsid w:val="00C82863"/>
    <w:rsid w:val="00C828ED"/>
    <w:rsid w:val="00C82BDF"/>
    <w:rsid w:val="00C83307"/>
    <w:rsid w:val="00C836A9"/>
    <w:rsid w:val="00C84113"/>
    <w:rsid w:val="00C84370"/>
    <w:rsid w:val="00C8515E"/>
    <w:rsid w:val="00C854D6"/>
    <w:rsid w:val="00C90712"/>
    <w:rsid w:val="00C915EA"/>
    <w:rsid w:val="00C91DA5"/>
    <w:rsid w:val="00C922FE"/>
    <w:rsid w:val="00C927FE"/>
    <w:rsid w:val="00C94262"/>
    <w:rsid w:val="00C953C1"/>
    <w:rsid w:val="00C959A3"/>
    <w:rsid w:val="00C963EE"/>
    <w:rsid w:val="00C965C6"/>
    <w:rsid w:val="00C97801"/>
    <w:rsid w:val="00CA0A40"/>
    <w:rsid w:val="00CA0E95"/>
    <w:rsid w:val="00CA2B50"/>
    <w:rsid w:val="00CA2C5C"/>
    <w:rsid w:val="00CA310D"/>
    <w:rsid w:val="00CA4BE3"/>
    <w:rsid w:val="00CA4C1E"/>
    <w:rsid w:val="00CA59C2"/>
    <w:rsid w:val="00CA59DB"/>
    <w:rsid w:val="00CA723C"/>
    <w:rsid w:val="00CA7B1B"/>
    <w:rsid w:val="00CB08FF"/>
    <w:rsid w:val="00CB1244"/>
    <w:rsid w:val="00CB1EFF"/>
    <w:rsid w:val="00CB2AE6"/>
    <w:rsid w:val="00CB31BB"/>
    <w:rsid w:val="00CB3AB3"/>
    <w:rsid w:val="00CB4D93"/>
    <w:rsid w:val="00CB5181"/>
    <w:rsid w:val="00CB5C71"/>
    <w:rsid w:val="00CB6658"/>
    <w:rsid w:val="00CC0118"/>
    <w:rsid w:val="00CC05AA"/>
    <w:rsid w:val="00CC0752"/>
    <w:rsid w:val="00CC0EF8"/>
    <w:rsid w:val="00CC1F57"/>
    <w:rsid w:val="00CC26C8"/>
    <w:rsid w:val="00CC3790"/>
    <w:rsid w:val="00CC3A98"/>
    <w:rsid w:val="00CC3D58"/>
    <w:rsid w:val="00CC3F6B"/>
    <w:rsid w:val="00CC61F2"/>
    <w:rsid w:val="00CC6A9A"/>
    <w:rsid w:val="00CC6DDD"/>
    <w:rsid w:val="00CD0949"/>
    <w:rsid w:val="00CD2082"/>
    <w:rsid w:val="00CD2776"/>
    <w:rsid w:val="00CD331B"/>
    <w:rsid w:val="00CD34B9"/>
    <w:rsid w:val="00CD55B6"/>
    <w:rsid w:val="00CD6930"/>
    <w:rsid w:val="00CD7071"/>
    <w:rsid w:val="00CD78CD"/>
    <w:rsid w:val="00CD79CF"/>
    <w:rsid w:val="00CE1336"/>
    <w:rsid w:val="00CE1535"/>
    <w:rsid w:val="00CE3223"/>
    <w:rsid w:val="00CE4AC4"/>
    <w:rsid w:val="00CE609F"/>
    <w:rsid w:val="00CE6C75"/>
    <w:rsid w:val="00CF1713"/>
    <w:rsid w:val="00CF182D"/>
    <w:rsid w:val="00CF22BA"/>
    <w:rsid w:val="00CF36EB"/>
    <w:rsid w:val="00CF52D9"/>
    <w:rsid w:val="00CF6B1E"/>
    <w:rsid w:val="00CF6FF0"/>
    <w:rsid w:val="00CF72A7"/>
    <w:rsid w:val="00CF7A45"/>
    <w:rsid w:val="00D0015D"/>
    <w:rsid w:val="00D00C39"/>
    <w:rsid w:val="00D012D4"/>
    <w:rsid w:val="00D022B8"/>
    <w:rsid w:val="00D02BD0"/>
    <w:rsid w:val="00D02BDE"/>
    <w:rsid w:val="00D0483B"/>
    <w:rsid w:val="00D05D93"/>
    <w:rsid w:val="00D0681F"/>
    <w:rsid w:val="00D07366"/>
    <w:rsid w:val="00D11170"/>
    <w:rsid w:val="00D12671"/>
    <w:rsid w:val="00D12AF0"/>
    <w:rsid w:val="00D12DD3"/>
    <w:rsid w:val="00D1388B"/>
    <w:rsid w:val="00D14086"/>
    <w:rsid w:val="00D1569D"/>
    <w:rsid w:val="00D15A86"/>
    <w:rsid w:val="00D179D6"/>
    <w:rsid w:val="00D22496"/>
    <w:rsid w:val="00D232A9"/>
    <w:rsid w:val="00D260D4"/>
    <w:rsid w:val="00D268F5"/>
    <w:rsid w:val="00D30B6A"/>
    <w:rsid w:val="00D31C48"/>
    <w:rsid w:val="00D3331E"/>
    <w:rsid w:val="00D3376A"/>
    <w:rsid w:val="00D34273"/>
    <w:rsid w:val="00D349C7"/>
    <w:rsid w:val="00D34EF3"/>
    <w:rsid w:val="00D35CEB"/>
    <w:rsid w:val="00D3678F"/>
    <w:rsid w:val="00D36AE5"/>
    <w:rsid w:val="00D371E6"/>
    <w:rsid w:val="00D41B76"/>
    <w:rsid w:val="00D41ED5"/>
    <w:rsid w:val="00D420DF"/>
    <w:rsid w:val="00D43FE4"/>
    <w:rsid w:val="00D44064"/>
    <w:rsid w:val="00D46893"/>
    <w:rsid w:val="00D47C25"/>
    <w:rsid w:val="00D512D6"/>
    <w:rsid w:val="00D5286C"/>
    <w:rsid w:val="00D5286E"/>
    <w:rsid w:val="00D52FFD"/>
    <w:rsid w:val="00D55473"/>
    <w:rsid w:val="00D55643"/>
    <w:rsid w:val="00D55D05"/>
    <w:rsid w:val="00D56710"/>
    <w:rsid w:val="00D56E3F"/>
    <w:rsid w:val="00D57122"/>
    <w:rsid w:val="00D574D7"/>
    <w:rsid w:val="00D60929"/>
    <w:rsid w:val="00D60C36"/>
    <w:rsid w:val="00D6153C"/>
    <w:rsid w:val="00D61C03"/>
    <w:rsid w:val="00D61FCD"/>
    <w:rsid w:val="00D6284A"/>
    <w:rsid w:val="00D63C77"/>
    <w:rsid w:val="00D64DA8"/>
    <w:rsid w:val="00D66B0F"/>
    <w:rsid w:val="00D72E53"/>
    <w:rsid w:val="00D74724"/>
    <w:rsid w:val="00D7565B"/>
    <w:rsid w:val="00D768D1"/>
    <w:rsid w:val="00D76E85"/>
    <w:rsid w:val="00D80483"/>
    <w:rsid w:val="00D804DC"/>
    <w:rsid w:val="00D8054E"/>
    <w:rsid w:val="00D821AE"/>
    <w:rsid w:val="00D82610"/>
    <w:rsid w:val="00D82E2D"/>
    <w:rsid w:val="00D84753"/>
    <w:rsid w:val="00D84EC4"/>
    <w:rsid w:val="00D8555B"/>
    <w:rsid w:val="00D86562"/>
    <w:rsid w:val="00D86FD0"/>
    <w:rsid w:val="00D904A9"/>
    <w:rsid w:val="00D916CD"/>
    <w:rsid w:val="00D951A9"/>
    <w:rsid w:val="00D952ED"/>
    <w:rsid w:val="00D95FA3"/>
    <w:rsid w:val="00D96B26"/>
    <w:rsid w:val="00D97307"/>
    <w:rsid w:val="00D97DB8"/>
    <w:rsid w:val="00DA0141"/>
    <w:rsid w:val="00DA0352"/>
    <w:rsid w:val="00DA0C8F"/>
    <w:rsid w:val="00DA0F8C"/>
    <w:rsid w:val="00DA1A1A"/>
    <w:rsid w:val="00DA1E0D"/>
    <w:rsid w:val="00DA2064"/>
    <w:rsid w:val="00DA20B1"/>
    <w:rsid w:val="00DA25CC"/>
    <w:rsid w:val="00DA2F06"/>
    <w:rsid w:val="00DA4242"/>
    <w:rsid w:val="00DA74B5"/>
    <w:rsid w:val="00DA7A2A"/>
    <w:rsid w:val="00DB0B8D"/>
    <w:rsid w:val="00DB16BD"/>
    <w:rsid w:val="00DB38BE"/>
    <w:rsid w:val="00DB3F50"/>
    <w:rsid w:val="00DB42E3"/>
    <w:rsid w:val="00DB5886"/>
    <w:rsid w:val="00DC0285"/>
    <w:rsid w:val="00DC252C"/>
    <w:rsid w:val="00DC3329"/>
    <w:rsid w:val="00DC337A"/>
    <w:rsid w:val="00DC3778"/>
    <w:rsid w:val="00DC377D"/>
    <w:rsid w:val="00DC3FBA"/>
    <w:rsid w:val="00DC4704"/>
    <w:rsid w:val="00DC5BFC"/>
    <w:rsid w:val="00DC5E71"/>
    <w:rsid w:val="00DC7163"/>
    <w:rsid w:val="00DC7D53"/>
    <w:rsid w:val="00DD089D"/>
    <w:rsid w:val="00DD0CF8"/>
    <w:rsid w:val="00DD0D9D"/>
    <w:rsid w:val="00DD0FC9"/>
    <w:rsid w:val="00DD18AC"/>
    <w:rsid w:val="00DD1E00"/>
    <w:rsid w:val="00DD23E3"/>
    <w:rsid w:val="00DD654D"/>
    <w:rsid w:val="00DD74DB"/>
    <w:rsid w:val="00DD7EF8"/>
    <w:rsid w:val="00DE016E"/>
    <w:rsid w:val="00DE2366"/>
    <w:rsid w:val="00DE2A2C"/>
    <w:rsid w:val="00DE357F"/>
    <w:rsid w:val="00DE3CED"/>
    <w:rsid w:val="00DE3DA2"/>
    <w:rsid w:val="00DE5770"/>
    <w:rsid w:val="00DE63BC"/>
    <w:rsid w:val="00DF05D8"/>
    <w:rsid w:val="00DF1498"/>
    <w:rsid w:val="00DF2B98"/>
    <w:rsid w:val="00DF3173"/>
    <w:rsid w:val="00DF509B"/>
    <w:rsid w:val="00DF5293"/>
    <w:rsid w:val="00DF5B8D"/>
    <w:rsid w:val="00DF66A8"/>
    <w:rsid w:val="00DF710A"/>
    <w:rsid w:val="00DF74BB"/>
    <w:rsid w:val="00E0257B"/>
    <w:rsid w:val="00E03054"/>
    <w:rsid w:val="00E0365D"/>
    <w:rsid w:val="00E03B64"/>
    <w:rsid w:val="00E04055"/>
    <w:rsid w:val="00E041E2"/>
    <w:rsid w:val="00E055B5"/>
    <w:rsid w:val="00E05D42"/>
    <w:rsid w:val="00E107E3"/>
    <w:rsid w:val="00E11572"/>
    <w:rsid w:val="00E12EA2"/>
    <w:rsid w:val="00E12F13"/>
    <w:rsid w:val="00E157A9"/>
    <w:rsid w:val="00E16AC6"/>
    <w:rsid w:val="00E16DD2"/>
    <w:rsid w:val="00E1750F"/>
    <w:rsid w:val="00E177DF"/>
    <w:rsid w:val="00E20572"/>
    <w:rsid w:val="00E21202"/>
    <w:rsid w:val="00E22456"/>
    <w:rsid w:val="00E22640"/>
    <w:rsid w:val="00E22ABF"/>
    <w:rsid w:val="00E25B4F"/>
    <w:rsid w:val="00E31523"/>
    <w:rsid w:val="00E31E3B"/>
    <w:rsid w:val="00E322E9"/>
    <w:rsid w:val="00E32C44"/>
    <w:rsid w:val="00E32DFB"/>
    <w:rsid w:val="00E33E76"/>
    <w:rsid w:val="00E34B34"/>
    <w:rsid w:val="00E36259"/>
    <w:rsid w:val="00E36B0C"/>
    <w:rsid w:val="00E41FF8"/>
    <w:rsid w:val="00E4469B"/>
    <w:rsid w:val="00E45169"/>
    <w:rsid w:val="00E467FA"/>
    <w:rsid w:val="00E516DD"/>
    <w:rsid w:val="00E51AEC"/>
    <w:rsid w:val="00E53303"/>
    <w:rsid w:val="00E537C3"/>
    <w:rsid w:val="00E55386"/>
    <w:rsid w:val="00E55A0B"/>
    <w:rsid w:val="00E574EE"/>
    <w:rsid w:val="00E60219"/>
    <w:rsid w:val="00E602A3"/>
    <w:rsid w:val="00E63D69"/>
    <w:rsid w:val="00E64BF0"/>
    <w:rsid w:val="00E6543E"/>
    <w:rsid w:val="00E65718"/>
    <w:rsid w:val="00E65AE9"/>
    <w:rsid w:val="00E65B8E"/>
    <w:rsid w:val="00E65C6D"/>
    <w:rsid w:val="00E664F2"/>
    <w:rsid w:val="00E66C11"/>
    <w:rsid w:val="00E6752B"/>
    <w:rsid w:val="00E70E12"/>
    <w:rsid w:val="00E72319"/>
    <w:rsid w:val="00E72B23"/>
    <w:rsid w:val="00E72B80"/>
    <w:rsid w:val="00E732FD"/>
    <w:rsid w:val="00E741D1"/>
    <w:rsid w:val="00E747C4"/>
    <w:rsid w:val="00E74BD2"/>
    <w:rsid w:val="00E750D4"/>
    <w:rsid w:val="00E75428"/>
    <w:rsid w:val="00E75589"/>
    <w:rsid w:val="00E75F25"/>
    <w:rsid w:val="00E77D22"/>
    <w:rsid w:val="00E80144"/>
    <w:rsid w:val="00E81392"/>
    <w:rsid w:val="00E84E23"/>
    <w:rsid w:val="00E872E0"/>
    <w:rsid w:val="00E9034C"/>
    <w:rsid w:val="00E915D6"/>
    <w:rsid w:val="00E93F77"/>
    <w:rsid w:val="00E94A5A"/>
    <w:rsid w:val="00E95B00"/>
    <w:rsid w:val="00E962E7"/>
    <w:rsid w:val="00E96391"/>
    <w:rsid w:val="00E96B51"/>
    <w:rsid w:val="00E97578"/>
    <w:rsid w:val="00E97641"/>
    <w:rsid w:val="00EA2E63"/>
    <w:rsid w:val="00EA2F9E"/>
    <w:rsid w:val="00EA42BF"/>
    <w:rsid w:val="00EA68DE"/>
    <w:rsid w:val="00EA6972"/>
    <w:rsid w:val="00EA6B75"/>
    <w:rsid w:val="00EB220D"/>
    <w:rsid w:val="00EB2F8E"/>
    <w:rsid w:val="00EB38FB"/>
    <w:rsid w:val="00EB3B09"/>
    <w:rsid w:val="00EB43A6"/>
    <w:rsid w:val="00EB5638"/>
    <w:rsid w:val="00EC037D"/>
    <w:rsid w:val="00EC1277"/>
    <w:rsid w:val="00EC1DFE"/>
    <w:rsid w:val="00EC214B"/>
    <w:rsid w:val="00EC2C91"/>
    <w:rsid w:val="00EC2EC9"/>
    <w:rsid w:val="00EC2F19"/>
    <w:rsid w:val="00EC5266"/>
    <w:rsid w:val="00EC57EF"/>
    <w:rsid w:val="00EC6CCE"/>
    <w:rsid w:val="00ED19C0"/>
    <w:rsid w:val="00ED32B4"/>
    <w:rsid w:val="00ED598F"/>
    <w:rsid w:val="00ED62BA"/>
    <w:rsid w:val="00ED63C0"/>
    <w:rsid w:val="00EE1256"/>
    <w:rsid w:val="00EE1E82"/>
    <w:rsid w:val="00EE1FB6"/>
    <w:rsid w:val="00EE25A4"/>
    <w:rsid w:val="00EE2CA5"/>
    <w:rsid w:val="00EE602D"/>
    <w:rsid w:val="00EE79AD"/>
    <w:rsid w:val="00EF1C37"/>
    <w:rsid w:val="00EF1CA1"/>
    <w:rsid w:val="00EF4C21"/>
    <w:rsid w:val="00EF5D57"/>
    <w:rsid w:val="00EF6075"/>
    <w:rsid w:val="00EF642A"/>
    <w:rsid w:val="00EF733F"/>
    <w:rsid w:val="00EF77DD"/>
    <w:rsid w:val="00F007BE"/>
    <w:rsid w:val="00F01BC0"/>
    <w:rsid w:val="00F01E44"/>
    <w:rsid w:val="00F041CC"/>
    <w:rsid w:val="00F04B1D"/>
    <w:rsid w:val="00F0525E"/>
    <w:rsid w:val="00F0582A"/>
    <w:rsid w:val="00F06272"/>
    <w:rsid w:val="00F07C40"/>
    <w:rsid w:val="00F10319"/>
    <w:rsid w:val="00F1309D"/>
    <w:rsid w:val="00F141F1"/>
    <w:rsid w:val="00F17044"/>
    <w:rsid w:val="00F17A04"/>
    <w:rsid w:val="00F20E2A"/>
    <w:rsid w:val="00F22465"/>
    <w:rsid w:val="00F227AE"/>
    <w:rsid w:val="00F23246"/>
    <w:rsid w:val="00F2324F"/>
    <w:rsid w:val="00F2326D"/>
    <w:rsid w:val="00F2425D"/>
    <w:rsid w:val="00F24D55"/>
    <w:rsid w:val="00F25175"/>
    <w:rsid w:val="00F26087"/>
    <w:rsid w:val="00F2693A"/>
    <w:rsid w:val="00F321DF"/>
    <w:rsid w:val="00F33712"/>
    <w:rsid w:val="00F3519A"/>
    <w:rsid w:val="00F354C5"/>
    <w:rsid w:val="00F40459"/>
    <w:rsid w:val="00F406C5"/>
    <w:rsid w:val="00F4079C"/>
    <w:rsid w:val="00F417AE"/>
    <w:rsid w:val="00F419FB"/>
    <w:rsid w:val="00F41C42"/>
    <w:rsid w:val="00F43658"/>
    <w:rsid w:val="00F4523E"/>
    <w:rsid w:val="00F4558E"/>
    <w:rsid w:val="00F50D39"/>
    <w:rsid w:val="00F51708"/>
    <w:rsid w:val="00F528A7"/>
    <w:rsid w:val="00F52E01"/>
    <w:rsid w:val="00F532AC"/>
    <w:rsid w:val="00F533B3"/>
    <w:rsid w:val="00F549DF"/>
    <w:rsid w:val="00F54E09"/>
    <w:rsid w:val="00F60643"/>
    <w:rsid w:val="00F61300"/>
    <w:rsid w:val="00F615CC"/>
    <w:rsid w:val="00F616AE"/>
    <w:rsid w:val="00F617A3"/>
    <w:rsid w:val="00F61ABA"/>
    <w:rsid w:val="00F62BC3"/>
    <w:rsid w:val="00F63D09"/>
    <w:rsid w:val="00F645AC"/>
    <w:rsid w:val="00F647D1"/>
    <w:rsid w:val="00F66953"/>
    <w:rsid w:val="00F67495"/>
    <w:rsid w:val="00F718B5"/>
    <w:rsid w:val="00F71D22"/>
    <w:rsid w:val="00F731C8"/>
    <w:rsid w:val="00F74095"/>
    <w:rsid w:val="00F7470E"/>
    <w:rsid w:val="00F7587C"/>
    <w:rsid w:val="00F80C62"/>
    <w:rsid w:val="00F810A5"/>
    <w:rsid w:val="00F81D06"/>
    <w:rsid w:val="00F82F54"/>
    <w:rsid w:val="00F8308A"/>
    <w:rsid w:val="00F83D72"/>
    <w:rsid w:val="00F84691"/>
    <w:rsid w:val="00F8560F"/>
    <w:rsid w:val="00F86A81"/>
    <w:rsid w:val="00F91FA6"/>
    <w:rsid w:val="00F94985"/>
    <w:rsid w:val="00F95043"/>
    <w:rsid w:val="00FA0B72"/>
    <w:rsid w:val="00FA16B5"/>
    <w:rsid w:val="00FA2C5A"/>
    <w:rsid w:val="00FA5A03"/>
    <w:rsid w:val="00FA67DF"/>
    <w:rsid w:val="00FA6AD5"/>
    <w:rsid w:val="00FA7C4C"/>
    <w:rsid w:val="00FB1059"/>
    <w:rsid w:val="00FB1083"/>
    <w:rsid w:val="00FB1FF5"/>
    <w:rsid w:val="00FB494F"/>
    <w:rsid w:val="00FC1DD2"/>
    <w:rsid w:val="00FC1EA4"/>
    <w:rsid w:val="00FC2338"/>
    <w:rsid w:val="00FC42A0"/>
    <w:rsid w:val="00FC4A1D"/>
    <w:rsid w:val="00FC672F"/>
    <w:rsid w:val="00FC799C"/>
    <w:rsid w:val="00FC7BDA"/>
    <w:rsid w:val="00FD1563"/>
    <w:rsid w:val="00FD279C"/>
    <w:rsid w:val="00FD50EA"/>
    <w:rsid w:val="00FD6D27"/>
    <w:rsid w:val="00FD716D"/>
    <w:rsid w:val="00FD75A7"/>
    <w:rsid w:val="00FE0593"/>
    <w:rsid w:val="00FE0F19"/>
    <w:rsid w:val="00FE2C9F"/>
    <w:rsid w:val="00FE3F45"/>
    <w:rsid w:val="00FE43AA"/>
    <w:rsid w:val="00FE4E56"/>
    <w:rsid w:val="00FE551E"/>
    <w:rsid w:val="00FE7017"/>
    <w:rsid w:val="00FF0C77"/>
    <w:rsid w:val="00FF131C"/>
    <w:rsid w:val="00FF145A"/>
    <w:rsid w:val="00FF153F"/>
    <w:rsid w:val="00FF2079"/>
    <w:rsid w:val="00FF6A41"/>
    <w:rsid w:val="05712E6F"/>
    <w:rsid w:val="0AC4C362"/>
    <w:rsid w:val="0E175BE7"/>
    <w:rsid w:val="0F6D23FE"/>
    <w:rsid w:val="0F9AFA13"/>
    <w:rsid w:val="113A276F"/>
    <w:rsid w:val="172FEB13"/>
    <w:rsid w:val="185DE239"/>
    <w:rsid w:val="1937FD6C"/>
    <w:rsid w:val="1AF46963"/>
    <w:rsid w:val="1B4666F3"/>
    <w:rsid w:val="1F138825"/>
    <w:rsid w:val="202DEB00"/>
    <w:rsid w:val="20B0A5A2"/>
    <w:rsid w:val="241591FF"/>
    <w:rsid w:val="2AA3744E"/>
    <w:rsid w:val="2C96B17A"/>
    <w:rsid w:val="2CB55C3C"/>
    <w:rsid w:val="3072C7C0"/>
    <w:rsid w:val="3076DEAD"/>
    <w:rsid w:val="34312E37"/>
    <w:rsid w:val="3598D65D"/>
    <w:rsid w:val="362EDD77"/>
    <w:rsid w:val="3A7D50D6"/>
    <w:rsid w:val="41DE7B57"/>
    <w:rsid w:val="4722CCB0"/>
    <w:rsid w:val="4A7299B0"/>
    <w:rsid w:val="50BC0050"/>
    <w:rsid w:val="55B28424"/>
    <w:rsid w:val="55F91456"/>
    <w:rsid w:val="5633F2B0"/>
    <w:rsid w:val="56AE1D04"/>
    <w:rsid w:val="58C3D647"/>
    <w:rsid w:val="5BF93E46"/>
    <w:rsid w:val="6A2EF300"/>
    <w:rsid w:val="6BBD43D9"/>
    <w:rsid w:val="6FF2D1EC"/>
    <w:rsid w:val="70D9F445"/>
    <w:rsid w:val="7274260D"/>
    <w:rsid w:val="769AE6C8"/>
    <w:rsid w:val="76E1311D"/>
    <w:rsid w:val="77A7D218"/>
    <w:rsid w:val="7855DFFD"/>
    <w:rsid w:val="796ADA4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E6EBEC"/>
  <w15:docId w15:val="{CDB356EA-D169-4DDE-B109-15A8796C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5D42"/>
    <w:pPr>
      <w:spacing w:before="120" w:after="120"/>
    </w:pPr>
    <w:rPr>
      <w:rFonts w:asciiTheme="minorHAnsi" w:hAnsiTheme="minorHAnsi"/>
      <w:sz w:val="22"/>
      <w:szCs w:val="22"/>
      <w:lang w:val="nl" w:eastAsia="en-US"/>
    </w:rPr>
  </w:style>
  <w:style w:type="paragraph" w:styleId="Kop1">
    <w:name w:val="heading 1"/>
    <w:basedOn w:val="Standaard"/>
    <w:next w:val="Standaard"/>
    <w:qFormat/>
    <w:rsid w:val="008F0D89"/>
    <w:pPr>
      <w:keepNext/>
      <w:numPr>
        <w:numId w:val="1"/>
      </w:numPr>
      <w:outlineLvl w:val="0"/>
    </w:pPr>
    <w:rPr>
      <w:b/>
      <w:sz w:val="28"/>
    </w:rPr>
  </w:style>
  <w:style w:type="paragraph" w:styleId="Kop2">
    <w:name w:val="heading 2"/>
    <w:basedOn w:val="Standaard"/>
    <w:next w:val="Standaard"/>
    <w:qFormat/>
    <w:rsid w:val="008F0D89"/>
    <w:pPr>
      <w:keepNext/>
      <w:numPr>
        <w:ilvl w:val="1"/>
        <w:numId w:val="1"/>
      </w:numPr>
      <w:outlineLvl w:val="1"/>
    </w:pPr>
    <w:rPr>
      <w:b/>
      <w:sz w:val="24"/>
    </w:rPr>
  </w:style>
  <w:style w:type="paragraph" w:styleId="Kop3">
    <w:name w:val="heading 3"/>
    <w:basedOn w:val="Standaard"/>
    <w:next w:val="Standaard"/>
    <w:qFormat/>
    <w:rsid w:val="008136B1"/>
    <w:pPr>
      <w:keepNext/>
      <w:numPr>
        <w:ilvl w:val="2"/>
        <w:numId w:val="1"/>
      </w:numPr>
      <w:spacing w:before="240" w:after="60"/>
      <w:outlineLvl w:val="2"/>
    </w:pPr>
    <w:rPr>
      <w:rFonts w:ascii="Arial" w:hAnsi="Arial"/>
      <w:b/>
      <w:sz w:val="20"/>
      <w:lang w:val="en-GB"/>
    </w:rPr>
  </w:style>
  <w:style w:type="paragraph" w:styleId="Kop4">
    <w:name w:val="heading 4"/>
    <w:basedOn w:val="Standaard"/>
    <w:next w:val="Standaard"/>
    <w:qFormat/>
    <w:rsid w:val="008136B1"/>
    <w:pPr>
      <w:keepNext/>
      <w:numPr>
        <w:ilvl w:val="3"/>
        <w:numId w:val="1"/>
      </w:numPr>
      <w:spacing w:before="240" w:after="60"/>
      <w:outlineLvl w:val="3"/>
    </w:pPr>
    <w:rPr>
      <w:rFonts w:ascii="Arial" w:hAnsi="Arial"/>
      <w:b/>
      <w:i/>
      <w:sz w:val="20"/>
      <w:lang w:val="en-GB"/>
    </w:rPr>
  </w:style>
  <w:style w:type="paragraph" w:styleId="Kop5">
    <w:name w:val="heading 5"/>
    <w:basedOn w:val="Standaard"/>
    <w:next w:val="Standaard"/>
    <w:qFormat/>
    <w:rsid w:val="008136B1"/>
    <w:pPr>
      <w:numPr>
        <w:ilvl w:val="4"/>
        <w:numId w:val="1"/>
      </w:numPr>
      <w:spacing w:before="240" w:after="60"/>
      <w:outlineLvl w:val="4"/>
    </w:pPr>
    <w:rPr>
      <w:rFonts w:ascii="Arial" w:hAnsi="Arial"/>
      <w:lang w:val="en-GB"/>
    </w:rPr>
  </w:style>
  <w:style w:type="paragraph" w:styleId="Kop6">
    <w:name w:val="heading 6"/>
    <w:basedOn w:val="Standaard"/>
    <w:next w:val="Standaard"/>
    <w:qFormat/>
    <w:rsid w:val="008136B1"/>
    <w:pPr>
      <w:numPr>
        <w:ilvl w:val="5"/>
        <w:numId w:val="1"/>
      </w:numPr>
      <w:spacing w:before="240" w:after="60"/>
      <w:outlineLvl w:val="5"/>
    </w:pPr>
    <w:rPr>
      <w:rFonts w:ascii="Arial" w:hAnsi="Arial"/>
      <w:i/>
      <w:lang w:val="en-GB"/>
    </w:rPr>
  </w:style>
  <w:style w:type="paragraph" w:styleId="Kop7">
    <w:name w:val="heading 7"/>
    <w:basedOn w:val="Standaard"/>
    <w:next w:val="Standaard"/>
    <w:qFormat/>
    <w:rsid w:val="008136B1"/>
    <w:pPr>
      <w:numPr>
        <w:ilvl w:val="6"/>
        <w:numId w:val="1"/>
      </w:numPr>
      <w:spacing w:before="240" w:after="60"/>
      <w:outlineLvl w:val="6"/>
    </w:pPr>
    <w:rPr>
      <w:rFonts w:ascii="Arial" w:hAnsi="Arial"/>
      <w:sz w:val="20"/>
      <w:lang w:val="en-GB"/>
    </w:rPr>
  </w:style>
  <w:style w:type="paragraph" w:styleId="Kop8">
    <w:name w:val="heading 8"/>
    <w:basedOn w:val="Standaard"/>
    <w:next w:val="Standaard"/>
    <w:qFormat/>
    <w:rsid w:val="008136B1"/>
    <w:pPr>
      <w:numPr>
        <w:ilvl w:val="7"/>
        <w:numId w:val="1"/>
      </w:numPr>
      <w:spacing w:before="240" w:after="60"/>
      <w:outlineLvl w:val="7"/>
    </w:pPr>
    <w:rPr>
      <w:rFonts w:ascii="Arial" w:hAnsi="Arial"/>
      <w:i/>
      <w:sz w:val="20"/>
      <w:lang w:val="en-GB"/>
    </w:rPr>
  </w:style>
  <w:style w:type="paragraph" w:styleId="Kop9">
    <w:name w:val="heading 9"/>
    <w:basedOn w:val="Citaat"/>
    <w:next w:val="Standaard"/>
    <w:qFormat/>
    <w:rsid w:val="001B4DAA"/>
    <w:pPr>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spacing w:before="240" w:after="60"/>
      <w:jc w:val="center"/>
    </w:pPr>
    <w:rPr>
      <w:rFonts w:ascii="Arial" w:hAnsi="Arial"/>
      <w:b/>
      <w:kern w:val="28"/>
      <w:sz w:val="32"/>
    </w:rPr>
  </w:style>
  <w:style w:type="paragraph" w:styleId="Plattetekst">
    <w:name w:val="Body Text"/>
    <w:basedOn w:val="Standaar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Aanhef1">
    <w:name w:val="Aanhef1"/>
    <w:basedOn w:val="Plattetekst"/>
    <w:next w:val="Standaard"/>
    <w:pPr>
      <w:spacing w:before="160" w:after="160"/>
    </w:pPr>
    <w:rPr>
      <w:sz w:val="20"/>
      <w:lang w:val="nl-NL"/>
    </w:rPr>
  </w:style>
  <w:style w:type="paragraph" w:customStyle="1" w:styleId="Adresbinnenin">
    <w:name w:val="Adres binnenin"/>
    <w:basedOn w:val="Standaard"/>
    <w:next w:val="Standaard"/>
    <w:pPr>
      <w:keepLines/>
      <w:ind w:right="4253"/>
    </w:pPr>
    <w:rPr>
      <w:sz w:val="20"/>
      <w:lang w:val="nl-NL"/>
    </w:rPr>
  </w:style>
  <w:style w:type="paragraph" w:styleId="Afsluiting">
    <w:name w:val="Closing"/>
    <w:basedOn w:val="Plattetekst"/>
    <w:pPr>
      <w:keepNext/>
      <w:spacing w:after="160"/>
    </w:pPr>
    <w:rPr>
      <w:sz w:val="20"/>
      <w:lang w:val="nl-NL"/>
    </w:rPr>
  </w:style>
  <w:style w:type="paragraph" w:customStyle="1" w:styleId="Bijsluiting">
    <w:name w:val="Bijsluiting"/>
    <w:basedOn w:val="Plattetekst"/>
    <w:next w:val="Standaard"/>
    <w:pPr>
      <w:keepLines/>
      <w:spacing w:after="160"/>
    </w:pPr>
    <w:rPr>
      <w:sz w:val="20"/>
      <w:lang w:val="nl-NL"/>
    </w:rPr>
  </w:style>
  <w:style w:type="paragraph" w:customStyle="1" w:styleId="Datum1">
    <w:name w:val="Datum1"/>
    <w:basedOn w:val="Plattetekst"/>
    <w:next w:val="Adresbinnenin"/>
    <w:pPr>
      <w:spacing w:before="600" w:after="320"/>
    </w:pPr>
    <w:rPr>
      <w:sz w:val="20"/>
      <w:lang w:val="nl-NL"/>
    </w:rPr>
  </w:style>
  <w:style w:type="paragraph" w:styleId="Handtekening">
    <w:name w:val="Signature"/>
    <w:basedOn w:val="Standaard"/>
    <w:pPr>
      <w:ind w:left="4252"/>
    </w:pPr>
  </w:style>
  <w:style w:type="paragraph" w:customStyle="1" w:styleId="Naamfunctiehandtekening">
    <w:name w:val="Naam functie handtekening"/>
    <w:basedOn w:val="Handtekening"/>
    <w:next w:val="Standaard"/>
    <w:pPr>
      <w:keepNext/>
      <w:spacing w:after="160"/>
      <w:ind w:left="0"/>
    </w:pPr>
    <w:rPr>
      <w:lang w:val="nl-NL"/>
    </w:rPr>
  </w:style>
  <w:style w:type="paragraph" w:customStyle="1" w:styleId="Naamhandtekening">
    <w:name w:val="Naam handtekening"/>
    <w:basedOn w:val="Handtekening"/>
    <w:next w:val="Standaard"/>
    <w:pPr>
      <w:keepNext/>
      <w:spacing w:before="720"/>
      <w:ind w:left="0"/>
    </w:pPr>
    <w:rPr>
      <w:lang w:val="nl-NL"/>
    </w:rPr>
  </w:style>
  <w:style w:type="paragraph" w:customStyle="1" w:styleId="Refinitialen">
    <w:name w:val="Refinitialen"/>
    <w:basedOn w:val="Plattetekst"/>
    <w:next w:val="Bijsluiting"/>
    <w:pPr>
      <w:keepNext/>
      <w:keepLines/>
      <w:tabs>
        <w:tab w:val="left" w:pos="374"/>
      </w:tabs>
      <w:spacing w:after="160"/>
      <w:ind w:left="374" w:hanging="374"/>
    </w:pPr>
    <w:rPr>
      <w:sz w:val="20"/>
      <w:lang w:val="nl-NL"/>
    </w:rPr>
  </w:style>
  <w:style w:type="paragraph" w:customStyle="1" w:styleId="ReturnAddress">
    <w:name w:val="Return Address"/>
    <w:basedOn w:val="Standaard"/>
    <w:next w:val="Standaard"/>
    <w:pPr>
      <w:keepLines/>
      <w:ind w:right="4320"/>
    </w:pPr>
    <w:rPr>
      <w:sz w:val="20"/>
    </w:rPr>
  </w:style>
  <w:style w:type="paragraph" w:styleId="Bijschrift">
    <w:name w:val="caption"/>
    <w:basedOn w:val="Standaard"/>
    <w:next w:val="Standaard"/>
    <w:qFormat/>
    <w:rsid w:val="008F0D89"/>
  </w:style>
  <w:style w:type="paragraph" w:styleId="Ballontekst">
    <w:name w:val="Balloon Text"/>
    <w:basedOn w:val="Standaard"/>
    <w:semiHidden/>
    <w:rsid w:val="00CE609F"/>
    <w:rPr>
      <w:rFonts w:ascii="Tahoma" w:hAnsi="Tahoma" w:cs="Tahoma"/>
      <w:sz w:val="16"/>
      <w:szCs w:val="16"/>
    </w:rPr>
  </w:style>
  <w:style w:type="table" w:styleId="Tabelraster">
    <w:name w:val="Table Grid"/>
    <w:basedOn w:val="Standaardtabel"/>
    <w:uiPriority w:val="39"/>
    <w:rsid w:val="00311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3">
    <w:name w:val="Body Text 3"/>
    <w:basedOn w:val="Standaard"/>
    <w:rsid w:val="00DC337A"/>
    <w:rPr>
      <w:sz w:val="16"/>
      <w:szCs w:val="16"/>
    </w:rPr>
  </w:style>
  <w:style w:type="paragraph" w:styleId="Plattetekst2">
    <w:name w:val="Body Text 2"/>
    <w:basedOn w:val="Standaard"/>
    <w:rsid w:val="00DC337A"/>
    <w:pPr>
      <w:spacing w:line="480" w:lineRule="auto"/>
    </w:pPr>
  </w:style>
  <w:style w:type="character" w:styleId="Hyperlink">
    <w:name w:val="Hyperlink"/>
    <w:uiPriority w:val="99"/>
    <w:rsid w:val="00CF6B1E"/>
    <w:rPr>
      <w:color w:val="0000FF"/>
      <w:u w:val="single"/>
    </w:rPr>
  </w:style>
  <w:style w:type="character" w:styleId="GevolgdeHyperlink">
    <w:name w:val="FollowedHyperlink"/>
    <w:rsid w:val="00E72B23"/>
    <w:rPr>
      <w:color w:val="800080"/>
      <w:u w:val="single"/>
    </w:rPr>
  </w:style>
  <w:style w:type="paragraph" w:styleId="Documentstructuur">
    <w:name w:val="Document Map"/>
    <w:basedOn w:val="Standaard"/>
    <w:semiHidden/>
    <w:rsid w:val="00FA7C4C"/>
    <w:pPr>
      <w:shd w:val="clear" w:color="auto" w:fill="000080"/>
    </w:pPr>
    <w:rPr>
      <w:rFonts w:ascii="Tahoma" w:hAnsi="Tahoma" w:cs="Tahoma"/>
    </w:rPr>
  </w:style>
  <w:style w:type="character" w:styleId="Paginanummer">
    <w:name w:val="page number"/>
    <w:basedOn w:val="Standaardalinea-lettertype"/>
    <w:rsid w:val="00AC0898"/>
  </w:style>
  <w:style w:type="character" w:customStyle="1" w:styleId="E-mailStijl38">
    <w:name w:val="E-mailStijl38"/>
    <w:semiHidden/>
    <w:rsid w:val="00FF145A"/>
    <w:rPr>
      <w:rFonts w:ascii="Arial" w:hAnsi="Arial" w:cs="Arial" w:hint="default"/>
      <w:color w:val="auto"/>
      <w:sz w:val="20"/>
      <w:szCs w:val="20"/>
    </w:rPr>
  </w:style>
  <w:style w:type="paragraph" w:customStyle="1" w:styleId="Default">
    <w:name w:val="Default"/>
    <w:rsid w:val="00172E60"/>
    <w:pPr>
      <w:widowControl w:val="0"/>
      <w:autoSpaceDE w:val="0"/>
      <w:autoSpaceDN w:val="0"/>
      <w:adjustRightInd w:val="0"/>
    </w:pPr>
    <w:rPr>
      <w:rFonts w:ascii="Arial" w:hAnsi="Arial" w:cs="Arial"/>
      <w:color w:val="000000"/>
      <w:sz w:val="24"/>
      <w:szCs w:val="24"/>
      <w:lang w:val="nl-NL" w:eastAsia="nl-NL"/>
    </w:rPr>
  </w:style>
  <w:style w:type="paragraph" w:styleId="Lijstalinea">
    <w:name w:val="List Paragraph"/>
    <w:basedOn w:val="Standaard"/>
    <w:uiPriority w:val="34"/>
    <w:qFormat/>
    <w:rsid w:val="00AD0DA8"/>
    <w:pPr>
      <w:autoSpaceDE w:val="0"/>
      <w:autoSpaceDN w:val="0"/>
      <w:adjustRightInd w:val="0"/>
      <w:spacing w:before="0" w:after="0"/>
      <w:jc w:val="both"/>
    </w:pPr>
  </w:style>
  <w:style w:type="paragraph" w:styleId="Normaalweb">
    <w:name w:val="Normal (Web)"/>
    <w:basedOn w:val="Standaard"/>
    <w:uiPriority w:val="99"/>
    <w:unhideWhenUsed/>
    <w:rsid w:val="00A32A8A"/>
    <w:pPr>
      <w:spacing w:before="100" w:beforeAutospacing="1" w:after="100" w:afterAutospacing="1"/>
    </w:pPr>
    <w:rPr>
      <w:rFonts w:ascii="Times New Roman" w:hAnsi="Times New Roman"/>
      <w:sz w:val="24"/>
      <w:szCs w:val="24"/>
      <w:lang w:val="fr-FR" w:eastAsia="fr-FR"/>
    </w:rPr>
  </w:style>
  <w:style w:type="paragraph" w:styleId="Ondertitel">
    <w:name w:val="Subtitle"/>
    <w:basedOn w:val="Bijschrift"/>
    <w:next w:val="Standaard"/>
    <w:link w:val="OndertitelChar"/>
    <w:qFormat/>
    <w:rsid w:val="003C3957"/>
    <w:rPr>
      <w:b/>
    </w:rPr>
  </w:style>
  <w:style w:type="character" w:customStyle="1" w:styleId="OndertitelChar">
    <w:name w:val="Ondertitel Char"/>
    <w:basedOn w:val="Standaardalinea-lettertype"/>
    <w:link w:val="Ondertitel"/>
    <w:rsid w:val="003C3957"/>
    <w:rPr>
      <w:rFonts w:asciiTheme="minorHAnsi" w:hAnsiTheme="minorHAnsi"/>
      <w:b/>
      <w:sz w:val="22"/>
      <w:szCs w:val="22"/>
      <w:lang w:val="nl" w:eastAsia="en-US"/>
    </w:rPr>
  </w:style>
  <w:style w:type="character" w:styleId="Verwijzingopmerking">
    <w:name w:val="annotation reference"/>
    <w:basedOn w:val="Standaardalinea-lettertype"/>
    <w:uiPriority w:val="99"/>
    <w:rsid w:val="009B180D"/>
    <w:rPr>
      <w:sz w:val="16"/>
      <w:szCs w:val="16"/>
    </w:rPr>
  </w:style>
  <w:style w:type="paragraph" w:styleId="Tekstopmerking">
    <w:name w:val="annotation text"/>
    <w:basedOn w:val="Standaard"/>
    <w:link w:val="TekstopmerkingChar"/>
    <w:uiPriority w:val="99"/>
    <w:rsid w:val="009B180D"/>
    <w:rPr>
      <w:sz w:val="20"/>
      <w:szCs w:val="20"/>
    </w:rPr>
  </w:style>
  <w:style w:type="character" w:customStyle="1" w:styleId="TekstopmerkingChar">
    <w:name w:val="Tekst opmerking Char"/>
    <w:basedOn w:val="Standaardalinea-lettertype"/>
    <w:link w:val="Tekstopmerking"/>
    <w:uiPriority w:val="99"/>
    <w:rsid w:val="009B180D"/>
    <w:rPr>
      <w:rFonts w:asciiTheme="minorHAnsi" w:hAnsiTheme="minorHAnsi"/>
      <w:lang w:val="nl" w:eastAsia="en-US"/>
    </w:rPr>
  </w:style>
  <w:style w:type="paragraph" w:styleId="Onderwerpvanopmerking">
    <w:name w:val="annotation subject"/>
    <w:basedOn w:val="Tekstopmerking"/>
    <w:next w:val="Tekstopmerking"/>
    <w:link w:val="OnderwerpvanopmerkingChar"/>
    <w:rsid w:val="009B180D"/>
    <w:rPr>
      <w:b/>
      <w:bCs/>
    </w:rPr>
  </w:style>
  <w:style w:type="character" w:customStyle="1" w:styleId="OnderwerpvanopmerkingChar">
    <w:name w:val="Onderwerp van opmerking Char"/>
    <w:basedOn w:val="TekstopmerkingChar"/>
    <w:link w:val="Onderwerpvanopmerking"/>
    <w:rsid w:val="009B180D"/>
    <w:rPr>
      <w:rFonts w:asciiTheme="minorHAnsi" w:hAnsiTheme="minorHAnsi"/>
      <w:b/>
      <w:bCs/>
      <w:lang w:val="nl" w:eastAsia="en-US"/>
    </w:rPr>
  </w:style>
  <w:style w:type="paragraph" w:styleId="Citaat">
    <w:name w:val="Quote"/>
    <w:basedOn w:val="Standaard"/>
    <w:next w:val="Standaard"/>
    <w:link w:val="CitaatChar"/>
    <w:uiPriority w:val="29"/>
    <w:qFormat/>
    <w:rsid w:val="00390C28"/>
    <w:rPr>
      <w:iCs/>
      <w:color w:val="1F497D" w:themeColor="text2"/>
    </w:rPr>
  </w:style>
  <w:style w:type="character" w:customStyle="1" w:styleId="CitaatChar">
    <w:name w:val="Citaat Char"/>
    <w:basedOn w:val="Standaardalinea-lettertype"/>
    <w:link w:val="Citaat"/>
    <w:uiPriority w:val="29"/>
    <w:rsid w:val="00390C28"/>
    <w:rPr>
      <w:rFonts w:asciiTheme="minorHAnsi" w:hAnsiTheme="minorHAnsi"/>
      <w:iCs/>
      <w:color w:val="1F497D" w:themeColor="text2"/>
      <w:sz w:val="22"/>
      <w:szCs w:val="22"/>
      <w:lang w:val="nl" w:eastAsia="en-US"/>
    </w:rPr>
  </w:style>
  <w:style w:type="paragraph" w:styleId="Revisie">
    <w:name w:val="Revision"/>
    <w:hidden/>
    <w:uiPriority w:val="99"/>
    <w:semiHidden/>
    <w:rsid w:val="00572B61"/>
    <w:rPr>
      <w:rFonts w:asciiTheme="minorHAnsi" w:hAnsiTheme="minorHAnsi"/>
      <w:sz w:val="22"/>
      <w:szCs w:val="22"/>
      <w:lang w:val="nl" w:eastAsia="en-US"/>
    </w:rPr>
  </w:style>
  <w:style w:type="character" w:styleId="Nadruk">
    <w:name w:val="Emphasis"/>
    <w:basedOn w:val="Standaardalinea-lettertype"/>
    <w:qFormat/>
    <w:rsid w:val="002348F1"/>
    <w:rPr>
      <w:i/>
      <w:iCs/>
    </w:rPr>
  </w:style>
  <w:style w:type="character" w:styleId="Zwaar">
    <w:name w:val="Strong"/>
    <w:basedOn w:val="Standaardalinea-lettertype"/>
    <w:uiPriority w:val="22"/>
    <w:qFormat/>
    <w:rsid w:val="002348F1"/>
    <w:rPr>
      <w:b/>
      <w:bCs/>
    </w:rPr>
  </w:style>
  <w:style w:type="table" w:styleId="Elegantetabel">
    <w:name w:val="Table Elegant"/>
    <w:basedOn w:val="Standaardtabel"/>
    <w:rsid w:val="00115D2F"/>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envoudigetabel1">
    <w:name w:val="Table Simple 1"/>
    <w:basedOn w:val="Standaardtabel"/>
    <w:rsid w:val="00402480"/>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Kopvaninhoudsopgave">
    <w:name w:val="TOC Heading"/>
    <w:basedOn w:val="Kop1"/>
    <w:next w:val="Standaard"/>
    <w:uiPriority w:val="39"/>
    <w:semiHidden/>
    <w:unhideWhenUsed/>
    <w:qFormat/>
    <w:rsid w:val="00D951A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val="nl-BE" w:eastAsia="nl-BE"/>
    </w:rPr>
  </w:style>
  <w:style w:type="paragraph" w:styleId="Inhopg1">
    <w:name w:val="toc 1"/>
    <w:basedOn w:val="Standaard"/>
    <w:next w:val="Standaard"/>
    <w:autoRedefine/>
    <w:uiPriority w:val="39"/>
    <w:rsid w:val="00D951A9"/>
    <w:pPr>
      <w:spacing w:after="100"/>
    </w:pPr>
  </w:style>
  <w:style w:type="paragraph" w:styleId="Inhopg2">
    <w:name w:val="toc 2"/>
    <w:basedOn w:val="Standaard"/>
    <w:next w:val="Standaard"/>
    <w:autoRedefine/>
    <w:uiPriority w:val="39"/>
    <w:rsid w:val="00D951A9"/>
    <w:pPr>
      <w:spacing w:after="100"/>
      <w:ind w:left="220"/>
    </w:pPr>
  </w:style>
  <w:style w:type="paragraph" w:styleId="Inhopg3">
    <w:name w:val="toc 3"/>
    <w:basedOn w:val="Standaard"/>
    <w:next w:val="Standaard"/>
    <w:autoRedefine/>
    <w:uiPriority w:val="39"/>
    <w:rsid w:val="00D951A9"/>
    <w:pPr>
      <w:spacing w:after="100"/>
      <w:ind w:left="440"/>
    </w:pPr>
  </w:style>
  <w:style w:type="table" w:styleId="Eigentijdsetabel">
    <w:name w:val="Table Contemporary"/>
    <w:basedOn w:val="Standaardtabel"/>
    <w:rsid w:val="009A2C28"/>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envoudigetabel3">
    <w:name w:val="Table Simple 3"/>
    <w:basedOn w:val="Standaardtabel"/>
    <w:rsid w:val="000170CE"/>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D-effectenvoortabel3">
    <w:name w:val="Table 3D effects 3"/>
    <w:basedOn w:val="Standaardtabel"/>
    <w:rsid w:val="000170CE"/>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3">
    <w:name w:val="Table Classic 3"/>
    <w:basedOn w:val="Standaardtabel"/>
    <w:rsid w:val="000170CE"/>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Intensievebenadrukking">
    <w:name w:val="Intense Emphasis"/>
    <w:basedOn w:val="Standaardalinea-lettertype"/>
    <w:uiPriority w:val="21"/>
    <w:qFormat/>
    <w:rsid w:val="007D3576"/>
    <w:rPr>
      <w:i/>
      <w:iCs/>
      <w:color w:val="4F81BD" w:themeColor="accent1"/>
    </w:rPr>
  </w:style>
  <w:style w:type="character" w:styleId="Onopgelostemelding">
    <w:name w:val="Unresolved Mention"/>
    <w:basedOn w:val="Standaardalinea-lettertype"/>
    <w:uiPriority w:val="99"/>
    <w:semiHidden/>
    <w:unhideWhenUsed/>
    <w:rsid w:val="00BC1473"/>
    <w:rPr>
      <w:color w:val="605E5C"/>
      <w:shd w:val="clear" w:color="auto" w:fill="E1DFDD"/>
    </w:rPr>
  </w:style>
  <w:style w:type="paragraph" w:styleId="Voetnoottekst">
    <w:name w:val="footnote text"/>
    <w:basedOn w:val="Standaard"/>
    <w:link w:val="VoetnoottekstChar"/>
    <w:semiHidden/>
    <w:unhideWhenUsed/>
    <w:rsid w:val="00B12B71"/>
    <w:pPr>
      <w:spacing w:before="0" w:after="0"/>
    </w:pPr>
    <w:rPr>
      <w:sz w:val="20"/>
      <w:szCs w:val="20"/>
    </w:rPr>
  </w:style>
  <w:style w:type="character" w:customStyle="1" w:styleId="VoetnoottekstChar">
    <w:name w:val="Voetnoottekst Char"/>
    <w:basedOn w:val="Standaardalinea-lettertype"/>
    <w:link w:val="Voetnoottekst"/>
    <w:semiHidden/>
    <w:rsid w:val="00B12B71"/>
    <w:rPr>
      <w:rFonts w:asciiTheme="minorHAnsi" w:hAnsiTheme="minorHAnsi"/>
      <w:lang w:val="nl" w:eastAsia="en-US"/>
    </w:rPr>
  </w:style>
  <w:style w:type="character" w:styleId="Voetnootmarkering">
    <w:name w:val="footnote reference"/>
    <w:basedOn w:val="Standaardalinea-lettertype"/>
    <w:semiHidden/>
    <w:unhideWhenUsed/>
    <w:rsid w:val="00B12B71"/>
    <w:rPr>
      <w:vertAlign w:val="superscript"/>
    </w:rPr>
  </w:style>
  <w:style w:type="paragraph" w:customStyle="1" w:styleId="paragraph">
    <w:name w:val="paragraph"/>
    <w:basedOn w:val="Standaard"/>
    <w:rsid w:val="00BB1B92"/>
    <w:pPr>
      <w:spacing w:before="100" w:beforeAutospacing="1" w:after="100" w:afterAutospacing="1"/>
    </w:pPr>
    <w:rPr>
      <w:rFonts w:ascii="Times New Roman" w:hAnsi="Times New Roman"/>
      <w:sz w:val="24"/>
      <w:szCs w:val="24"/>
      <w:lang w:val="nl-BE" w:eastAsia="nl-BE"/>
    </w:rPr>
  </w:style>
  <w:style w:type="character" w:customStyle="1" w:styleId="normaltextrun">
    <w:name w:val="normaltextrun"/>
    <w:basedOn w:val="Standaardalinea-lettertype"/>
    <w:rsid w:val="00BB1B92"/>
  </w:style>
  <w:style w:type="character" w:customStyle="1" w:styleId="eop">
    <w:name w:val="eop"/>
    <w:basedOn w:val="Standaardalinea-lettertype"/>
    <w:rsid w:val="00BB1B92"/>
  </w:style>
  <w:style w:type="paragraph" w:styleId="Geenafstand">
    <w:name w:val="No Spacing"/>
    <w:uiPriority w:val="1"/>
    <w:qFormat/>
    <w:rsid w:val="000F2529"/>
    <w:rPr>
      <w:rFonts w:asciiTheme="minorHAnsi" w:hAnsiTheme="minorHAnsi"/>
      <w:sz w:val="22"/>
      <w:szCs w:val="22"/>
      <w:lang w:val="nl" w:eastAsia="en-US"/>
    </w:rPr>
  </w:style>
  <w:style w:type="character" w:customStyle="1" w:styleId="VoettekstChar">
    <w:name w:val="Voettekst Char"/>
    <w:basedOn w:val="Standaardalinea-lettertype"/>
    <w:link w:val="Voettekst"/>
    <w:uiPriority w:val="99"/>
    <w:rsid w:val="00D60929"/>
    <w:rPr>
      <w:rFonts w:asciiTheme="minorHAnsi" w:hAnsiTheme="minorHAnsi"/>
      <w:sz w:val="22"/>
      <w:szCs w:val="22"/>
      <w:lang w:va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80501">
      <w:bodyDiv w:val="1"/>
      <w:marLeft w:val="0"/>
      <w:marRight w:val="0"/>
      <w:marTop w:val="0"/>
      <w:marBottom w:val="0"/>
      <w:divBdr>
        <w:top w:val="none" w:sz="0" w:space="0" w:color="auto"/>
        <w:left w:val="none" w:sz="0" w:space="0" w:color="auto"/>
        <w:bottom w:val="none" w:sz="0" w:space="0" w:color="auto"/>
        <w:right w:val="none" w:sz="0" w:space="0" w:color="auto"/>
      </w:divBdr>
      <w:divsChild>
        <w:div w:id="896285297">
          <w:marLeft w:val="0"/>
          <w:marRight w:val="0"/>
          <w:marTop w:val="0"/>
          <w:marBottom w:val="0"/>
          <w:divBdr>
            <w:top w:val="none" w:sz="0" w:space="0" w:color="auto"/>
            <w:left w:val="none" w:sz="0" w:space="0" w:color="auto"/>
            <w:bottom w:val="none" w:sz="0" w:space="0" w:color="auto"/>
            <w:right w:val="none" w:sz="0" w:space="0" w:color="auto"/>
          </w:divBdr>
        </w:div>
        <w:div w:id="1660843678">
          <w:marLeft w:val="0"/>
          <w:marRight w:val="0"/>
          <w:marTop w:val="0"/>
          <w:marBottom w:val="0"/>
          <w:divBdr>
            <w:top w:val="none" w:sz="0" w:space="0" w:color="auto"/>
            <w:left w:val="none" w:sz="0" w:space="0" w:color="auto"/>
            <w:bottom w:val="none" w:sz="0" w:space="0" w:color="auto"/>
            <w:right w:val="none" w:sz="0" w:space="0" w:color="auto"/>
          </w:divBdr>
        </w:div>
      </w:divsChild>
    </w:div>
    <w:div w:id="216165910">
      <w:bodyDiv w:val="1"/>
      <w:marLeft w:val="0"/>
      <w:marRight w:val="0"/>
      <w:marTop w:val="0"/>
      <w:marBottom w:val="0"/>
      <w:divBdr>
        <w:top w:val="none" w:sz="0" w:space="0" w:color="auto"/>
        <w:left w:val="none" w:sz="0" w:space="0" w:color="auto"/>
        <w:bottom w:val="none" w:sz="0" w:space="0" w:color="auto"/>
        <w:right w:val="none" w:sz="0" w:space="0" w:color="auto"/>
      </w:divBdr>
    </w:div>
    <w:div w:id="239367352">
      <w:bodyDiv w:val="1"/>
      <w:marLeft w:val="0"/>
      <w:marRight w:val="0"/>
      <w:marTop w:val="0"/>
      <w:marBottom w:val="0"/>
      <w:divBdr>
        <w:top w:val="none" w:sz="0" w:space="0" w:color="auto"/>
        <w:left w:val="none" w:sz="0" w:space="0" w:color="auto"/>
        <w:bottom w:val="none" w:sz="0" w:space="0" w:color="auto"/>
        <w:right w:val="none" w:sz="0" w:space="0" w:color="auto"/>
      </w:divBdr>
    </w:div>
    <w:div w:id="299655520">
      <w:bodyDiv w:val="1"/>
      <w:marLeft w:val="0"/>
      <w:marRight w:val="0"/>
      <w:marTop w:val="0"/>
      <w:marBottom w:val="0"/>
      <w:divBdr>
        <w:top w:val="none" w:sz="0" w:space="0" w:color="auto"/>
        <w:left w:val="none" w:sz="0" w:space="0" w:color="auto"/>
        <w:bottom w:val="none" w:sz="0" w:space="0" w:color="auto"/>
        <w:right w:val="none" w:sz="0" w:space="0" w:color="auto"/>
      </w:divBdr>
    </w:div>
    <w:div w:id="517547286">
      <w:bodyDiv w:val="1"/>
      <w:marLeft w:val="0"/>
      <w:marRight w:val="0"/>
      <w:marTop w:val="0"/>
      <w:marBottom w:val="0"/>
      <w:divBdr>
        <w:top w:val="none" w:sz="0" w:space="0" w:color="auto"/>
        <w:left w:val="none" w:sz="0" w:space="0" w:color="auto"/>
        <w:bottom w:val="none" w:sz="0" w:space="0" w:color="auto"/>
        <w:right w:val="none" w:sz="0" w:space="0" w:color="auto"/>
      </w:divBdr>
      <w:divsChild>
        <w:div w:id="2081558513">
          <w:marLeft w:val="0"/>
          <w:marRight w:val="0"/>
          <w:marTop w:val="0"/>
          <w:marBottom w:val="0"/>
          <w:divBdr>
            <w:top w:val="none" w:sz="0" w:space="0" w:color="auto"/>
            <w:left w:val="none" w:sz="0" w:space="0" w:color="auto"/>
            <w:bottom w:val="none" w:sz="0" w:space="0" w:color="auto"/>
            <w:right w:val="none" w:sz="0" w:space="0" w:color="auto"/>
          </w:divBdr>
          <w:divsChild>
            <w:div w:id="90131100">
              <w:marLeft w:val="0"/>
              <w:marRight w:val="0"/>
              <w:marTop w:val="0"/>
              <w:marBottom w:val="0"/>
              <w:divBdr>
                <w:top w:val="none" w:sz="0" w:space="0" w:color="auto"/>
                <w:left w:val="none" w:sz="0" w:space="0" w:color="auto"/>
                <w:bottom w:val="none" w:sz="0" w:space="0" w:color="auto"/>
                <w:right w:val="none" w:sz="0" w:space="0" w:color="auto"/>
              </w:divBdr>
            </w:div>
            <w:div w:id="1438402500">
              <w:marLeft w:val="0"/>
              <w:marRight w:val="0"/>
              <w:marTop w:val="0"/>
              <w:marBottom w:val="0"/>
              <w:divBdr>
                <w:top w:val="none" w:sz="0" w:space="0" w:color="auto"/>
                <w:left w:val="none" w:sz="0" w:space="0" w:color="auto"/>
                <w:bottom w:val="none" w:sz="0" w:space="0" w:color="auto"/>
                <w:right w:val="none" w:sz="0" w:space="0" w:color="auto"/>
              </w:divBdr>
            </w:div>
            <w:div w:id="1717773864">
              <w:marLeft w:val="0"/>
              <w:marRight w:val="0"/>
              <w:marTop w:val="0"/>
              <w:marBottom w:val="0"/>
              <w:divBdr>
                <w:top w:val="none" w:sz="0" w:space="0" w:color="auto"/>
                <w:left w:val="none" w:sz="0" w:space="0" w:color="auto"/>
                <w:bottom w:val="none" w:sz="0" w:space="0" w:color="auto"/>
                <w:right w:val="none" w:sz="0" w:space="0" w:color="auto"/>
              </w:divBdr>
            </w:div>
            <w:div w:id="1868131444">
              <w:marLeft w:val="0"/>
              <w:marRight w:val="0"/>
              <w:marTop w:val="0"/>
              <w:marBottom w:val="0"/>
              <w:divBdr>
                <w:top w:val="none" w:sz="0" w:space="0" w:color="auto"/>
                <w:left w:val="none" w:sz="0" w:space="0" w:color="auto"/>
                <w:bottom w:val="none" w:sz="0" w:space="0" w:color="auto"/>
                <w:right w:val="none" w:sz="0" w:space="0" w:color="auto"/>
              </w:divBdr>
            </w:div>
            <w:div w:id="18947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44358">
      <w:bodyDiv w:val="1"/>
      <w:marLeft w:val="0"/>
      <w:marRight w:val="0"/>
      <w:marTop w:val="0"/>
      <w:marBottom w:val="0"/>
      <w:divBdr>
        <w:top w:val="none" w:sz="0" w:space="0" w:color="auto"/>
        <w:left w:val="none" w:sz="0" w:space="0" w:color="auto"/>
        <w:bottom w:val="none" w:sz="0" w:space="0" w:color="auto"/>
        <w:right w:val="none" w:sz="0" w:space="0" w:color="auto"/>
      </w:divBdr>
    </w:div>
    <w:div w:id="671180497">
      <w:bodyDiv w:val="1"/>
      <w:marLeft w:val="0"/>
      <w:marRight w:val="0"/>
      <w:marTop w:val="0"/>
      <w:marBottom w:val="0"/>
      <w:divBdr>
        <w:top w:val="none" w:sz="0" w:space="0" w:color="auto"/>
        <w:left w:val="none" w:sz="0" w:space="0" w:color="auto"/>
        <w:bottom w:val="none" w:sz="0" w:space="0" w:color="auto"/>
        <w:right w:val="none" w:sz="0" w:space="0" w:color="auto"/>
      </w:divBdr>
    </w:div>
    <w:div w:id="676537828">
      <w:bodyDiv w:val="1"/>
      <w:marLeft w:val="0"/>
      <w:marRight w:val="0"/>
      <w:marTop w:val="0"/>
      <w:marBottom w:val="0"/>
      <w:divBdr>
        <w:top w:val="none" w:sz="0" w:space="0" w:color="auto"/>
        <w:left w:val="none" w:sz="0" w:space="0" w:color="auto"/>
        <w:bottom w:val="none" w:sz="0" w:space="0" w:color="auto"/>
        <w:right w:val="none" w:sz="0" w:space="0" w:color="auto"/>
      </w:divBdr>
    </w:div>
    <w:div w:id="758217712">
      <w:bodyDiv w:val="1"/>
      <w:marLeft w:val="0"/>
      <w:marRight w:val="0"/>
      <w:marTop w:val="0"/>
      <w:marBottom w:val="0"/>
      <w:divBdr>
        <w:top w:val="none" w:sz="0" w:space="0" w:color="auto"/>
        <w:left w:val="none" w:sz="0" w:space="0" w:color="auto"/>
        <w:bottom w:val="none" w:sz="0" w:space="0" w:color="auto"/>
        <w:right w:val="none" w:sz="0" w:space="0" w:color="auto"/>
      </w:divBdr>
    </w:div>
    <w:div w:id="958336520">
      <w:bodyDiv w:val="1"/>
      <w:marLeft w:val="0"/>
      <w:marRight w:val="0"/>
      <w:marTop w:val="0"/>
      <w:marBottom w:val="0"/>
      <w:divBdr>
        <w:top w:val="none" w:sz="0" w:space="0" w:color="auto"/>
        <w:left w:val="none" w:sz="0" w:space="0" w:color="auto"/>
        <w:bottom w:val="none" w:sz="0" w:space="0" w:color="auto"/>
        <w:right w:val="none" w:sz="0" w:space="0" w:color="auto"/>
      </w:divBdr>
    </w:div>
    <w:div w:id="997349038">
      <w:bodyDiv w:val="1"/>
      <w:marLeft w:val="0"/>
      <w:marRight w:val="0"/>
      <w:marTop w:val="0"/>
      <w:marBottom w:val="0"/>
      <w:divBdr>
        <w:top w:val="none" w:sz="0" w:space="0" w:color="auto"/>
        <w:left w:val="none" w:sz="0" w:space="0" w:color="auto"/>
        <w:bottom w:val="none" w:sz="0" w:space="0" w:color="auto"/>
        <w:right w:val="none" w:sz="0" w:space="0" w:color="auto"/>
      </w:divBdr>
    </w:div>
    <w:div w:id="1334914181">
      <w:bodyDiv w:val="1"/>
      <w:marLeft w:val="0"/>
      <w:marRight w:val="0"/>
      <w:marTop w:val="0"/>
      <w:marBottom w:val="0"/>
      <w:divBdr>
        <w:top w:val="none" w:sz="0" w:space="0" w:color="auto"/>
        <w:left w:val="none" w:sz="0" w:space="0" w:color="auto"/>
        <w:bottom w:val="none" w:sz="0" w:space="0" w:color="auto"/>
        <w:right w:val="none" w:sz="0" w:space="0" w:color="auto"/>
      </w:divBdr>
    </w:div>
    <w:div w:id="1483422082">
      <w:bodyDiv w:val="1"/>
      <w:marLeft w:val="0"/>
      <w:marRight w:val="0"/>
      <w:marTop w:val="0"/>
      <w:marBottom w:val="0"/>
      <w:divBdr>
        <w:top w:val="none" w:sz="0" w:space="0" w:color="auto"/>
        <w:left w:val="none" w:sz="0" w:space="0" w:color="auto"/>
        <w:bottom w:val="none" w:sz="0" w:space="0" w:color="auto"/>
        <w:right w:val="none" w:sz="0" w:space="0" w:color="auto"/>
      </w:divBdr>
      <w:divsChild>
        <w:div w:id="1553269579">
          <w:marLeft w:val="0"/>
          <w:marRight w:val="0"/>
          <w:marTop w:val="0"/>
          <w:marBottom w:val="0"/>
          <w:divBdr>
            <w:top w:val="none" w:sz="0" w:space="0" w:color="auto"/>
            <w:left w:val="none" w:sz="0" w:space="0" w:color="auto"/>
            <w:bottom w:val="none" w:sz="0" w:space="0" w:color="auto"/>
            <w:right w:val="none" w:sz="0" w:space="0" w:color="auto"/>
          </w:divBdr>
          <w:divsChild>
            <w:div w:id="21085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9540">
      <w:bodyDiv w:val="1"/>
      <w:marLeft w:val="0"/>
      <w:marRight w:val="0"/>
      <w:marTop w:val="0"/>
      <w:marBottom w:val="0"/>
      <w:divBdr>
        <w:top w:val="none" w:sz="0" w:space="0" w:color="auto"/>
        <w:left w:val="none" w:sz="0" w:space="0" w:color="auto"/>
        <w:bottom w:val="none" w:sz="0" w:space="0" w:color="auto"/>
        <w:right w:val="none" w:sz="0" w:space="0" w:color="auto"/>
      </w:divBdr>
    </w:div>
    <w:div w:id="1653675753">
      <w:bodyDiv w:val="1"/>
      <w:marLeft w:val="0"/>
      <w:marRight w:val="0"/>
      <w:marTop w:val="0"/>
      <w:marBottom w:val="0"/>
      <w:divBdr>
        <w:top w:val="none" w:sz="0" w:space="0" w:color="auto"/>
        <w:left w:val="none" w:sz="0" w:space="0" w:color="auto"/>
        <w:bottom w:val="none" w:sz="0" w:space="0" w:color="auto"/>
        <w:right w:val="none" w:sz="0" w:space="0" w:color="auto"/>
      </w:divBdr>
      <w:divsChild>
        <w:div w:id="915086874">
          <w:marLeft w:val="0"/>
          <w:marRight w:val="0"/>
          <w:marTop w:val="0"/>
          <w:marBottom w:val="0"/>
          <w:divBdr>
            <w:top w:val="none" w:sz="0" w:space="0" w:color="auto"/>
            <w:left w:val="none" w:sz="0" w:space="0" w:color="auto"/>
            <w:bottom w:val="none" w:sz="0" w:space="0" w:color="auto"/>
            <w:right w:val="none" w:sz="0" w:space="0" w:color="auto"/>
          </w:divBdr>
          <w:divsChild>
            <w:div w:id="755055995">
              <w:marLeft w:val="0"/>
              <w:marRight w:val="0"/>
              <w:marTop w:val="0"/>
              <w:marBottom w:val="0"/>
              <w:divBdr>
                <w:top w:val="none" w:sz="0" w:space="0" w:color="auto"/>
                <w:left w:val="none" w:sz="0" w:space="0" w:color="auto"/>
                <w:bottom w:val="none" w:sz="0" w:space="0" w:color="auto"/>
                <w:right w:val="none" w:sz="0" w:space="0" w:color="auto"/>
              </w:divBdr>
              <w:divsChild>
                <w:div w:id="1892383714">
                  <w:marLeft w:val="0"/>
                  <w:marRight w:val="0"/>
                  <w:marTop w:val="0"/>
                  <w:marBottom w:val="0"/>
                  <w:divBdr>
                    <w:top w:val="none" w:sz="0" w:space="0" w:color="auto"/>
                    <w:left w:val="none" w:sz="0" w:space="0" w:color="auto"/>
                    <w:bottom w:val="none" w:sz="0" w:space="0" w:color="auto"/>
                    <w:right w:val="none" w:sz="0" w:space="0" w:color="auto"/>
                  </w:divBdr>
                  <w:divsChild>
                    <w:div w:id="19595991">
                      <w:marLeft w:val="0"/>
                      <w:marRight w:val="0"/>
                      <w:marTop w:val="0"/>
                      <w:marBottom w:val="0"/>
                      <w:divBdr>
                        <w:top w:val="none" w:sz="0" w:space="0" w:color="auto"/>
                        <w:left w:val="none" w:sz="0" w:space="0" w:color="auto"/>
                        <w:bottom w:val="none" w:sz="0" w:space="0" w:color="auto"/>
                        <w:right w:val="none" w:sz="0" w:space="0" w:color="auto"/>
                      </w:divBdr>
                      <w:divsChild>
                        <w:div w:id="15355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596709">
      <w:bodyDiv w:val="1"/>
      <w:marLeft w:val="0"/>
      <w:marRight w:val="0"/>
      <w:marTop w:val="0"/>
      <w:marBottom w:val="0"/>
      <w:divBdr>
        <w:top w:val="none" w:sz="0" w:space="0" w:color="auto"/>
        <w:left w:val="none" w:sz="0" w:space="0" w:color="auto"/>
        <w:bottom w:val="none" w:sz="0" w:space="0" w:color="auto"/>
        <w:right w:val="none" w:sz="0" w:space="0" w:color="auto"/>
      </w:divBdr>
    </w:div>
    <w:div w:id="1831675490">
      <w:bodyDiv w:val="1"/>
      <w:marLeft w:val="0"/>
      <w:marRight w:val="0"/>
      <w:marTop w:val="0"/>
      <w:marBottom w:val="0"/>
      <w:divBdr>
        <w:top w:val="none" w:sz="0" w:space="0" w:color="auto"/>
        <w:left w:val="none" w:sz="0" w:space="0" w:color="auto"/>
        <w:bottom w:val="none" w:sz="0" w:space="0" w:color="auto"/>
        <w:right w:val="none" w:sz="0" w:space="0" w:color="auto"/>
      </w:divBdr>
    </w:div>
    <w:div w:id="1854999435">
      <w:bodyDiv w:val="1"/>
      <w:marLeft w:val="0"/>
      <w:marRight w:val="0"/>
      <w:marTop w:val="0"/>
      <w:marBottom w:val="0"/>
      <w:divBdr>
        <w:top w:val="none" w:sz="0" w:space="0" w:color="auto"/>
        <w:left w:val="none" w:sz="0" w:space="0" w:color="auto"/>
        <w:bottom w:val="none" w:sz="0" w:space="0" w:color="auto"/>
        <w:right w:val="none" w:sz="0" w:space="0" w:color="auto"/>
      </w:divBdr>
      <w:divsChild>
        <w:div w:id="1988391490">
          <w:marLeft w:val="547"/>
          <w:marRight w:val="0"/>
          <w:marTop w:val="0"/>
          <w:marBottom w:val="0"/>
          <w:divBdr>
            <w:top w:val="none" w:sz="0" w:space="0" w:color="auto"/>
            <w:left w:val="none" w:sz="0" w:space="0" w:color="auto"/>
            <w:bottom w:val="none" w:sz="0" w:space="0" w:color="auto"/>
            <w:right w:val="none" w:sz="0" w:space="0" w:color="auto"/>
          </w:divBdr>
        </w:div>
      </w:divsChild>
    </w:div>
    <w:div w:id="2004045126">
      <w:bodyDiv w:val="1"/>
      <w:marLeft w:val="0"/>
      <w:marRight w:val="0"/>
      <w:marTop w:val="0"/>
      <w:marBottom w:val="0"/>
      <w:divBdr>
        <w:top w:val="none" w:sz="0" w:space="0" w:color="auto"/>
        <w:left w:val="none" w:sz="0" w:space="0" w:color="auto"/>
        <w:bottom w:val="none" w:sz="0" w:space="0" w:color="auto"/>
        <w:right w:val="none" w:sz="0" w:space="0" w:color="auto"/>
      </w:divBdr>
      <w:divsChild>
        <w:div w:id="415976800">
          <w:marLeft w:val="0"/>
          <w:marRight w:val="0"/>
          <w:marTop w:val="0"/>
          <w:marBottom w:val="0"/>
          <w:divBdr>
            <w:top w:val="none" w:sz="0" w:space="0" w:color="auto"/>
            <w:left w:val="none" w:sz="0" w:space="0" w:color="auto"/>
            <w:bottom w:val="none" w:sz="0" w:space="0" w:color="auto"/>
            <w:right w:val="none" w:sz="0" w:space="0" w:color="auto"/>
          </w:divBdr>
          <w:divsChild>
            <w:div w:id="1284918008">
              <w:marLeft w:val="0"/>
              <w:marRight w:val="0"/>
              <w:marTop w:val="0"/>
              <w:marBottom w:val="0"/>
              <w:divBdr>
                <w:top w:val="none" w:sz="0" w:space="0" w:color="auto"/>
                <w:left w:val="none" w:sz="0" w:space="0" w:color="auto"/>
                <w:bottom w:val="none" w:sz="0" w:space="0" w:color="auto"/>
                <w:right w:val="none" w:sz="0" w:space="0" w:color="auto"/>
              </w:divBdr>
              <w:divsChild>
                <w:div w:id="1420904285">
                  <w:marLeft w:val="0"/>
                  <w:marRight w:val="0"/>
                  <w:marTop w:val="0"/>
                  <w:marBottom w:val="0"/>
                  <w:divBdr>
                    <w:top w:val="none" w:sz="0" w:space="0" w:color="auto"/>
                    <w:left w:val="none" w:sz="0" w:space="0" w:color="auto"/>
                    <w:bottom w:val="none" w:sz="0" w:space="0" w:color="auto"/>
                    <w:right w:val="none" w:sz="0" w:space="0" w:color="auto"/>
                  </w:divBdr>
                  <w:divsChild>
                    <w:div w:id="689526866">
                      <w:marLeft w:val="0"/>
                      <w:marRight w:val="0"/>
                      <w:marTop w:val="0"/>
                      <w:marBottom w:val="0"/>
                      <w:divBdr>
                        <w:top w:val="none" w:sz="0" w:space="0" w:color="auto"/>
                        <w:left w:val="none" w:sz="0" w:space="0" w:color="auto"/>
                        <w:bottom w:val="none" w:sz="0" w:space="0" w:color="auto"/>
                        <w:right w:val="none" w:sz="0" w:space="0" w:color="auto"/>
                      </w:divBdr>
                      <w:divsChild>
                        <w:div w:id="18160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8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vam.be/sites/default/files/atoms/files/16%27%20-%20Code%20van%20goede%20praktijk%20-%20Afleiding%20van%20gebruikswaarden%20voor%20bodemmaterialen.pdf"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ools" ma:contentTypeID="0x01010042A3A94062B16E49948D3ACD33103D5100972B212B9C56B04A923C53E2277A02E4" ma:contentTypeVersion="3" ma:contentTypeDescription="" ma:contentTypeScope="" ma:versionID="b07606e2bf76ac9ac728af46bc770456">
  <xsd:schema xmlns:xsd="http://www.w3.org/2001/XMLSchema" xmlns:xs="http://www.w3.org/2001/XMLSchema" xmlns:p="http://schemas.microsoft.com/office/2006/metadata/properties" xmlns:ns2="ae52ee48-c6a6-4fbb-86ef-acfff4079a6a" targetNamespace="http://schemas.microsoft.com/office/2006/metadata/properties" ma:root="true" ma:fieldsID="d9f7719e4c803d0903ebc8c269d22a8d" ns2:_="">
    <xsd:import namespace="ae52ee48-c6a6-4fbb-86ef-acfff4079a6a"/>
    <xsd:element name="properties">
      <xsd:complexType>
        <xsd:sequence>
          <xsd:element name="documentManagement">
            <xsd:complexType>
              <xsd:all>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ee48-c6a6-4fbb-86ef-acfff4079a6a" elementFormDefault="qualified">
    <xsd:import namespace="http://schemas.microsoft.com/office/2006/documentManagement/types"/>
    <xsd:import namespace="http://schemas.microsoft.com/office/infopath/2007/PartnerControls"/>
    <xsd:element name="Tags" ma:index="8" nillable="true" ma:displayName="Tags" ma:internalName="Tags" ma:requiredMultiChoice="true">
      <xsd:complexType>
        <xsd:complexContent>
          <xsd:extension base="dms:MultiChoice">
            <xsd:sequence>
              <xsd:element name="Value" maxOccurs="unbounded" minOccurs="0" nillable="true">
                <xsd:simpleType>
                  <xsd:restriction base="dms:Choice">
                    <xsd:enumeration value="Aangeslotenen"/>
                    <xsd:enumeration value="Cel Ondersteuning"/>
                    <xsd:enumeration value="Grondbank"/>
                    <xsd:enumeration value="Openbaar"/>
                    <xsd:enumeration value="TOP team"/>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ae52ee48-c6a6-4fbb-86ef-acfff4079a6a">
      <Value>Openbaar</Value>
    </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b3837cb-3309-49d4-b0b8-5365673326bf" ContentTypeId="0x01010042A3A94062B16E49948D3ACD33103D51" PreviousValue="false"/>
</file>

<file path=customXml/itemProps1.xml><?xml version="1.0" encoding="utf-8"?>
<ds:datastoreItem xmlns:ds="http://schemas.openxmlformats.org/officeDocument/2006/customXml" ds:itemID="{BCCC9FF1-305B-4CC5-A5B0-A6EDAB722123}"/>
</file>

<file path=customXml/itemProps2.xml><?xml version="1.0" encoding="utf-8"?>
<ds:datastoreItem xmlns:ds="http://schemas.openxmlformats.org/officeDocument/2006/customXml" ds:itemID="{AF100FB2-9F64-470D-92C5-8264073812B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0C01998-2B44-42B6-9B30-3113A5F1DC28}">
  <ds:schemaRefs>
    <ds:schemaRef ds:uri="http://schemas.microsoft.com/sharepoint/v3/contenttype/forms"/>
  </ds:schemaRefs>
</ds:datastoreItem>
</file>

<file path=customXml/itemProps4.xml><?xml version="1.0" encoding="utf-8"?>
<ds:datastoreItem xmlns:ds="http://schemas.openxmlformats.org/officeDocument/2006/customXml" ds:itemID="{BCA0B132-6136-4A49-A8AB-E46B7844DD7D}">
  <ds:schemaRefs>
    <ds:schemaRef ds:uri="http://schemas.openxmlformats.org/officeDocument/2006/bibliography"/>
  </ds:schemaRefs>
</ds:datastoreItem>
</file>

<file path=customXml/itemProps5.xml><?xml version="1.0" encoding="utf-8"?>
<ds:datastoreItem xmlns:ds="http://schemas.openxmlformats.org/officeDocument/2006/customXml" ds:itemID="{53D5AF63-6BE3-407F-B587-64642D18E095}"/>
</file>

<file path=docProps/app.xml><?xml version="1.0" encoding="utf-8"?>
<Properties xmlns="http://schemas.openxmlformats.org/officeDocument/2006/extended-properties" xmlns:vt="http://schemas.openxmlformats.org/officeDocument/2006/docPropsVTypes">
  <Template>Normal</Template>
  <TotalTime>6</TotalTime>
  <Pages>17</Pages>
  <Words>3283</Words>
  <Characters>23119</Characters>
  <Application>Microsoft Office Word</Application>
  <DocSecurity>0</DocSecurity>
  <Lines>192</Lines>
  <Paragraphs>52</Paragraphs>
  <ScaleCrop>false</ScaleCrop>
  <Company>Grondbank vzw</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Afzender: _____________________________</dc:title>
  <dc:subject/>
  <dc:creator>Preferred Customer</dc:creator>
  <cp:keywords/>
  <cp:lastModifiedBy>Cindy Bullens</cp:lastModifiedBy>
  <cp:revision>362</cp:revision>
  <cp:lastPrinted>2019-07-26T21:47:00Z</cp:lastPrinted>
  <dcterms:created xsi:type="dcterms:W3CDTF">2020-10-21T16:56:00Z</dcterms:created>
  <dcterms:modified xsi:type="dcterms:W3CDTF">2021-02-23T14:25:00Z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679394758</vt:i4>
  </property>
  <property fmtid="{D5CDD505-2E9C-101B-9397-08002B2CF9AE}" pid="3" name="ContentTypeId">
    <vt:lpwstr>0x01010042A3A94062B16E49948D3ACD33103D5100972B212B9C56B04A923C53E2277A02E4</vt:lpwstr>
  </property>
  <property fmtid="{D5CDD505-2E9C-101B-9397-08002B2CF9AE}" pid="4" name="AuthorIds_UIVersion_512">
    <vt:lpwstr>12</vt:lpwstr>
  </property>
  <property fmtid="{D5CDD505-2E9C-101B-9397-08002B2CF9AE}" pid="5" name="Order">
    <vt:r8>13700</vt:r8>
  </property>
  <property fmtid="{D5CDD505-2E9C-101B-9397-08002B2CF9AE}" pid="6" name="xd_Signature">
    <vt:bool>false</vt:bool>
  </property>
  <property fmtid="{D5CDD505-2E9C-101B-9397-08002B2CF9AE}" pid="7" name="xd_ProgID">
    <vt:lpwstr/>
  </property>
  <property fmtid="{D5CDD505-2E9C-101B-9397-08002B2CF9AE}" pid="8" name="Tags">
    <vt:lpwstr>;#Openbaar;#</vt:lpwstr>
  </property>
  <property fmtid="{D5CDD505-2E9C-101B-9397-08002B2CF9AE}" pid="9" name="Inhoudstype">
    <vt:lpwstr>;#Tools;#</vt:lpwstr>
  </property>
  <property fmtid="{D5CDD505-2E9C-101B-9397-08002B2CF9AE}" pid="10" name="ComplianceAssetId">
    <vt:lpwstr/>
  </property>
  <property fmtid="{D5CDD505-2E9C-101B-9397-08002B2CF9AE}" pid="11" name="TemplateUrl">
    <vt:lpwstr/>
  </property>
  <property fmtid="{D5CDD505-2E9C-101B-9397-08002B2CF9AE}" pid="12" name="SharedWithUsers">
    <vt:lpwstr>13;#Cindy Bullens;#26;#Kathleen Wielant;#140;#Joris Vanderhallen</vt:lpwstr>
  </property>
  <property fmtid="{D5CDD505-2E9C-101B-9397-08002B2CF9AE}" pid="13" name="test">
    <vt:lpwstr>, </vt:lpwstr>
  </property>
  <property fmtid="{D5CDD505-2E9C-101B-9397-08002B2CF9AE}" pid="14" name="Typedocument">
    <vt:lpwstr>Tools</vt:lpwstr>
  </property>
</Properties>
</file>