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F5CF8" w14:textId="77777777" w:rsidR="00E9034C" w:rsidRDefault="00E9034C">
      <w:pPr>
        <w:spacing w:before="0" w:after="0"/>
      </w:pPr>
    </w:p>
    <w:p w14:paraId="0FE6EBEC" w14:textId="1CC4FB74" w:rsidR="00474007" w:rsidRDefault="00D12AF0">
      <w:pPr>
        <w:spacing w:before="0" w:after="0"/>
      </w:pPr>
      <w:r>
        <w:rPr>
          <w:noProof/>
        </w:rPr>
        <w:drawing>
          <wp:inline distT="0" distB="0" distL="0" distR="0" wp14:anchorId="0FE6F0FD" wp14:editId="1A9F9DCF">
            <wp:extent cx="2672408" cy="8191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2">
                      <a:extLst>
                        <a:ext uri="{28A0092B-C50C-407E-A947-70E740481C1C}">
                          <a14:useLocalDpi xmlns:a14="http://schemas.microsoft.com/office/drawing/2010/main" val="0"/>
                        </a:ext>
                      </a:extLst>
                    </a:blip>
                    <a:stretch>
                      <a:fillRect/>
                    </a:stretch>
                  </pic:blipFill>
                  <pic:spPr>
                    <a:xfrm>
                      <a:off x="0" y="0"/>
                      <a:ext cx="2672408" cy="819150"/>
                    </a:xfrm>
                    <a:prstGeom prst="rect">
                      <a:avLst/>
                    </a:prstGeom>
                  </pic:spPr>
                </pic:pic>
              </a:graphicData>
            </a:graphic>
          </wp:inline>
        </w:drawing>
      </w:r>
    </w:p>
    <w:p w14:paraId="0FE6EBED" w14:textId="77777777" w:rsidR="00D12AF0" w:rsidRDefault="00D12AF0">
      <w:pPr>
        <w:spacing w:before="0" w:after="0"/>
        <w:rPr>
          <w:b/>
          <w:sz w:val="48"/>
        </w:rPr>
      </w:pPr>
    </w:p>
    <w:p w14:paraId="0FE6EBF1" w14:textId="77777777" w:rsidR="00D12AF0" w:rsidRDefault="00D12AF0">
      <w:pPr>
        <w:spacing w:before="0" w:after="0"/>
        <w:rPr>
          <w:b/>
          <w:sz w:val="48"/>
        </w:rPr>
      </w:pPr>
    </w:p>
    <w:p w14:paraId="0FE6EBF3" w14:textId="0C0415E5" w:rsidR="00D12AF0" w:rsidRDefault="008653F5" w:rsidP="00D12AF0">
      <w:pPr>
        <w:spacing w:before="0" w:after="0"/>
        <w:jc w:val="center"/>
        <w:rPr>
          <w:b/>
          <w:sz w:val="48"/>
        </w:rPr>
      </w:pPr>
      <w:r w:rsidRPr="7DD15816">
        <w:rPr>
          <w:b/>
          <w:sz w:val="48"/>
          <w:szCs w:val="48"/>
        </w:rPr>
        <w:t xml:space="preserve">SJABLOON </w:t>
      </w:r>
      <w:r w:rsidR="00D12AF0" w:rsidRPr="00D12AF0">
        <w:rPr>
          <w:b/>
          <w:sz w:val="48"/>
        </w:rPr>
        <w:t>TECHNISCH VERSLAG</w:t>
      </w:r>
      <w:r w:rsidR="00C915EA">
        <w:rPr>
          <w:b/>
          <w:sz w:val="48"/>
        </w:rPr>
        <w:br/>
        <w:t>TOP</w:t>
      </w:r>
      <w:r w:rsidR="00F4523E">
        <w:rPr>
          <w:b/>
          <w:sz w:val="48"/>
        </w:rPr>
        <w:t xml:space="preserve"> </w:t>
      </w:r>
      <w:r w:rsidR="00C915EA">
        <w:rPr>
          <w:b/>
          <w:sz w:val="48"/>
        </w:rPr>
        <w:t>/</w:t>
      </w:r>
      <w:r w:rsidR="00F4523E">
        <w:rPr>
          <w:b/>
          <w:sz w:val="48"/>
        </w:rPr>
        <w:t xml:space="preserve">CSV / </w:t>
      </w:r>
      <w:r w:rsidR="00C915EA">
        <w:rPr>
          <w:b/>
          <w:sz w:val="48"/>
        </w:rPr>
        <w:t>CGR</w:t>
      </w:r>
    </w:p>
    <w:p w14:paraId="0FE6EBF4" w14:textId="7FF90B8A" w:rsidR="00D12AF0" w:rsidRDefault="00D12AF0" w:rsidP="00D12AF0">
      <w:pPr>
        <w:spacing w:before="0" w:after="0"/>
        <w:jc w:val="center"/>
        <w:rPr>
          <w:b/>
          <w:sz w:val="48"/>
        </w:rPr>
      </w:pPr>
      <w:r>
        <w:rPr>
          <w:b/>
          <w:sz w:val="48"/>
        </w:rPr>
        <w:t>Grondbank vzw</w:t>
      </w:r>
    </w:p>
    <w:p w14:paraId="0FE6EBF5" w14:textId="77777777" w:rsidR="00D12AF0" w:rsidRPr="00D12AF0" w:rsidRDefault="00D12AF0" w:rsidP="00D12AF0">
      <w:pPr>
        <w:spacing w:before="0" w:after="0"/>
        <w:jc w:val="center"/>
        <w:rPr>
          <w:b/>
          <w:sz w:val="48"/>
        </w:rPr>
      </w:pPr>
    </w:p>
    <w:p w14:paraId="0FE6EBF6" w14:textId="77777777" w:rsidR="00D12AF0" w:rsidRDefault="00D12AF0" w:rsidP="00D12AF0">
      <w:pPr>
        <w:spacing w:before="0" w:after="0"/>
      </w:pPr>
    </w:p>
    <w:p w14:paraId="0FE6EBF7" w14:textId="77777777" w:rsidR="00D12AF0" w:rsidRDefault="00D12AF0" w:rsidP="00D12AF0">
      <w:pPr>
        <w:spacing w:before="0" w:after="0"/>
        <w:jc w:val="both"/>
      </w:pPr>
    </w:p>
    <w:p w14:paraId="5BDB5E45" w14:textId="35509665" w:rsidR="002F49C9" w:rsidRPr="005D42FF" w:rsidRDefault="00D12AF0" w:rsidP="002F49C9">
      <w:pPr>
        <w:spacing w:before="0" w:after="0"/>
        <w:jc w:val="both"/>
      </w:pPr>
      <w:r>
        <w:t>Dit document “</w:t>
      </w:r>
      <w:r w:rsidR="00F62BC3">
        <w:t xml:space="preserve">sjabloon </w:t>
      </w:r>
      <w:r>
        <w:t>technisch verslag</w:t>
      </w:r>
      <w:r w:rsidR="00D22496">
        <w:t xml:space="preserve"> TOP / CSV / CGR</w:t>
      </w:r>
      <w:r>
        <w:t>” is een sjabloon dat Grondbank vzw ter beschikking stelt van erkende bodemsaneringsdeskundigen als hulpmiddel voor de rapportering van een technis</w:t>
      </w:r>
      <w:r w:rsidR="007225D8">
        <w:t>ch verslag aan Grondbank vzw</w:t>
      </w:r>
      <w:r w:rsidR="0076381A">
        <w:t xml:space="preserve"> </w:t>
      </w:r>
      <w:r w:rsidR="004D3C31">
        <w:t>voor partijen bodemmaterialen opge</w:t>
      </w:r>
      <w:r w:rsidR="00E664F2">
        <w:t>slagen op een TOP / CSV en CGR</w:t>
      </w:r>
      <w:r w:rsidR="007225D8">
        <w:t xml:space="preserve">.  </w:t>
      </w:r>
      <w:r w:rsidR="002F49C9" w:rsidRPr="005D42FF">
        <w:t xml:space="preserve">Dit document is een dynamisch document dat verfijnd en bijgestuurd zal worden in functie van de ervaringen. </w:t>
      </w:r>
    </w:p>
    <w:p w14:paraId="0FE6EBF9" w14:textId="77777777" w:rsidR="00D12AF0" w:rsidRDefault="00D12AF0" w:rsidP="00D12AF0">
      <w:pPr>
        <w:spacing w:before="0" w:after="0"/>
        <w:jc w:val="both"/>
      </w:pPr>
    </w:p>
    <w:p w14:paraId="0FE6EBFA" w14:textId="77777777" w:rsidR="00D12AF0" w:rsidRDefault="00D12AF0" w:rsidP="00D12AF0">
      <w:pPr>
        <w:spacing w:before="0" w:after="0"/>
        <w:jc w:val="both"/>
      </w:pPr>
      <w:r>
        <w:t xml:space="preserve">Grondbank integreert in dit document infokaders </w:t>
      </w:r>
      <w:r w:rsidRPr="00D12AF0">
        <w:rPr>
          <w:i/>
        </w:rPr>
        <w:t>“nota aan de EBSD”</w:t>
      </w:r>
      <w:r>
        <w:t xml:space="preserve"> met tips en aandachtspunten bij de opmaak van het technisch verslag en de rapportering naar Grondbank vzw met het oog op een vlotte behandeling van het technisch verslag naar aanleiding van een aanvraag conformverklaring. </w:t>
      </w:r>
    </w:p>
    <w:p w14:paraId="0FE6EBFB" w14:textId="77777777" w:rsidR="00D12AF0" w:rsidRDefault="00D12AF0" w:rsidP="00D12AF0">
      <w:pPr>
        <w:spacing w:before="0" w:after="0"/>
        <w:jc w:val="both"/>
      </w:pPr>
    </w:p>
    <w:p w14:paraId="7715DBE4" w14:textId="6FA05441" w:rsidR="00D12AF0" w:rsidRDefault="00D12AF0" w:rsidP="00D12AF0">
      <w:pPr>
        <w:spacing w:before="0" w:after="0"/>
        <w:jc w:val="both"/>
      </w:pPr>
      <w:r>
        <w:t xml:space="preserve">Dit document vervangt </w:t>
      </w:r>
      <w:r w:rsidRPr="007225D8">
        <w:rPr>
          <w:u w:val="single"/>
        </w:rPr>
        <w:t>niet</w:t>
      </w:r>
      <w:r>
        <w:t xml:space="preserve"> de standaardprocedure voor de opmaak van een technisch verslag of de bijhorende codes van goede pra</w:t>
      </w:r>
      <w:r w:rsidR="004B0FA8">
        <w:t>k</w:t>
      </w:r>
      <w:r>
        <w:t xml:space="preserve">tijk. Het blijft integraal de verantwoordelijkheid van de erkende bodemsaneringsdeskundige om hieraan te voldoen. Evenmin is de erkende bodemsaneringsdeskundige verplicht om </w:t>
      </w:r>
      <w:r w:rsidR="007225D8">
        <w:t xml:space="preserve">dit </w:t>
      </w:r>
      <w:r>
        <w:t xml:space="preserve">sjabloon te gebruiken om tot een conformverklaring te komen.  </w:t>
      </w:r>
    </w:p>
    <w:p w14:paraId="00D57467" w14:textId="42BA5C39" w:rsidR="001551BB" w:rsidRDefault="001551BB">
      <w:pPr>
        <w:spacing w:before="0" w:after="0"/>
      </w:pPr>
      <w:r>
        <w:br w:type="page"/>
      </w:r>
    </w:p>
    <w:sdt>
      <w:sdtPr>
        <w:rPr>
          <w:rFonts w:asciiTheme="minorHAnsi" w:eastAsia="Times New Roman" w:hAnsiTheme="minorHAnsi" w:cs="Times New Roman"/>
          <w:b w:val="0"/>
          <w:bCs w:val="0"/>
          <w:color w:val="auto"/>
          <w:sz w:val="22"/>
          <w:szCs w:val="22"/>
          <w:lang w:val="nl-NL" w:eastAsia="en-US"/>
        </w:rPr>
        <w:id w:val="1838415726"/>
        <w:docPartObj>
          <w:docPartGallery w:val="Table of Contents"/>
          <w:docPartUnique/>
        </w:docPartObj>
      </w:sdtPr>
      <w:sdtEndPr/>
      <w:sdtContent>
        <w:p w14:paraId="0FE6EC02" w14:textId="2C30061F" w:rsidR="00D951A9" w:rsidRDefault="00D951A9">
          <w:pPr>
            <w:pStyle w:val="Kopvaninhoudsopgave"/>
          </w:pPr>
          <w:r>
            <w:rPr>
              <w:lang w:val="nl-NL"/>
            </w:rPr>
            <w:t>Inhoud</w:t>
          </w:r>
        </w:p>
        <w:p w14:paraId="3B0885D7" w14:textId="5FF99BE0" w:rsidR="007C0D23" w:rsidRDefault="00D951A9">
          <w:pPr>
            <w:pStyle w:val="Inhopg1"/>
            <w:tabs>
              <w:tab w:val="left" w:pos="440"/>
              <w:tab w:val="right" w:leader="dot" w:pos="9062"/>
            </w:tabs>
            <w:rPr>
              <w:rFonts w:eastAsiaTheme="minorEastAsia" w:cstheme="minorBidi"/>
              <w:noProof/>
              <w:lang w:val="nl-BE" w:eastAsia="nl-BE"/>
            </w:rPr>
          </w:pPr>
          <w:r>
            <w:fldChar w:fldCharType="begin"/>
          </w:r>
          <w:r>
            <w:instrText xml:space="preserve"> TOC \o "1-3" \h \z \u </w:instrText>
          </w:r>
          <w:r>
            <w:fldChar w:fldCharType="separate"/>
          </w:r>
          <w:hyperlink w:anchor="_Toc53666810" w:history="1">
            <w:r w:rsidR="007C0D23" w:rsidRPr="009B7E03">
              <w:rPr>
                <w:rStyle w:val="Hyperlink"/>
                <w:noProof/>
              </w:rPr>
              <w:t>1</w:t>
            </w:r>
            <w:r w:rsidR="007C0D23">
              <w:rPr>
                <w:rFonts w:eastAsiaTheme="minorEastAsia" w:cstheme="minorBidi"/>
                <w:noProof/>
                <w:lang w:val="nl-BE" w:eastAsia="nl-BE"/>
              </w:rPr>
              <w:tab/>
            </w:r>
            <w:r w:rsidR="007C0D23" w:rsidRPr="009B7E03">
              <w:rPr>
                <w:rStyle w:val="Hyperlink"/>
                <w:noProof/>
              </w:rPr>
              <w:t>Administratieve gegevens</w:t>
            </w:r>
            <w:r w:rsidR="007C0D23">
              <w:rPr>
                <w:noProof/>
                <w:webHidden/>
              </w:rPr>
              <w:tab/>
            </w:r>
            <w:r w:rsidR="007C0D23">
              <w:rPr>
                <w:noProof/>
                <w:webHidden/>
              </w:rPr>
              <w:fldChar w:fldCharType="begin"/>
            </w:r>
            <w:r w:rsidR="007C0D23">
              <w:rPr>
                <w:noProof/>
                <w:webHidden/>
              </w:rPr>
              <w:instrText xml:space="preserve"> PAGEREF _Toc53666810 \h </w:instrText>
            </w:r>
            <w:r w:rsidR="007C0D23">
              <w:rPr>
                <w:noProof/>
                <w:webHidden/>
              </w:rPr>
            </w:r>
            <w:r w:rsidR="007C0D23">
              <w:rPr>
                <w:noProof/>
                <w:webHidden/>
              </w:rPr>
              <w:fldChar w:fldCharType="separate"/>
            </w:r>
            <w:r w:rsidR="007C0D23">
              <w:rPr>
                <w:noProof/>
                <w:webHidden/>
              </w:rPr>
              <w:t>3</w:t>
            </w:r>
            <w:r w:rsidR="007C0D23">
              <w:rPr>
                <w:noProof/>
                <w:webHidden/>
              </w:rPr>
              <w:fldChar w:fldCharType="end"/>
            </w:r>
          </w:hyperlink>
        </w:p>
        <w:p w14:paraId="5103608C" w14:textId="286868B2" w:rsidR="007C0D23" w:rsidRDefault="00B4097F">
          <w:pPr>
            <w:pStyle w:val="Inhopg1"/>
            <w:tabs>
              <w:tab w:val="left" w:pos="440"/>
              <w:tab w:val="right" w:leader="dot" w:pos="9062"/>
            </w:tabs>
            <w:rPr>
              <w:rFonts w:eastAsiaTheme="minorEastAsia" w:cstheme="minorBidi"/>
              <w:noProof/>
              <w:lang w:val="nl-BE" w:eastAsia="nl-BE"/>
            </w:rPr>
          </w:pPr>
          <w:hyperlink w:anchor="_Toc53666811" w:history="1">
            <w:r w:rsidR="007C0D23" w:rsidRPr="009B7E03">
              <w:rPr>
                <w:rStyle w:val="Hyperlink"/>
                <w:noProof/>
              </w:rPr>
              <w:t>2</w:t>
            </w:r>
            <w:r w:rsidR="007C0D23">
              <w:rPr>
                <w:rFonts w:eastAsiaTheme="minorEastAsia" w:cstheme="minorBidi"/>
                <w:noProof/>
                <w:lang w:val="nl-BE" w:eastAsia="nl-BE"/>
              </w:rPr>
              <w:tab/>
            </w:r>
            <w:r w:rsidR="007C0D23" w:rsidRPr="009B7E03">
              <w:rPr>
                <w:rStyle w:val="Hyperlink"/>
                <w:noProof/>
              </w:rPr>
              <w:t>Overzicht partijen</w:t>
            </w:r>
            <w:r w:rsidR="007C0D23">
              <w:rPr>
                <w:noProof/>
                <w:webHidden/>
              </w:rPr>
              <w:tab/>
            </w:r>
            <w:r w:rsidR="007C0D23">
              <w:rPr>
                <w:noProof/>
                <w:webHidden/>
              </w:rPr>
              <w:fldChar w:fldCharType="begin"/>
            </w:r>
            <w:r w:rsidR="007C0D23">
              <w:rPr>
                <w:noProof/>
                <w:webHidden/>
              </w:rPr>
              <w:instrText xml:space="preserve"> PAGEREF _Toc53666811 \h </w:instrText>
            </w:r>
            <w:r w:rsidR="007C0D23">
              <w:rPr>
                <w:noProof/>
                <w:webHidden/>
              </w:rPr>
            </w:r>
            <w:r w:rsidR="007C0D23">
              <w:rPr>
                <w:noProof/>
                <w:webHidden/>
              </w:rPr>
              <w:fldChar w:fldCharType="separate"/>
            </w:r>
            <w:r w:rsidR="007C0D23">
              <w:rPr>
                <w:noProof/>
                <w:webHidden/>
              </w:rPr>
              <w:t>4</w:t>
            </w:r>
            <w:r w:rsidR="007C0D23">
              <w:rPr>
                <w:noProof/>
                <w:webHidden/>
              </w:rPr>
              <w:fldChar w:fldCharType="end"/>
            </w:r>
          </w:hyperlink>
        </w:p>
        <w:p w14:paraId="099BB3BA" w14:textId="38DA4DCF" w:rsidR="007C0D23" w:rsidRDefault="00B4097F">
          <w:pPr>
            <w:pStyle w:val="Inhopg2"/>
            <w:tabs>
              <w:tab w:val="left" w:pos="880"/>
              <w:tab w:val="right" w:leader="dot" w:pos="9062"/>
            </w:tabs>
            <w:rPr>
              <w:rFonts w:eastAsiaTheme="minorEastAsia" w:cstheme="minorBidi"/>
              <w:noProof/>
              <w:lang w:val="nl-BE" w:eastAsia="nl-BE"/>
            </w:rPr>
          </w:pPr>
          <w:hyperlink w:anchor="_Toc53666812" w:history="1">
            <w:r w:rsidR="007C0D23" w:rsidRPr="009B7E03">
              <w:rPr>
                <w:rStyle w:val="Hyperlink"/>
                <w:noProof/>
              </w:rPr>
              <w:t>2.1</w:t>
            </w:r>
            <w:r w:rsidR="007C0D23">
              <w:rPr>
                <w:rFonts w:eastAsiaTheme="minorEastAsia" w:cstheme="minorBidi"/>
                <w:noProof/>
                <w:lang w:val="nl-BE" w:eastAsia="nl-BE"/>
              </w:rPr>
              <w:tab/>
            </w:r>
            <w:r w:rsidR="007C0D23" w:rsidRPr="009B7E03">
              <w:rPr>
                <w:rStyle w:val="Hyperlink"/>
                <w:noProof/>
              </w:rPr>
              <w:t>Studie herkomst</w:t>
            </w:r>
            <w:r w:rsidR="007C0D23">
              <w:rPr>
                <w:noProof/>
                <w:webHidden/>
              </w:rPr>
              <w:tab/>
            </w:r>
            <w:r w:rsidR="007C0D23">
              <w:rPr>
                <w:noProof/>
                <w:webHidden/>
              </w:rPr>
              <w:fldChar w:fldCharType="begin"/>
            </w:r>
            <w:r w:rsidR="007C0D23">
              <w:rPr>
                <w:noProof/>
                <w:webHidden/>
              </w:rPr>
              <w:instrText xml:space="preserve"> PAGEREF _Toc53666812 \h </w:instrText>
            </w:r>
            <w:r w:rsidR="007C0D23">
              <w:rPr>
                <w:noProof/>
                <w:webHidden/>
              </w:rPr>
            </w:r>
            <w:r w:rsidR="007C0D23">
              <w:rPr>
                <w:noProof/>
                <w:webHidden/>
              </w:rPr>
              <w:fldChar w:fldCharType="separate"/>
            </w:r>
            <w:r w:rsidR="007C0D23">
              <w:rPr>
                <w:noProof/>
                <w:webHidden/>
              </w:rPr>
              <w:t>4</w:t>
            </w:r>
            <w:r w:rsidR="007C0D23">
              <w:rPr>
                <w:noProof/>
                <w:webHidden/>
              </w:rPr>
              <w:fldChar w:fldCharType="end"/>
            </w:r>
          </w:hyperlink>
        </w:p>
        <w:p w14:paraId="354AAA62" w14:textId="3DDC2EDE" w:rsidR="007C0D23" w:rsidRDefault="00B4097F">
          <w:pPr>
            <w:pStyle w:val="Inhopg2"/>
            <w:tabs>
              <w:tab w:val="left" w:pos="880"/>
              <w:tab w:val="right" w:leader="dot" w:pos="9062"/>
            </w:tabs>
            <w:rPr>
              <w:rFonts w:eastAsiaTheme="minorEastAsia" w:cstheme="minorBidi"/>
              <w:noProof/>
              <w:lang w:val="nl-BE" w:eastAsia="nl-BE"/>
            </w:rPr>
          </w:pPr>
          <w:hyperlink w:anchor="_Toc53666813" w:history="1">
            <w:r w:rsidR="007C0D23" w:rsidRPr="009B7E03">
              <w:rPr>
                <w:rStyle w:val="Hyperlink"/>
                <w:noProof/>
                <w:lang w:val="nl-NL"/>
              </w:rPr>
              <w:t>2.2</w:t>
            </w:r>
            <w:r w:rsidR="007C0D23">
              <w:rPr>
                <w:rFonts w:eastAsiaTheme="minorEastAsia" w:cstheme="minorBidi"/>
                <w:noProof/>
                <w:lang w:val="nl-BE" w:eastAsia="nl-BE"/>
              </w:rPr>
              <w:tab/>
            </w:r>
            <w:r w:rsidR="007C0D23" w:rsidRPr="009B7E03">
              <w:rPr>
                <w:rStyle w:val="Hyperlink"/>
                <w:noProof/>
                <w:lang w:val="nl-NL"/>
              </w:rPr>
              <w:t>Asbesttoets (asbestverdacht karakter van de partij)</w:t>
            </w:r>
            <w:r w:rsidR="007C0D23">
              <w:rPr>
                <w:noProof/>
                <w:webHidden/>
              </w:rPr>
              <w:tab/>
            </w:r>
            <w:r w:rsidR="007C0D23">
              <w:rPr>
                <w:noProof/>
                <w:webHidden/>
              </w:rPr>
              <w:fldChar w:fldCharType="begin"/>
            </w:r>
            <w:r w:rsidR="007C0D23">
              <w:rPr>
                <w:noProof/>
                <w:webHidden/>
              </w:rPr>
              <w:instrText xml:space="preserve"> PAGEREF _Toc53666813 \h </w:instrText>
            </w:r>
            <w:r w:rsidR="007C0D23">
              <w:rPr>
                <w:noProof/>
                <w:webHidden/>
              </w:rPr>
            </w:r>
            <w:r w:rsidR="007C0D23">
              <w:rPr>
                <w:noProof/>
                <w:webHidden/>
              </w:rPr>
              <w:fldChar w:fldCharType="separate"/>
            </w:r>
            <w:r w:rsidR="007C0D23">
              <w:rPr>
                <w:noProof/>
                <w:webHidden/>
              </w:rPr>
              <w:t>5</w:t>
            </w:r>
            <w:r w:rsidR="007C0D23">
              <w:rPr>
                <w:noProof/>
                <w:webHidden/>
              </w:rPr>
              <w:fldChar w:fldCharType="end"/>
            </w:r>
          </w:hyperlink>
        </w:p>
        <w:p w14:paraId="0C7733D7" w14:textId="42E8CB14" w:rsidR="007C0D23" w:rsidRDefault="00B4097F">
          <w:pPr>
            <w:pStyle w:val="Inhopg1"/>
            <w:tabs>
              <w:tab w:val="left" w:pos="440"/>
              <w:tab w:val="right" w:leader="dot" w:pos="9062"/>
            </w:tabs>
            <w:rPr>
              <w:rFonts w:eastAsiaTheme="minorEastAsia" w:cstheme="minorBidi"/>
              <w:noProof/>
              <w:lang w:val="nl-BE" w:eastAsia="nl-BE"/>
            </w:rPr>
          </w:pPr>
          <w:hyperlink w:anchor="_Toc53666814" w:history="1">
            <w:r w:rsidR="007C0D23" w:rsidRPr="009B7E03">
              <w:rPr>
                <w:rStyle w:val="Hyperlink"/>
                <w:noProof/>
              </w:rPr>
              <w:t>3</w:t>
            </w:r>
            <w:r w:rsidR="007C0D23">
              <w:rPr>
                <w:rFonts w:eastAsiaTheme="minorEastAsia" w:cstheme="minorBidi"/>
                <w:noProof/>
                <w:lang w:val="nl-BE" w:eastAsia="nl-BE"/>
              </w:rPr>
              <w:tab/>
            </w:r>
            <w:r w:rsidR="007C0D23" w:rsidRPr="009B7E03">
              <w:rPr>
                <w:rStyle w:val="Hyperlink"/>
                <w:noProof/>
              </w:rPr>
              <w:t>ONDERZOEKSSTRATEGIE</w:t>
            </w:r>
            <w:r w:rsidR="007C0D23">
              <w:rPr>
                <w:noProof/>
                <w:webHidden/>
              </w:rPr>
              <w:tab/>
            </w:r>
            <w:r w:rsidR="007C0D23">
              <w:rPr>
                <w:noProof/>
                <w:webHidden/>
              </w:rPr>
              <w:fldChar w:fldCharType="begin"/>
            </w:r>
            <w:r w:rsidR="007C0D23">
              <w:rPr>
                <w:noProof/>
                <w:webHidden/>
              </w:rPr>
              <w:instrText xml:space="preserve"> PAGEREF _Toc53666814 \h </w:instrText>
            </w:r>
            <w:r w:rsidR="007C0D23">
              <w:rPr>
                <w:noProof/>
                <w:webHidden/>
              </w:rPr>
            </w:r>
            <w:r w:rsidR="007C0D23">
              <w:rPr>
                <w:noProof/>
                <w:webHidden/>
              </w:rPr>
              <w:fldChar w:fldCharType="separate"/>
            </w:r>
            <w:r w:rsidR="007C0D23">
              <w:rPr>
                <w:noProof/>
                <w:webHidden/>
              </w:rPr>
              <w:t>6</w:t>
            </w:r>
            <w:r w:rsidR="007C0D23">
              <w:rPr>
                <w:noProof/>
                <w:webHidden/>
              </w:rPr>
              <w:fldChar w:fldCharType="end"/>
            </w:r>
          </w:hyperlink>
        </w:p>
        <w:p w14:paraId="540C8876" w14:textId="2345114A" w:rsidR="007C0D23" w:rsidRDefault="00B4097F">
          <w:pPr>
            <w:pStyle w:val="Inhopg2"/>
            <w:tabs>
              <w:tab w:val="left" w:pos="880"/>
              <w:tab w:val="right" w:leader="dot" w:pos="9062"/>
            </w:tabs>
            <w:rPr>
              <w:rFonts w:eastAsiaTheme="minorEastAsia" w:cstheme="minorBidi"/>
              <w:noProof/>
              <w:lang w:val="nl-BE" w:eastAsia="nl-BE"/>
            </w:rPr>
          </w:pPr>
          <w:hyperlink w:anchor="_Toc53666815" w:history="1">
            <w:r w:rsidR="007C0D23" w:rsidRPr="009B7E03">
              <w:rPr>
                <w:rStyle w:val="Hyperlink"/>
                <w:noProof/>
              </w:rPr>
              <w:t>3.1</w:t>
            </w:r>
            <w:r w:rsidR="007C0D23">
              <w:rPr>
                <w:rFonts w:eastAsiaTheme="minorEastAsia" w:cstheme="minorBidi"/>
                <w:noProof/>
                <w:lang w:val="nl-BE" w:eastAsia="nl-BE"/>
              </w:rPr>
              <w:tab/>
            </w:r>
            <w:r w:rsidR="007C0D23" w:rsidRPr="009B7E03">
              <w:rPr>
                <w:rStyle w:val="Hyperlink"/>
                <w:noProof/>
              </w:rPr>
              <w:t>Bemonsteringsstrategie</w:t>
            </w:r>
            <w:r w:rsidR="007C0D23">
              <w:rPr>
                <w:noProof/>
                <w:webHidden/>
              </w:rPr>
              <w:tab/>
            </w:r>
            <w:r w:rsidR="007C0D23">
              <w:rPr>
                <w:noProof/>
                <w:webHidden/>
              </w:rPr>
              <w:fldChar w:fldCharType="begin"/>
            </w:r>
            <w:r w:rsidR="007C0D23">
              <w:rPr>
                <w:noProof/>
                <w:webHidden/>
              </w:rPr>
              <w:instrText xml:space="preserve"> PAGEREF _Toc53666815 \h </w:instrText>
            </w:r>
            <w:r w:rsidR="007C0D23">
              <w:rPr>
                <w:noProof/>
                <w:webHidden/>
              </w:rPr>
            </w:r>
            <w:r w:rsidR="007C0D23">
              <w:rPr>
                <w:noProof/>
                <w:webHidden/>
              </w:rPr>
              <w:fldChar w:fldCharType="separate"/>
            </w:r>
            <w:r w:rsidR="007C0D23">
              <w:rPr>
                <w:noProof/>
                <w:webHidden/>
              </w:rPr>
              <w:t>6</w:t>
            </w:r>
            <w:r w:rsidR="007C0D23">
              <w:rPr>
                <w:noProof/>
                <w:webHidden/>
              </w:rPr>
              <w:fldChar w:fldCharType="end"/>
            </w:r>
          </w:hyperlink>
        </w:p>
        <w:p w14:paraId="7FDBEA09" w14:textId="5900D067" w:rsidR="007C0D23" w:rsidRDefault="00B4097F">
          <w:pPr>
            <w:pStyle w:val="Inhopg2"/>
            <w:tabs>
              <w:tab w:val="left" w:pos="880"/>
              <w:tab w:val="right" w:leader="dot" w:pos="9062"/>
            </w:tabs>
            <w:rPr>
              <w:rFonts w:eastAsiaTheme="minorEastAsia" w:cstheme="minorBidi"/>
              <w:noProof/>
              <w:lang w:val="nl-BE" w:eastAsia="nl-BE"/>
            </w:rPr>
          </w:pPr>
          <w:hyperlink w:anchor="_Toc53666816" w:history="1">
            <w:r w:rsidR="007C0D23" w:rsidRPr="009B7E03">
              <w:rPr>
                <w:rStyle w:val="Hyperlink"/>
                <w:noProof/>
              </w:rPr>
              <w:t>3.2</w:t>
            </w:r>
            <w:r w:rsidR="007C0D23">
              <w:rPr>
                <w:rFonts w:eastAsiaTheme="minorEastAsia" w:cstheme="minorBidi"/>
                <w:noProof/>
                <w:lang w:val="nl-BE" w:eastAsia="nl-BE"/>
              </w:rPr>
              <w:tab/>
            </w:r>
            <w:r w:rsidR="007C0D23" w:rsidRPr="009B7E03">
              <w:rPr>
                <w:rStyle w:val="Hyperlink"/>
                <w:noProof/>
              </w:rPr>
              <w:t>Te analyseren parameters</w:t>
            </w:r>
            <w:r w:rsidR="007C0D23">
              <w:rPr>
                <w:noProof/>
                <w:webHidden/>
              </w:rPr>
              <w:tab/>
            </w:r>
            <w:r w:rsidR="007C0D23">
              <w:rPr>
                <w:noProof/>
                <w:webHidden/>
              </w:rPr>
              <w:fldChar w:fldCharType="begin"/>
            </w:r>
            <w:r w:rsidR="007C0D23">
              <w:rPr>
                <w:noProof/>
                <w:webHidden/>
              </w:rPr>
              <w:instrText xml:space="preserve"> PAGEREF _Toc53666816 \h </w:instrText>
            </w:r>
            <w:r w:rsidR="007C0D23">
              <w:rPr>
                <w:noProof/>
                <w:webHidden/>
              </w:rPr>
            </w:r>
            <w:r w:rsidR="007C0D23">
              <w:rPr>
                <w:noProof/>
                <w:webHidden/>
              </w:rPr>
              <w:fldChar w:fldCharType="separate"/>
            </w:r>
            <w:r w:rsidR="007C0D23">
              <w:rPr>
                <w:noProof/>
                <w:webHidden/>
              </w:rPr>
              <w:t>6</w:t>
            </w:r>
            <w:r w:rsidR="007C0D23">
              <w:rPr>
                <w:noProof/>
                <w:webHidden/>
              </w:rPr>
              <w:fldChar w:fldCharType="end"/>
            </w:r>
          </w:hyperlink>
        </w:p>
        <w:p w14:paraId="32AE4CF0" w14:textId="53E7B951" w:rsidR="007C0D23" w:rsidRDefault="00B4097F">
          <w:pPr>
            <w:pStyle w:val="Inhopg1"/>
            <w:tabs>
              <w:tab w:val="left" w:pos="440"/>
              <w:tab w:val="right" w:leader="dot" w:pos="9062"/>
            </w:tabs>
            <w:rPr>
              <w:rFonts w:eastAsiaTheme="minorEastAsia" w:cstheme="minorBidi"/>
              <w:noProof/>
              <w:lang w:val="nl-BE" w:eastAsia="nl-BE"/>
            </w:rPr>
          </w:pPr>
          <w:hyperlink w:anchor="_Toc53666817" w:history="1">
            <w:r w:rsidR="007C0D23" w:rsidRPr="009B7E03">
              <w:rPr>
                <w:rStyle w:val="Hyperlink"/>
                <w:noProof/>
              </w:rPr>
              <w:t>4</w:t>
            </w:r>
            <w:r w:rsidR="007C0D23">
              <w:rPr>
                <w:rFonts w:eastAsiaTheme="minorEastAsia" w:cstheme="minorBidi"/>
                <w:noProof/>
                <w:lang w:val="nl-BE" w:eastAsia="nl-BE"/>
              </w:rPr>
              <w:tab/>
            </w:r>
            <w:r w:rsidR="007C0D23" w:rsidRPr="009B7E03">
              <w:rPr>
                <w:rStyle w:val="Hyperlink"/>
                <w:noProof/>
              </w:rPr>
              <w:t>BEMONSTERING EN ANALYSES</w:t>
            </w:r>
            <w:r w:rsidR="007C0D23">
              <w:rPr>
                <w:noProof/>
                <w:webHidden/>
              </w:rPr>
              <w:tab/>
            </w:r>
            <w:r w:rsidR="007C0D23">
              <w:rPr>
                <w:noProof/>
                <w:webHidden/>
              </w:rPr>
              <w:fldChar w:fldCharType="begin"/>
            </w:r>
            <w:r w:rsidR="007C0D23">
              <w:rPr>
                <w:noProof/>
                <w:webHidden/>
              </w:rPr>
              <w:instrText xml:space="preserve"> PAGEREF _Toc53666817 \h </w:instrText>
            </w:r>
            <w:r w:rsidR="007C0D23">
              <w:rPr>
                <w:noProof/>
                <w:webHidden/>
              </w:rPr>
            </w:r>
            <w:r w:rsidR="007C0D23">
              <w:rPr>
                <w:noProof/>
                <w:webHidden/>
              </w:rPr>
              <w:fldChar w:fldCharType="separate"/>
            </w:r>
            <w:r w:rsidR="007C0D23">
              <w:rPr>
                <w:noProof/>
                <w:webHidden/>
              </w:rPr>
              <w:t>7</w:t>
            </w:r>
            <w:r w:rsidR="007C0D23">
              <w:rPr>
                <w:noProof/>
                <w:webHidden/>
              </w:rPr>
              <w:fldChar w:fldCharType="end"/>
            </w:r>
          </w:hyperlink>
        </w:p>
        <w:p w14:paraId="63CA5BCB" w14:textId="27A80510" w:rsidR="007C0D23" w:rsidRDefault="00B4097F">
          <w:pPr>
            <w:pStyle w:val="Inhopg2"/>
            <w:tabs>
              <w:tab w:val="left" w:pos="880"/>
              <w:tab w:val="right" w:leader="dot" w:pos="9062"/>
            </w:tabs>
            <w:rPr>
              <w:rFonts w:eastAsiaTheme="minorEastAsia" w:cstheme="minorBidi"/>
              <w:noProof/>
              <w:lang w:val="nl-BE" w:eastAsia="nl-BE"/>
            </w:rPr>
          </w:pPr>
          <w:hyperlink w:anchor="_Toc53666818" w:history="1">
            <w:r w:rsidR="007C0D23" w:rsidRPr="009B7E03">
              <w:rPr>
                <w:rStyle w:val="Hyperlink"/>
                <w:noProof/>
              </w:rPr>
              <w:t>4.1</w:t>
            </w:r>
            <w:r w:rsidR="007C0D23">
              <w:rPr>
                <w:rFonts w:eastAsiaTheme="minorEastAsia" w:cstheme="minorBidi"/>
                <w:noProof/>
                <w:lang w:val="nl-BE" w:eastAsia="nl-BE"/>
              </w:rPr>
              <w:tab/>
            </w:r>
            <w:r w:rsidR="007C0D23" w:rsidRPr="009B7E03">
              <w:rPr>
                <w:rStyle w:val="Hyperlink"/>
                <w:noProof/>
              </w:rPr>
              <w:t>Samenstelling mengmonsters</w:t>
            </w:r>
            <w:r w:rsidR="007C0D23">
              <w:rPr>
                <w:noProof/>
                <w:webHidden/>
              </w:rPr>
              <w:tab/>
            </w:r>
            <w:r w:rsidR="007C0D23">
              <w:rPr>
                <w:noProof/>
                <w:webHidden/>
              </w:rPr>
              <w:fldChar w:fldCharType="begin"/>
            </w:r>
            <w:r w:rsidR="007C0D23">
              <w:rPr>
                <w:noProof/>
                <w:webHidden/>
              </w:rPr>
              <w:instrText xml:space="preserve"> PAGEREF _Toc53666818 \h </w:instrText>
            </w:r>
            <w:r w:rsidR="007C0D23">
              <w:rPr>
                <w:noProof/>
                <w:webHidden/>
              </w:rPr>
            </w:r>
            <w:r w:rsidR="007C0D23">
              <w:rPr>
                <w:noProof/>
                <w:webHidden/>
              </w:rPr>
              <w:fldChar w:fldCharType="separate"/>
            </w:r>
            <w:r w:rsidR="007C0D23">
              <w:rPr>
                <w:noProof/>
                <w:webHidden/>
              </w:rPr>
              <w:t>7</w:t>
            </w:r>
            <w:r w:rsidR="007C0D23">
              <w:rPr>
                <w:noProof/>
                <w:webHidden/>
              </w:rPr>
              <w:fldChar w:fldCharType="end"/>
            </w:r>
          </w:hyperlink>
        </w:p>
        <w:p w14:paraId="653054F5" w14:textId="18D55450" w:rsidR="007C0D23" w:rsidRDefault="00B4097F">
          <w:pPr>
            <w:pStyle w:val="Inhopg2"/>
            <w:tabs>
              <w:tab w:val="left" w:pos="880"/>
              <w:tab w:val="right" w:leader="dot" w:pos="9062"/>
            </w:tabs>
            <w:rPr>
              <w:rFonts w:eastAsiaTheme="minorEastAsia" w:cstheme="minorBidi"/>
              <w:noProof/>
              <w:lang w:val="nl-BE" w:eastAsia="nl-BE"/>
            </w:rPr>
          </w:pPr>
          <w:hyperlink w:anchor="_Toc53666819" w:history="1">
            <w:r w:rsidR="007C0D23" w:rsidRPr="009B7E03">
              <w:rPr>
                <w:rStyle w:val="Hyperlink"/>
                <w:noProof/>
              </w:rPr>
              <w:t>4.2</w:t>
            </w:r>
            <w:r w:rsidR="007C0D23">
              <w:rPr>
                <w:rFonts w:eastAsiaTheme="minorEastAsia" w:cstheme="minorBidi"/>
                <w:noProof/>
                <w:lang w:val="nl-BE" w:eastAsia="nl-BE"/>
              </w:rPr>
              <w:tab/>
            </w:r>
            <w:r w:rsidR="007C0D23" w:rsidRPr="009B7E03">
              <w:rPr>
                <w:rStyle w:val="Hyperlink"/>
                <w:noProof/>
              </w:rPr>
              <w:t>Vaststellingen</w:t>
            </w:r>
            <w:r w:rsidR="007C0D23">
              <w:rPr>
                <w:noProof/>
                <w:webHidden/>
              </w:rPr>
              <w:tab/>
            </w:r>
            <w:r w:rsidR="007C0D23">
              <w:rPr>
                <w:noProof/>
                <w:webHidden/>
              </w:rPr>
              <w:fldChar w:fldCharType="begin"/>
            </w:r>
            <w:r w:rsidR="007C0D23">
              <w:rPr>
                <w:noProof/>
                <w:webHidden/>
              </w:rPr>
              <w:instrText xml:space="preserve"> PAGEREF _Toc53666819 \h </w:instrText>
            </w:r>
            <w:r w:rsidR="007C0D23">
              <w:rPr>
                <w:noProof/>
                <w:webHidden/>
              </w:rPr>
            </w:r>
            <w:r w:rsidR="007C0D23">
              <w:rPr>
                <w:noProof/>
                <w:webHidden/>
              </w:rPr>
              <w:fldChar w:fldCharType="separate"/>
            </w:r>
            <w:r w:rsidR="007C0D23">
              <w:rPr>
                <w:noProof/>
                <w:webHidden/>
              </w:rPr>
              <w:t>8</w:t>
            </w:r>
            <w:r w:rsidR="007C0D23">
              <w:rPr>
                <w:noProof/>
                <w:webHidden/>
              </w:rPr>
              <w:fldChar w:fldCharType="end"/>
            </w:r>
          </w:hyperlink>
        </w:p>
        <w:p w14:paraId="0A382F85" w14:textId="4AB341AA" w:rsidR="007C0D23" w:rsidRDefault="00B4097F">
          <w:pPr>
            <w:pStyle w:val="Inhopg1"/>
            <w:tabs>
              <w:tab w:val="left" w:pos="440"/>
              <w:tab w:val="right" w:leader="dot" w:pos="9062"/>
            </w:tabs>
            <w:rPr>
              <w:rFonts w:eastAsiaTheme="minorEastAsia" w:cstheme="minorBidi"/>
              <w:noProof/>
              <w:lang w:val="nl-BE" w:eastAsia="nl-BE"/>
            </w:rPr>
          </w:pPr>
          <w:hyperlink w:anchor="_Toc53666820" w:history="1">
            <w:r w:rsidR="007C0D23" w:rsidRPr="009B7E03">
              <w:rPr>
                <w:rStyle w:val="Hyperlink"/>
                <w:noProof/>
                <w:lang w:val="nl-BE"/>
              </w:rPr>
              <w:t>5</w:t>
            </w:r>
            <w:r w:rsidR="007C0D23">
              <w:rPr>
                <w:rFonts w:eastAsiaTheme="minorEastAsia" w:cstheme="minorBidi"/>
                <w:noProof/>
                <w:lang w:val="nl-BE" w:eastAsia="nl-BE"/>
              </w:rPr>
              <w:tab/>
            </w:r>
            <w:r w:rsidR="007C0D23" w:rsidRPr="009B7E03">
              <w:rPr>
                <w:rStyle w:val="Hyperlink"/>
                <w:noProof/>
                <w:lang w:val="nl-BE"/>
              </w:rPr>
              <w:t>EVALUATIE EN INTERPRETATIE VAN DE ANALYSERESULTATEN</w:t>
            </w:r>
            <w:r w:rsidR="007C0D23">
              <w:rPr>
                <w:noProof/>
                <w:webHidden/>
              </w:rPr>
              <w:tab/>
            </w:r>
            <w:r w:rsidR="007C0D23">
              <w:rPr>
                <w:noProof/>
                <w:webHidden/>
              </w:rPr>
              <w:fldChar w:fldCharType="begin"/>
            </w:r>
            <w:r w:rsidR="007C0D23">
              <w:rPr>
                <w:noProof/>
                <w:webHidden/>
              </w:rPr>
              <w:instrText xml:space="preserve"> PAGEREF _Toc53666820 \h </w:instrText>
            </w:r>
            <w:r w:rsidR="007C0D23">
              <w:rPr>
                <w:noProof/>
                <w:webHidden/>
              </w:rPr>
            </w:r>
            <w:r w:rsidR="007C0D23">
              <w:rPr>
                <w:noProof/>
                <w:webHidden/>
              </w:rPr>
              <w:fldChar w:fldCharType="separate"/>
            </w:r>
            <w:r w:rsidR="007C0D23">
              <w:rPr>
                <w:noProof/>
                <w:webHidden/>
              </w:rPr>
              <w:t>8</w:t>
            </w:r>
            <w:r w:rsidR="007C0D23">
              <w:rPr>
                <w:noProof/>
                <w:webHidden/>
              </w:rPr>
              <w:fldChar w:fldCharType="end"/>
            </w:r>
          </w:hyperlink>
        </w:p>
        <w:p w14:paraId="2883C61A" w14:textId="22FAC7D4" w:rsidR="007C0D23" w:rsidRDefault="00B4097F">
          <w:pPr>
            <w:pStyle w:val="Inhopg2"/>
            <w:tabs>
              <w:tab w:val="left" w:pos="880"/>
              <w:tab w:val="right" w:leader="dot" w:pos="9062"/>
            </w:tabs>
            <w:rPr>
              <w:rFonts w:eastAsiaTheme="minorEastAsia" w:cstheme="minorBidi"/>
              <w:noProof/>
              <w:lang w:val="nl-BE" w:eastAsia="nl-BE"/>
            </w:rPr>
          </w:pPr>
          <w:hyperlink w:anchor="_Toc53666821" w:history="1">
            <w:r w:rsidR="007C0D23" w:rsidRPr="009B7E03">
              <w:rPr>
                <w:rStyle w:val="Hyperlink"/>
                <w:noProof/>
                <w:lang w:val="nl-BE"/>
              </w:rPr>
              <w:t>5.1</w:t>
            </w:r>
            <w:r w:rsidR="007C0D23">
              <w:rPr>
                <w:rFonts w:eastAsiaTheme="minorEastAsia" w:cstheme="minorBidi"/>
                <w:noProof/>
                <w:lang w:val="nl-BE" w:eastAsia="nl-BE"/>
              </w:rPr>
              <w:tab/>
            </w:r>
            <w:r w:rsidR="007C0D23" w:rsidRPr="009B7E03">
              <w:rPr>
                <w:rStyle w:val="Hyperlink"/>
                <w:noProof/>
                <w:lang w:val="nl-BE"/>
              </w:rPr>
              <w:t>Motivatie toetsingswaarden voor niet genormeerde parameters.</w:t>
            </w:r>
            <w:r w:rsidR="007C0D23">
              <w:rPr>
                <w:noProof/>
                <w:webHidden/>
              </w:rPr>
              <w:tab/>
            </w:r>
            <w:r w:rsidR="007C0D23">
              <w:rPr>
                <w:noProof/>
                <w:webHidden/>
              </w:rPr>
              <w:fldChar w:fldCharType="begin"/>
            </w:r>
            <w:r w:rsidR="007C0D23">
              <w:rPr>
                <w:noProof/>
                <w:webHidden/>
              </w:rPr>
              <w:instrText xml:space="preserve"> PAGEREF _Toc53666821 \h </w:instrText>
            </w:r>
            <w:r w:rsidR="007C0D23">
              <w:rPr>
                <w:noProof/>
                <w:webHidden/>
              </w:rPr>
            </w:r>
            <w:r w:rsidR="007C0D23">
              <w:rPr>
                <w:noProof/>
                <w:webHidden/>
              </w:rPr>
              <w:fldChar w:fldCharType="separate"/>
            </w:r>
            <w:r w:rsidR="007C0D23">
              <w:rPr>
                <w:noProof/>
                <w:webHidden/>
              </w:rPr>
              <w:t>9</w:t>
            </w:r>
            <w:r w:rsidR="007C0D23">
              <w:rPr>
                <w:noProof/>
                <w:webHidden/>
              </w:rPr>
              <w:fldChar w:fldCharType="end"/>
            </w:r>
          </w:hyperlink>
        </w:p>
        <w:p w14:paraId="6253A38B" w14:textId="2B32F010" w:rsidR="007C0D23" w:rsidRDefault="00B4097F">
          <w:pPr>
            <w:pStyle w:val="Inhopg2"/>
            <w:tabs>
              <w:tab w:val="left" w:pos="880"/>
              <w:tab w:val="right" w:leader="dot" w:pos="9062"/>
            </w:tabs>
            <w:rPr>
              <w:rFonts w:eastAsiaTheme="minorEastAsia" w:cstheme="minorBidi"/>
              <w:noProof/>
              <w:lang w:val="nl-BE" w:eastAsia="nl-BE"/>
            </w:rPr>
          </w:pPr>
          <w:hyperlink w:anchor="_Toc53666822" w:history="1">
            <w:r w:rsidR="007C0D23" w:rsidRPr="009B7E03">
              <w:rPr>
                <w:rStyle w:val="Hyperlink"/>
                <w:noProof/>
                <w:lang w:val="nl-BE"/>
              </w:rPr>
              <w:t>5.2</w:t>
            </w:r>
            <w:r w:rsidR="007C0D23">
              <w:rPr>
                <w:rFonts w:eastAsiaTheme="minorEastAsia" w:cstheme="minorBidi"/>
                <w:noProof/>
                <w:lang w:val="nl-BE" w:eastAsia="nl-BE"/>
              </w:rPr>
              <w:tab/>
            </w:r>
            <w:r w:rsidR="007C0D23" w:rsidRPr="009B7E03">
              <w:rPr>
                <w:rStyle w:val="Hyperlink"/>
                <w:noProof/>
                <w:lang w:val="nl-BE"/>
              </w:rPr>
              <w:t>Motivatie toetsingsmethodiek</w:t>
            </w:r>
            <w:r w:rsidR="007C0D23">
              <w:rPr>
                <w:noProof/>
                <w:webHidden/>
              </w:rPr>
              <w:tab/>
            </w:r>
            <w:r w:rsidR="007C0D23">
              <w:rPr>
                <w:noProof/>
                <w:webHidden/>
              </w:rPr>
              <w:fldChar w:fldCharType="begin"/>
            </w:r>
            <w:r w:rsidR="007C0D23">
              <w:rPr>
                <w:noProof/>
                <w:webHidden/>
              </w:rPr>
              <w:instrText xml:space="preserve"> PAGEREF _Toc53666822 \h </w:instrText>
            </w:r>
            <w:r w:rsidR="007C0D23">
              <w:rPr>
                <w:noProof/>
                <w:webHidden/>
              </w:rPr>
            </w:r>
            <w:r w:rsidR="007C0D23">
              <w:rPr>
                <w:noProof/>
                <w:webHidden/>
              </w:rPr>
              <w:fldChar w:fldCharType="separate"/>
            </w:r>
            <w:r w:rsidR="007C0D23">
              <w:rPr>
                <w:noProof/>
                <w:webHidden/>
              </w:rPr>
              <w:t>9</w:t>
            </w:r>
            <w:r w:rsidR="007C0D23">
              <w:rPr>
                <w:noProof/>
                <w:webHidden/>
              </w:rPr>
              <w:fldChar w:fldCharType="end"/>
            </w:r>
          </w:hyperlink>
        </w:p>
        <w:p w14:paraId="3DB5EC01" w14:textId="49A5666D" w:rsidR="007C0D23" w:rsidRDefault="00B4097F">
          <w:pPr>
            <w:pStyle w:val="Inhopg1"/>
            <w:tabs>
              <w:tab w:val="left" w:pos="440"/>
              <w:tab w:val="right" w:leader="dot" w:pos="9062"/>
            </w:tabs>
            <w:rPr>
              <w:rFonts w:eastAsiaTheme="minorEastAsia" w:cstheme="minorBidi"/>
              <w:noProof/>
              <w:lang w:val="nl-BE" w:eastAsia="nl-BE"/>
            </w:rPr>
          </w:pPr>
          <w:hyperlink w:anchor="_Toc53666823" w:history="1">
            <w:r w:rsidR="007C0D23" w:rsidRPr="009B7E03">
              <w:rPr>
                <w:rStyle w:val="Hyperlink"/>
                <w:noProof/>
              </w:rPr>
              <w:t>6</w:t>
            </w:r>
            <w:r w:rsidR="007C0D23">
              <w:rPr>
                <w:rFonts w:eastAsiaTheme="minorEastAsia" w:cstheme="minorBidi"/>
                <w:noProof/>
                <w:lang w:val="nl-BE" w:eastAsia="nl-BE"/>
              </w:rPr>
              <w:tab/>
            </w:r>
            <w:r w:rsidR="007C0D23" w:rsidRPr="009B7E03">
              <w:rPr>
                <w:rStyle w:val="Hyperlink"/>
                <w:noProof/>
              </w:rPr>
              <w:t>BESLUIT EN RICHTLIJNEN (uitvoeringsbepalingen) INZAKE UITGEGRAVEN BODEM</w:t>
            </w:r>
            <w:r w:rsidR="007C0D23">
              <w:rPr>
                <w:noProof/>
                <w:webHidden/>
              </w:rPr>
              <w:tab/>
            </w:r>
            <w:r w:rsidR="007C0D23">
              <w:rPr>
                <w:noProof/>
                <w:webHidden/>
              </w:rPr>
              <w:fldChar w:fldCharType="begin"/>
            </w:r>
            <w:r w:rsidR="007C0D23">
              <w:rPr>
                <w:noProof/>
                <w:webHidden/>
              </w:rPr>
              <w:instrText xml:space="preserve"> PAGEREF _Toc53666823 \h </w:instrText>
            </w:r>
            <w:r w:rsidR="007C0D23">
              <w:rPr>
                <w:noProof/>
                <w:webHidden/>
              </w:rPr>
            </w:r>
            <w:r w:rsidR="007C0D23">
              <w:rPr>
                <w:noProof/>
                <w:webHidden/>
              </w:rPr>
              <w:fldChar w:fldCharType="separate"/>
            </w:r>
            <w:r w:rsidR="007C0D23">
              <w:rPr>
                <w:noProof/>
                <w:webHidden/>
              </w:rPr>
              <w:t>9</w:t>
            </w:r>
            <w:r w:rsidR="007C0D23">
              <w:rPr>
                <w:noProof/>
                <w:webHidden/>
              </w:rPr>
              <w:fldChar w:fldCharType="end"/>
            </w:r>
          </w:hyperlink>
        </w:p>
        <w:p w14:paraId="072BBA68" w14:textId="5252C991" w:rsidR="007C0D23" w:rsidRDefault="00B4097F">
          <w:pPr>
            <w:pStyle w:val="Inhopg2"/>
            <w:tabs>
              <w:tab w:val="left" w:pos="880"/>
              <w:tab w:val="right" w:leader="dot" w:pos="9062"/>
            </w:tabs>
            <w:rPr>
              <w:rFonts w:eastAsiaTheme="minorEastAsia" w:cstheme="minorBidi"/>
              <w:noProof/>
              <w:lang w:val="nl-BE" w:eastAsia="nl-BE"/>
            </w:rPr>
          </w:pPr>
          <w:hyperlink w:anchor="_Toc53666824" w:history="1">
            <w:r w:rsidR="007C0D23" w:rsidRPr="009B7E03">
              <w:rPr>
                <w:rStyle w:val="Hyperlink"/>
                <w:noProof/>
              </w:rPr>
              <w:t>6.1</w:t>
            </w:r>
            <w:r w:rsidR="007C0D23">
              <w:rPr>
                <w:rFonts w:eastAsiaTheme="minorEastAsia" w:cstheme="minorBidi"/>
                <w:noProof/>
                <w:lang w:val="nl-BE" w:eastAsia="nl-BE"/>
              </w:rPr>
              <w:tab/>
            </w:r>
            <w:r w:rsidR="007C0D23" w:rsidRPr="009B7E03">
              <w:rPr>
                <w:rStyle w:val="Hyperlink"/>
                <w:noProof/>
              </w:rPr>
              <w:t>3-delige code van de bemonsterde partijen</w:t>
            </w:r>
            <w:r w:rsidR="007C0D23">
              <w:rPr>
                <w:noProof/>
                <w:webHidden/>
              </w:rPr>
              <w:tab/>
            </w:r>
            <w:r w:rsidR="007C0D23">
              <w:rPr>
                <w:noProof/>
                <w:webHidden/>
              </w:rPr>
              <w:fldChar w:fldCharType="begin"/>
            </w:r>
            <w:r w:rsidR="007C0D23">
              <w:rPr>
                <w:noProof/>
                <w:webHidden/>
              </w:rPr>
              <w:instrText xml:space="preserve"> PAGEREF _Toc53666824 \h </w:instrText>
            </w:r>
            <w:r w:rsidR="007C0D23">
              <w:rPr>
                <w:noProof/>
                <w:webHidden/>
              </w:rPr>
            </w:r>
            <w:r w:rsidR="007C0D23">
              <w:rPr>
                <w:noProof/>
                <w:webHidden/>
              </w:rPr>
              <w:fldChar w:fldCharType="separate"/>
            </w:r>
            <w:r w:rsidR="007C0D23">
              <w:rPr>
                <w:noProof/>
                <w:webHidden/>
              </w:rPr>
              <w:t>9</w:t>
            </w:r>
            <w:r w:rsidR="007C0D23">
              <w:rPr>
                <w:noProof/>
                <w:webHidden/>
              </w:rPr>
              <w:fldChar w:fldCharType="end"/>
            </w:r>
          </w:hyperlink>
        </w:p>
        <w:p w14:paraId="339AEBAB" w14:textId="51E1E50E" w:rsidR="007C0D23" w:rsidRDefault="00B4097F">
          <w:pPr>
            <w:pStyle w:val="Inhopg2"/>
            <w:tabs>
              <w:tab w:val="left" w:pos="880"/>
              <w:tab w:val="right" w:leader="dot" w:pos="9062"/>
            </w:tabs>
            <w:rPr>
              <w:rFonts w:eastAsiaTheme="minorEastAsia" w:cstheme="minorBidi"/>
              <w:noProof/>
              <w:lang w:val="nl-BE" w:eastAsia="nl-BE"/>
            </w:rPr>
          </w:pPr>
          <w:hyperlink w:anchor="_Toc53666825" w:history="1">
            <w:r w:rsidR="007C0D23" w:rsidRPr="009B7E03">
              <w:rPr>
                <w:rStyle w:val="Hyperlink"/>
                <w:noProof/>
              </w:rPr>
              <w:t>6.2</w:t>
            </w:r>
            <w:r w:rsidR="007C0D23">
              <w:rPr>
                <w:rFonts w:eastAsiaTheme="minorEastAsia" w:cstheme="minorBidi"/>
                <w:noProof/>
                <w:lang w:val="nl-BE" w:eastAsia="nl-BE"/>
              </w:rPr>
              <w:tab/>
            </w:r>
            <w:r w:rsidR="007C0D23" w:rsidRPr="009B7E03">
              <w:rPr>
                <w:rStyle w:val="Hyperlink"/>
                <w:noProof/>
              </w:rPr>
              <w:t>Advies m.b.t noodzaak fysisch scheiden</w:t>
            </w:r>
            <w:r w:rsidR="007C0D23">
              <w:rPr>
                <w:noProof/>
                <w:webHidden/>
              </w:rPr>
              <w:tab/>
            </w:r>
            <w:r w:rsidR="007C0D23">
              <w:rPr>
                <w:noProof/>
                <w:webHidden/>
              </w:rPr>
              <w:fldChar w:fldCharType="begin"/>
            </w:r>
            <w:r w:rsidR="007C0D23">
              <w:rPr>
                <w:noProof/>
                <w:webHidden/>
              </w:rPr>
              <w:instrText xml:space="preserve"> PAGEREF _Toc53666825 \h </w:instrText>
            </w:r>
            <w:r w:rsidR="007C0D23">
              <w:rPr>
                <w:noProof/>
                <w:webHidden/>
              </w:rPr>
            </w:r>
            <w:r w:rsidR="007C0D23">
              <w:rPr>
                <w:noProof/>
                <w:webHidden/>
              </w:rPr>
              <w:fldChar w:fldCharType="separate"/>
            </w:r>
            <w:r w:rsidR="007C0D23">
              <w:rPr>
                <w:noProof/>
                <w:webHidden/>
              </w:rPr>
              <w:t>10</w:t>
            </w:r>
            <w:r w:rsidR="007C0D23">
              <w:rPr>
                <w:noProof/>
                <w:webHidden/>
              </w:rPr>
              <w:fldChar w:fldCharType="end"/>
            </w:r>
          </w:hyperlink>
        </w:p>
        <w:p w14:paraId="594FC853" w14:textId="13318A30" w:rsidR="007C0D23" w:rsidRDefault="00B4097F">
          <w:pPr>
            <w:pStyle w:val="Inhopg2"/>
            <w:tabs>
              <w:tab w:val="left" w:pos="880"/>
              <w:tab w:val="right" w:leader="dot" w:pos="9062"/>
            </w:tabs>
            <w:rPr>
              <w:rFonts w:eastAsiaTheme="minorEastAsia" w:cstheme="minorBidi"/>
              <w:noProof/>
              <w:lang w:val="nl-BE" w:eastAsia="nl-BE"/>
            </w:rPr>
          </w:pPr>
          <w:hyperlink w:anchor="_Toc53666826" w:history="1">
            <w:r w:rsidR="007C0D23" w:rsidRPr="009B7E03">
              <w:rPr>
                <w:rStyle w:val="Hyperlink"/>
                <w:noProof/>
              </w:rPr>
              <w:t>6.3</w:t>
            </w:r>
            <w:r w:rsidR="007C0D23">
              <w:rPr>
                <w:rFonts w:eastAsiaTheme="minorEastAsia" w:cstheme="minorBidi"/>
                <w:noProof/>
                <w:lang w:val="nl-BE" w:eastAsia="nl-BE"/>
              </w:rPr>
              <w:tab/>
            </w:r>
            <w:r w:rsidR="007C0D23" w:rsidRPr="009B7E03">
              <w:rPr>
                <w:rStyle w:val="Hyperlink"/>
                <w:noProof/>
              </w:rPr>
              <w:t>Verklaring LMRP (optioneel)</w:t>
            </w:r>
            <w:r w:rsidR="007C0D23">
              <w:rPr>
                <w:noProof/>
                <w:webHidden/>
              </w:rPr>
              <w:tab/>
            </w:r>
            <w:r w:rsidR="007C0D23">
              <w:rPr>
                <w:noProof/>
                <w:webHidden/>
              </w:rPr>
              <w:fldChar w:fldCharType="begin"/>
            </w:r>
            <w:r w:rsidR="007C0D23">
              <w:rPr>
                <w:noProof/>
                <w:webHidden/>
              </w:rPr>
              <w:instrText xml:space="preserve"> PAGEREF _Toc53666826 \h </w:instrText>
            </w:r>
            <w:r w:rsidR="007C0D23">
              <w:rPr>
                <w:noProof/>
                <w:webHidden/>
              </w:rPr>
            </w:r>
            <w:r w:rsidR="007C0D23">
              <w:rPr>
                <w:noProof/>
                <w:webHidden/>
              </w:rPr>
              <w:fldChar w:fldCharType="separate"/>
            </w:r>
            <w:r w:rsidR="007C0D23">
              <w:rPr>
                <w:noProof/>
                <w:webHidden/>
              </w:rPr>
              <w:t>10</w:t>
            </w:r>
            <w:r w:rsidR="007C0D23">
              <w:rPr>
                <w:noProof/>
                <w:webHidden/>
              </w:rPr>
              <w:fldChar w:fldCharType="end"/>
            </w:r>
          </w:hyperlink>
        </w:p>
        <w:p w14:paraId="64C503BF" w14:textId="7F1D5B48" w:rsidR="007C0D23" w:rsidRDefault="00B4097F">
          <w:pPr>
            <w:pStyle w:val="Inhopg2"/>
            <w:tabs>
              <w:tab w:val="left" w:pos="880"/>
              <w:tab w:val="right" w:leader="dot" w:pos="9062"/>
            </w:tabs>
            <w:rPr>
              <w:rFonts w:eastAsiaTheme="minorEastAsia" w:cstheme="minorBidi"/>
              <w:noProof/>
              <w:lang w:val="nl-BE" w:eastAsia="nl-BE"/>
            </w:rPr>
          </w:pPr>
          <w:hyperlink w:anchor="_Toc53666827" w:history="1">
            <w:r w:rsidR="007C0D23" w:rsidRPr="009B7E03">
              <w:rPr>
                <w:rStyle w:val="Hyperlink"/>
                <w:noProof/>
              </w:rPr>
              <w:t>6.4</w:t>
            </w:r>
            <w:r w:rsidR="007C0D23">
              <w:rPr>
                <w:rFonts w:eastAsiaTheme="minorEastAsia" w:cstheme="minorBidi"/>
                <w:noProof/>
                <w:lang w:val="nl-BE" w:eastAsia="nl-BE"/>
              </w:rPr>
              <w:tab/>
            </w:r>
            <w:r w:rsidR="007C0D23" w:rsidRPr="009B7E03">
              <w:rPr>
                <w:rStyle w:val="Hyperlink"/>
                <w:noProof/>
              </w:rPr>
              <w:t>Verklaring EBSD</w:t>
            </w:r>
            <w:r w:rsidR="007C0D23">
              <w:rPr>
                <w:noProof/>
                <w:webHidden/>
              </w:rPr>
              <w:tab/>
            </w:r>
            <w:r w:rsidR="007C0D23">
              <w:rPr>
                <w:noProof/>
                <w:webHidden/>
              </w:rPr>
              <w:fldChar w:fldCharType="begin"/>
            </w:r>
            <w:r w:rsidR="007C0D23">
              <w:rPr>
                <w:noProof/>
                <w:webHidden/>
              </w:rPr>
              <w:instrText xml:space="preserve"> PAGEREF _Toc53666827 \h </w:instrText>
            </w:r>
            <w:r w:rsidR="007C0D23">
              <w:rPr>
                <w:noProof/>
                <w:webHidden/>
              </w:rPr>
            </w:r>
            <w:r w:rsidR="007C0D23">
              <w:rPr>
                <w:noProof/>
                <w:webHidden/>
              </w:rPr>
              <w:fldChar w:fldCharType="separate"/>
            </w:r>
            <w:r w:rsidR="007C0D23">
              <w:rPr>
                <w:noProof/>
                <w:webHidden/>
              </w:rPr>
              <w:t>10</w:t>
            </w:r>
            <w:r w:rsidR="007C0D23">
              <w:rPr>
                <w:noProof/>
                <w:webHidden/>
              </w:rPr>
              <w:fldChar w:fldCharType="end"/>
            </w:r>
          </w:hyperlink>
        </w:p>
        <w:p w14:paraId="0FE6EC1F" w14:textId="217A6027" w:rsidR="00D951A9" w:rsidRDefault="00D951A9">
          <w:r>
            <w:rPr>
              <w:b/>
              <w:bCs/>
              <w:lang w:val="nl-NL"/>
            </w:rPr>
            <w:fldChar w:fldCharType="end"/>
          </w:r>
        </w:p>
      </w:sdtContent>
    </w:sdt>
    <w:p w14:paraId="00D8142B" w14:textId="6D330530" w:rsidR="0067267B" w:rsidRDefault="0067267B">
      <w:pPr>
        <w:spacing w:before="0" w:after="0"/>
        <w:rPr>
          <w:b/>
        </w:rPr>
      </w:pPr>
      <w:r>
        <w:rPr>
          <w:b/>
        </w:rPr>
        <w:br w:type="page"/>
      </w:r>
    </w:p>
    <w:p w14:paraId="595AEB30" w14:textId="50603574" w:rsidR="00C915EA" w:rsidRDefault="0067267B" w:rsidP="009A41BF">
      <w:pPr>
        <w:pStyle w:val="Kop1"/>
      </w:pPr>
      <w:bookmarkStart w:id="0" w:name="_Toc53666810"/>
      <w:r>
        <w:lastRenderedPageBreak/>
        <w:t>Administratieve gegevens</w:t>
      </w:r>
      <w:bookmarkEnd w:id="0"/>
    </w:p>
    <w:p w14:paraId="7B97C27B" w14:textId="77777777" w:rsidR="00DE016E" w:rsidRDefault="00DE016E" w:rsidP="00DE016E">
      <w:pPr>
        <w:rPr>
          <w:rStyle w:val="OndertitelChar"/>
        </w:rPr>
      </w:pPr>
    </w:p>
    <w:p w14:paraId="2D7C89CB" w14:textId="3F64081B" w:rsidR="00DE016E" w:rsidRDefault="00DE016E" w:rsidP="00DE016E">
      <w:r w:rsidRPr="003C3957">
        <w:rPr>
          <w:rStyle w:val="OndertitelChar"/>
        </w:rPr>
        <w:t>Titel</w:t>
      </w:r>
      <w:r>
        <w:t xml:space="preserve">: </w:t>
      </w:r>
      <w:r w:rsidRPr="00E05D42">
        <w:rPr>
          <w:highlight w:val="lightGray"/>
        </w:rPr>
        <w:t>titel</w:t>
      </w:r>
      <w:r>
        <w:t xml:space="preserve">  </w:t>
      </w:r>
    </w:p>
    <w:p w14:paraId="5FA2D484" w14:textId="77777777" w:rsidR="006F5D2F" w:rsidRPr="00F2324F" w:rsidRDefault="006F5D2F" w:rsidP="006F5D2F">
      <w:pPr>
        <w:rPr>
          <w:highlight w:val="lightGray"/>
        </w:rPr>
      </w:pPr>
      <w:r w:rsidRPr="00156A17">
        <w:rPr>
          <w:b/>
        </w:rPr>
        <w:t xml:space="preserve">Referentie TV  van de EBSD: </w:t>
      </w:r>
      <w:r w:rsidRPr="00F2324F">
        <w:rPr>
          <w:highlight w:val="lightGray"/>
        </w:rPr>
        <w:t>referentie</w:t>
      </w:r>
    </w:p>
    <w:p w14:paraId="50F84603" w14:textId="77777777" w:rsidR="006F5D2F" w:rsidRDefault="006F5D2F" w:rsidP="00E05D42">
      <w:pPr>
        <w:rPr>
          <w:b/>
        </w:rPr>
      </w:pPr>
    </w:p>
    <w:p w14:paraId="0FE6EC27" w14:textId="0EAAFEA9" w:rsidR="001C0846" w:rsidRDefault="001C0846" w:rsidP="00E05D42">
      <w:pPr>
        <w:rPr>
          <w:b/>
        </w:rPr>
      </w:pPr>
      <w:r w:rsidRPr="001C0846">
        <w:rPr>
          <w:b/>
        </w:rPr>
        <w:t>E</w:t>
      </w:r>
      <w:r>
        <w:rPr>
          <w:b/>
        </w:rPr>
        <w:t xml:space="preserve">rkende bodemsaneringsdeskundige: </w:t>
      </w:r>
    </w:p>
    <w:p w14:paraId="0FE6EC28" w14:textId="77777777" w:rsidR="001C0846" w:rsidRPr="002916A6" w:rsidRDefault="001C0846" w:rsidP="001C0846">
      <w:pPr>
        <w:ind w:left="709"/>
        <w:rPr>
          <w:lang w:val="nl-NL"/>
        </w:rPr>
      </w:pPr>
      <w:r>
        <w:rPr>
          <w:lang w:val="nl-NL"/>
        </w:rPr>
        <w:fldChar w:fldCharType="begin">
          <w:ffData>
            <w:name w:val="Naam_EBD"/>
            <w:enabled/>
            <w:calcOnExit w:val="0"/>
            <w:textInput>
              <w:default w:val="Naam EBD"/>
            </w:textInput>
          </w:ffData>
        </w:fldChar>
      </w:r>
      <w:r>
        <w:rPr>
          <w:lang w:val="nl-NL"/>
        </w:rPr>
        <w:instrText xml:space="preserve"> FORMTEXT </w:instrText>
      </w:r>
      <w:r>
        <w:rPr>
          <w:lang w:val="nl-NL"/>
        </w:rPr>
      </w:r>
      <w:r>
        <w:rPr>
          <w:lang w:val="nl-NL"/>
        </w:rPr>
        <w:fldChar w:fldCharType="separate"/>
      </w:r>
      <w:r>
        <w:rPr>
          <w:noProof/>
          <w:lang w:val="nl-NL"/>
        </w:rPr>
        <w:t>Naam EBD</w:t>
      </w:r>
      <w:r>
        <w:rPr>
          <w:lang w:val="nl-NL"/>
        </w:rPr>
        <w:fldChar w:fldCharType="end"/>
      </w:r>
    </w:p>
    <w:p w14:paraId="0FE6EC29" w14:textId="77777777" w:rsidR="001C0846" w:rsidRPr="002916A6" w:rsidRDefault="001C0846" w:rsidP="001C0846">
      <w:pPr>
        <w:ind w:left="709"/>
        <w:rPr>
          <w:lang w:val="nl-NL"/>
        </w:rPr>
      </w:pPr>
      <w:r>
        <w:rPr>
          <w:lang w:val="nl-NL"/>
        </w:rPr>
        <w:fldChar w:fldCharType="begin">
          <w:ffData>
            <w:name w:val="Adresebd"/>
            <w:enabled/>
            <w:calcOnExit w:val="0"/>
            <w:textInput>
              <w:default w:val="Straat+nummer, postcode+gemeente EBD"/>
            </w:textInput>
          </w:ffData>
        </w:fldChar>
      </w:r>
      <w:r>
        <w:rPr>
          <w:lang w:val="nl-NL"/>
        </w:rPr>
        <w:instrText xml:space="preserve"> FORMTEXT </w:instrText>
      </w:r>
      <w:r>
        <w:rPr>
          <w:lang w:val="nl-NL"/>
        </w:rPr>
      </w:r>
      <w:r>
        <w:rPr>
          <w:lang w:val="nl-NL"/>
        </w:rPr>
        <w:fldChar w:fldCharType="separate"/>
      </w:r>
      <w:r>
        <w:rPr>
          <w:noProof/>
          <w:lang w:val="nl-NL"/>
        </w:rPr>
        <w:t>Straat+nummer, postcode+gemeente EBD</w:t>
      </w:r>
      <w:r>
        <w:rPr>
          <w:lang w:val="nl-NL"/>
        </w:rPr>
        <w:fldChar w:fldCharType="end"/>
      </w:r>
    </w:p>
    <w:p w14:paraId="0FE6EC2A" w14:textId="77777777" w:rsidR="001C0846" w:rsidRPr="001C0846" w:rsidRDefault="001C0846" w:rsidP="001C0846">
      <w:pPr>
        <w:pStyle w:val="Aanhef1"/>
        <w:ind w:left="709"/>
        <w:rPr>
          <w:sz w:val="22"/>
        </w:rPr>
      </w:pPr>
      <w:r w:rsidRPr="001C0846">
        <w:rPr>
          <w:sz w:val="22"/>
        </w:rPr>
        <w:fldChar w:fldCharType="begin">
          <w:ffData>
            <w:name w:val="GBNum_EBD"/>
            <w:enabled/>
            <w:calcOnExit w:val="0"/>
            <w:textInput>
              <w:default w:val="Grondbanknummer EBD"/>
            </w:textInput>
          </w:ffData>
        </w:fldChar>
      </w:r>
      <w:r w:rsidRPr="001C0846">
        <w:rPr>
          <w:sz w:val="22"/>
        </w:rPr>
        <w:instrText xml:space="preserve"> FORMTEXT </w:instrText>
      </w:r>
      <w:r w:rsidRPr="001C0846">
        <w:rPr>
          <w:sz w:val="22"/>
        </w:rPr>
      </w:r>
      <w:r w:rsidRPr="001C0846">
        <w:rPr>
          <w:sz w:val="22"/>
        </w:rPr>
        <w:fldChar w:fldCharType="separate"/>
      </w:r>
      <w:r w:rsidRPr="001C0846">
        <w:rPr>
          <w:noProof/>
          <w:sz w:val="22"/>
        </w:rPr>
        <w:t>Grondbanknummer EBD</w:t>
      </w:r>
      <w:r w:rsidRPr="001C0846">
        <w:rPr>
          <w:sz w:val="22"/>
        </w:rPr>
        <w:fldChar w:fldCharType="end"/>
      </w:r>
    </w:p>
    <w:p w14:paraId="0FE6EC2B" w14:textId="77777777" w:rsidR="001C0846" w:rsidRPr="002916A6" w:rsidRDefault="001C0846" w:rsidP="001C0846">
      <w:pPr>
        <w:ind w:left="709"/>
        <w:rPr>
          <w:lang w:val="nl-NL"/>
        </w:rPr>
      </w:pPr>
      <w:r>
        <w:rPr>
          <w:lang w:val="nl-NL"/>
        </w:rPr>
        <w:fldChar w:fldCharType="begin">
          <w:ffData>
            <w:name w:val="TelEBD"/>
            <w:enabled/>
            <w:calcOnExit w:val="0"/>
            <w:textInput>
              <w:default w:val="telefoonnummer EBD"/>
            </w:textInput>
          </w:ffData>
        </w:fldChar>
      </w:r>
      <w:r>
        <w:rPr>
          <w:lang w:val="nl-NL"/>
        </w:rPr>
        <w:instrText xml:space="preserve"> FORMTEXT </w:instrText>
      </w:r>
      <w:r>
        <w:rPr>
          <w:lang w:val="nl-NL"/>
        </w:rPr>
      </w:r>
      <w:r>
        <w:rPr>
          <w:lang w:val="nl-NL"/>
        </w:rPr>
        <w:fldChar w:fldCharType="separate"/>
      </w:r>
      <w:r>
        <w:rPr>
          <w:noProof/>
          <w:lang w:val="nl-NL"/>
        </w:rPr>
        <w:t>telefoonnummer EBD</w:t>
      </w:r>
      <w:r>
        <w:rPr>
          <w:lang w:val="nl-NL"/>
        </w:rPr>
        <w:fldChar w:fldCharType="end"/>
      </w:r>
    </w:p>
    <w:p w14:paraId="0FE6EC2C" w14:textId="77777777" w:rsidR="001C0846" w:rsidRPr="002916A6" w:rsidRDefault="001C0846" w:rsidP="001C0846">
      <w:pPr>
        <w:ind w:left="709"/>
        <w:rPr>
          <w:lang w:val="nl-NL"/>
        </w:rPr>
      </w:pPr>
      <w:r w:rsidRPr="001C0846">
        <w:rPr>
          <w:highlight w:val="lightGray"/>
          <w:lang w:val="nl-NL"/>
        </w:rPr>
        <w:fldChar w:fldCharType="begin">
          <w:ffData>
            <w:name w:val="cp_ebd"/>
            <w:enabled/>
            <w:calcOnExit w:val="0"/>
            <w:textInput>
              <w:default w:val="Voornaam en naam contactpersoon"/>
            </w:textInput>
          </w:ffData>
        </w:fldChar>
      </w:r>
      <w:r w:rsidRPr="001C0846">
        <w:rPr>
          <w:highlight w:val="lightGray"/>
          <w:lang w:val="nl-NL"/>
        </w:rPr>
        <w:instrText xml:space="preserve"> FORMTEXT </w:instrText>
      </w:r>
      <w:r w:rsidRPr="001C0846">
        <w:rPr>
          <w:highlight w:val="lightGray"/>
          <w:lang w:val="nl-NL"/>
        </w:rPr>
      </w:r>
      <w:r w:rsidRPr="001C0846">
        <w:rPr>
          <w:highlight w:val="lightGray"/>
          <w:lang w:val="nl-NL"/>
        </w:rPr>
        <w:fldChar w:fldCharType="separate"/>
      </w:r>
      <w:r w:rsidRPr="001C0846">
        <w:rPr>
          <w:noProof/>
          <w:highlight w:val="lightGray"/>
          <w:lang w:val="nl-NL"/>
        </w:rPr>
        <w:t>Voornaam en naam contactpersoon</w:t>
      </w:r>
      <w:r w:rsidRPr="001C0846">
        <w:rPr>
          <w:highlight w:val="lightGray"/>
          <w:lang w:val="nl-NL"/>
        </w:rPr>
        <w:fldChar w:fldCharType="end"/>
      </w:r>
      <w:r w:rsidRPr="001C0846">
        <w:rPr>
          <w:highlight w:val="lightGray"/>
          <w:lang w:val="nl-NL"/>
        </w:rPr>
        <w:t xml:space="preserve"> in geval van vragen bijkomende gegevens</w:t>
      </w:r>
    </w:p>
    <w:p w14:paraId="0FE6EC2D" w14:textId="77777777" w:rsidR="001C0846" w:rsidRPr="00D804DC" w:rsidRDefault="001C0846" w:rsidP="001C0846">
      <w:pPr>
        <w:ind w:firstLine="709"/>
        <w:rPr>
          <w:b/>
          <w:lang w:val="fr-FR"/>
        </w:rPr>
      </w:pPr>
      <w:r>
        <w:rPr>
          <w:lang w:val="nl-NL"/>
        </w:rPr>
        <w:fldChar w:fldCharType="begin">
          <w:ffData>
            <w:name w:val="Email"/>
            <w:enabled/>
            <w:calcOnExit w:val="0"/>
            <w:textInput>
              <w:default w:val="Email"/>
            </w:textInput>
          </w:ffData>
        </w:fldChar>
      </w:r>
      <w:r w:rsidRPr="00D804DC">
        <w:rPr>
          <w:lang w:val="fr-FR"/>
        </w:rPr>
        <w:instrText xml:space="preserve"> FORMTEXT </w:instrText>
      </w:r>
      <w:r>
        <w:rPr>
          <w:lang w:val="nl-NL"/>
        </w:rPr>
      </w:r>
      <w:r>
        <w:rPr>
          <w:lang w:val="nl-NL"/>
        </w:rPr>
        <w:fldChar w:fldCharType="separate"/>
      </w:r>
      <w:r w:rsidRPr="00D804DC">
        <w:rPr>
          <w:noProof/>
          <w:lang w:val="fr-FR"/>
        </w:rPr>
        <w:t>Email</w:t>
      </w:r>
      <w:r>
        <w:rPr>
          <w:lang w:val="nl-NL"/>
        </w:rPr>
        <w:fldChar w:fldCharType="end"/>
      </w:r>
    </w:p>
    <w:p w14:paraId="456A0D22" w14:textId="77777777" w:rsidR="00DE016E" w:rsidRDefault="00DE016E" w:rsidP="00F81D06">
      <w:pPr>
        <w:rPr>
          <w:b/>
          <w:lang w:val="fr-FR"/>
        </w:rPr>
      </w:pPr>
    </w:p>
    <w:p w14:paraId="0FE6EC2E" w14:textId="35382180" w:rsidR="00F81D06" w:rsidRPr="00D804DC" w:rsidRDefault="00670B51" w:rsidP="00F81D06">
      <w:pPr>
        <w:rPr>
          <w:b/>
          <w:lang w:val="fr-FR"/>
        </w:rPr>
      </w:pPr>
      <w:r w:rsidRPr="00D804DC">
        <w:rPr>
          <w:b/>
          <w:lang w:val="fr-FR"/>
        </w:rPr>
        <w:t>TOP</w:t>
      </w:r>
      <w:r w:rsidR="00B938EA" w:rsidRPr="00D804DC">
        <w:rPr>
          <w:b/>
          <w:lang w:val="fr-FR"/>
        </w:rPr>
        <w:t xml:space="preserve"> </w:t>
      </w:r>
      <w:r w:rsidR="00562CF5" w:rsidRPr="00D804DC">
        <w:rPr>
          <w:b/>
          <w:lang w:val="fr-FR"/>
        </w:rPr>
        <w:t>/ CSV</w:t>
      </w:r>
      <w:r w:rsidR="00B85D56" w:rsidRPr="00D804DC">
        <w:rPr>
          <w:b/>
          <w:lang w:val="fr-FR"/>
        </w:rPr>
        <w:t xml:space="preserve"> </w:t>
      </w:r>
      <w:r w:rsidR="00EE1256" w:rsidRPr="00D804DC">
        <w:rPr>
          <w:b/>
          <w:lang w:val="fr-FR"/>
        </w:rPr>
        <w:t>/ CGR</w:t>
      </w:r>
    </w:p>
    <w:p w14:paraId="0FE6EC32" w14:textId="2E0E48CF" w:rsidR="00F81D06" w:rsidRPr="00D804DC" w:rsidRDefault="00F81D06" w:rsidP="00F81D06">
      <w:pPr>
        <w:ind w:left="709"/>
        <w:rPr>
          <w:lang w:val="fr-FR"/>
        </w:rPr>
      </w:pPr>
      <w:r>
        <w:rPr>
          <w:lang w:val="nl-NL"/>
        </w:rPr>
        <w:fldChar w:fldCharType="begin">
          <w:ffData>
            <w:name w:val="Naam_EBD"/>
            <w:enabled/>
            <w:calcOnExit w:val="0"/>
            <w:textInput>
              <w:default w:val="Naam EBD"/>
            </w:textInput>
          </w:ffData>
        </w:fldChar>
      </w:r>
      <w:r w:rsidRPr="00D804DC">
        <w:rPr>
          <w:lang w:val="fr-FR"/>
        </w:rPr>
        <w:instrText xml:space="preserve"> FORMTEXT </w:instrText>
      </w:r>
      <w:r>
        <w:rPr>
          <w:lang w:val="nl-NL"/>
        </w:rPr>
      </w:r>
      <w:r>
        <w:rPr>
          <w:lang w:val="nl-NL"/>
        </w:rPr>
        <w:fldChar w:fldCharType="separate"/>
      </w:r>
      <w:r w:rsidRPr="00D804DC">
        <w:rPr>
          <w:noProof/>
          <w:lang w:val="fr-FR"/>
        </w:rPr>
        <w:t xml:space="preserve">Naam </w:t>
      </w:r>
      <w:r>
        <w:rPr>
          <w:lang w:val="nl-NL"/>
        </w:rPr>
        <w:fldChar w:fldCharType="end"/>
      </w:r>
    </w:p>
    <w:p w14:paraId="750BF820" w14:textId="2D677F34" w:rsidR="001A122A" w:rsidRPr="00D804DC" w:rsidRDefault="001A122A" w:rsidP="00F81D06">
      <w:pPr>
        <w:ind w:left="709"/>
        <w:rPr>
          <w:noProof/>
          <w:lang w:val="fr-FR"/>
        </w:rPr>
      </w:pPr>
      <w:r w:rsidRPr="00D804DC">
        <w:rPr>
          <w:noProof/>
          <w:highlight w:val="lightGray"/>
          <w:lang w:val="fr-FR"/>
        </w:rPr>
        <w:t>Exploitant</w:t>
      </w:r>
    </w:p>
    <w:p w14:paraId="0FE6EC33" w14:textId="6F338131" w:rsidR="00F81D06" w:rsidRPr="002916A6" w:rsidRDefault="00F81D06" w:rsidP="00F81D06">
      <w:pPr>
        <w:ind w:left="709"/>
        <w:rPr>
          <w:lang w:val="nl-NL"/>
        </w:rPr>
      </w:pPr>
      <w:r>
        <w:rPr>
          <w:lang w:val="nl-NL"/>
        </w:rPr>
        <w:fldChar w:fldCharType="begin">
          <w:ffData>
            <w:name w:val="Adresebd"/>
            <w:enabled/>
            <w:calcOnExit w:val="0"/>
            <w:textInput>
              <w:default w:val="Straat+nummer, postcode+gemeente EBD"/>
            </w:textInput>
          </w:ffData>
        </w:fldChar>
      </w:r>
      <w:r>
        <w:rPr>
          <w:lang w:val="nl-NL"/>
        </w:rPr>
        <w:instrText xml:space="preserve"> FORMTEXT </w:instrText>
      </w:r>
      <w:r>
        <w:rPr>
          <w:lang w:val="nl-NL"/>
        </w:rPr>
      </w:r>
      <w:r>
        <w:rPr>
          <w:lang w:val="nl-NL"/>
        </w:rPr>
        <w:fldChar w:fldCharType="separate"/>
      </w:r>
      <w:r>
        <w:rPr>
          <w:noProof/>
          <w:lang w:val="nl-NL"/>
        </w:rPr>
        <w:t xml:space="preserve">Straat+nummer, postcode+gemeente </w:t>
      </w:r>
      <w:r>
        <w:rPr>
          <w:lang w:val="nl-NL"/>
        </w:rPr>
        <w:fldChar w:fldCharType="end"/>
      </w:r>
      <w:r w:rsidR="00924B95">
        <w:rPr>
          <w:lang w:val="nl-NL"/>
        </w:rPr>
        <w:t xml:space="preserve"> </w:t>
      </w:r>
      <w:r w:rsidR="009A651F" w:rsidRPr="009A651F">
        <w:rPr>
          <w:noProof/>
          <w:highlight w:val="lightGray"/>
          <w:lang w:val="nl-NL"/>
        </w:rPr>
        <w:t>(adres opslaglocatie)</w:t>
      </w:r>
    </w:p>
    <w:p w14:paraId="0FE6EC34" w14:textId="77777777" w:rsidR="00F81D06" w:rsidRPr="001C0846" w:rsidRDefault="00F81D06" w:rsidP="00F81D06">
      <w:pPr>
        <w:pStyle w:val="Aanhef1"/>
        <w:ind w:left="709"/>
        <w:rPr>
          <w:sz w:val="22"/>
        </w:rPr>
      </w:pPr>
      <w:r w:rsidRPr="001C0846">
        <w:rPr>
          <w:sz w:val="22"/>
        </w:rPr>
        <w:fldChar w:fldCharType="begin">
          <w:ffData>
            <w:name w:val="GBNum_EBD"/>
            <w:enabled/>
            <w:calcOnExit w:val="0"/>
            <w:textInput>
              <w:default w:val="Grondbanknummer EBD"/>
            </w:textInput>
          </w:ffData>
        </w:fldChar>
      </w:r>
      <w:r w:rsidRPr="001C0846">
        <w:rPr>
          <w:sz w:val="22"/>
        </w:rPr>
        <w:instrText xml:space="preserve"> FORMTEXT </w:instrText>
      </w:r>
      <w:r w:rsidRPr="001C0846">
        <w:rPr>
          <w:sz w:val="22"/>
        </w:rPr>
      </w:r>
      <w:r w:rsidRPr="001C0846">
        <w:rPr>
          <w:sz w:val="22"/>
        </w:rPr>
        <w:fldChar w:fldCharType="separate"/>
      </w:r>
      <w:r w:rsidRPr="001C0846">
        <w:rPr>
          <w:noProof/>
          <w:sz w:val="22"/>
        </w:rPr>
        <w:t>Grondbanknummer</w:t>
      </w:r>
      <w:r>
        <w:rPr>
          <w:noProof/>
          <w:sz w:val="22"/>
        </w:rPr>
        <w:t xml:space="preserve"> (indien relevant)</w:t>
      </w:r>
      <w:r w:rsidRPr="001C0846">
        <w:rPr>
          <w:noProof/>
          <w:sz w:val="22"/>
        </w:rPr>
        <w:t xml:space="preserve"> </w:t>
      </w:r>
      <w:r w:rsidRPr="001C0846">
        <w:rPr>
          <w:sz w:val="22"/>
        </w:rPr>
        <w:fldChar w:fldCharType="end"/>
      </w:r>
    </w:p>
    <w:p w14:paraId="0FE6EC35" w14:textId="77777777" w:rsidR="00F81D06" w:rsidRPr="002916A6" w:rsidRDefault="00F81D06" w:rsidP="00F81D06">
      <w:pPr>
        <w:ind w:left="709"/>
        <w:rPr>
          <w:lang w:val="nl-NL"/>
        </w:rPr>
      </w:pPr>
      <w:r>
        <w:rPr>
          <w:lang w:val="nl-NL"/>
        </w:rPr>
        <w:fldChar w:fldCharType="begin">
          <w:ffData>
            <w:name w:val="TelEBD"/>
            <w:enabled/>
            <w:calcOnExit w:val="0"/>
            <w:textInput>
              <w:default w:val="telefoonnummer EBD"/>
            </w:textInput>
          </w:ffData>
        </w:fldChar>
      </w:r>
      <w:r>
        <w:rPr>
          <w:lang w:val="nl-NL"/>
        </w:rPr>
        <w:instrText xml:space="preserve"> FORMTEXT </w:instrText>
      </w:r>
      <w:r>
        <w:rPr>
          <w:lang w:val="nl-NL"/>
        </w:rPr>
      </w:r>
      <w:r>
        <w:rPr>
          <w:lang w:val="nl-NL"/>
        </w:rPr>
        <w:fldChar w:fldCharType="separate"/>
      </w:r>
      <w:r>
        <w:rPr>
          <w:noProof/>
          <w:lang w:val="nl-NL"/>
        </w:rPr>
        <w:t xml:space="preserve">telefoonnummer </w:t>
      </w:r>
      <w:r>
        <w:rPr>
          <w:lang w:val="nl-NL"/>
        </w:rPr>
        <w:fldChar w:fldCharType="end"/>
      </w:r>
    </w:p>
    <w:p w14:paraId="0FE6EC36" w14:textId="77777777" w:rsidR="00F81D06" w:rsidRPr="002916A6" w:rsidRDefault="00F81D06" w:rsidP="00F81D06">
      <w:pPr>
        <w:ind w:left="709"/>
        <w:rPr>
          <w:lang w:val="nl-NL"/>
        </w:rPr>
      </w:pPr>
      <w:r w:rsidRPr="001C0846">
        <w:rPr>
          <w:highlight w:val="lightGray"/>
          <w:lang w:val="nl-NL"/>
        </w:rPr>
        <w:fldChar w:fldCharType="begin">
          <w:ffData>
            <w:name w:val="cp_ebd"/>
            <w:enabled/>
            <w:calcOnExit w:val="0"/>
            <w:textInput>
              <w:default w:val="Voornaam en naam contactpersoon"/>
            </w:textInput>
          </w:ffData>
        </w:fldChar>
      </w:r>
      <w:r w:rsidRPr="001C0846">
        <w:rPr>
          <w:highlight w:val="lightGray"/>
          <w:lang w:val="nl-NL"/>
        </w:rPr>
        <w:instrText xml:space="preserve"> FORMTEXT </w:instrText>
      </w:r>
      <w:r w:rsidRPr="001C0846">
        <w:rPr>
          <w:highlight w:val="lightGray"/>
          <w:lang w:val="nl-NL"/>
        </w:rPr>
      </w:r>
      <w:r w:rsidRPr="001C0846">
        <w:rPr>
          <w:highlight w:val="lightGray"/>
          <w:lang w:val="nl-NL"/>
        </w:rPr>
        <w:fldChar w:fldCharType="separate"/>
      </w:r>
      <w:r w:rsidRPr="001C0846">
        <w:rPr>
          <w:noProof/>
          <w:highlight w:val="lightGray"/>
          <w:lang w:val="nl-NL"/>
        </w:rPr>
        <w:t>Voornaam en naam contactpersoon</w:t>
      </w:r>
      <w:r w:rsidRPr="001C0846">
        <w:rPr>
          <w:highlight w:val="lightGray"/>
          <w:lang w:val="nl-NL"/>
        </w:rPr>
        <w:fldChar w:fldCharType="end"/>
      </w:r>
      <w:r w:rsidRPr="001C0846">
        <w:rPr>
          <w:highlight w:val="lightGray"/>
          <w:lang w:val="nl-NL"/>
        </w:rPr>
        <w:t xml:space="preserve"> in geval van vragen bijkomende gegevens</w:t>
      </w:r>
    </w:p>
    <w:p w14:paraId="0FE6EC37" w14:textId="77777777" w:rsidR="00F81D06" w:rsidRPr="001C0846" w:rsidRDefault="00F81D06" w:rsidP="00F81D06">
      <w:pPr>
        <w:ind w:firstLine="709"/>
        <w:rPr>
          <w:b/>
        </w:rPr>
      </w:pPr>
      <w:r>
        <w:rPr>
          <w:lang w:val="nl-NL"/>
        </w:rPr>
        <w:fldChar w:fldCharType="begin">
          <w:ffData>
            <w:name w:val="Email"/>
            <w:enabled/>
            <w:calcOnExit w:val="0"/>
            <w:textInput>
              <w:default w:val="Email"/>
            </w:textInput>
          </w:ffData>
        </w:fldChar>
      </w:r>
      <w:r w:rsidRPr="00F81D06">
        <w:rPr>
          <w:lang w:val="nl-BE"/>
        </w:rPr>
        <w:instrText xml:space="preserve"> FORMTEXT </w:instrText>
      </w:r>
      <w:r>
        <w:rPr>
          <w:lang w:val="nl-NL"/>
        </w:rPr>
      </w:r>
      <w:r>
        <w:rPr>
          <w:lang w:val="nl-NL"/>
        </w:rPr>
        <w:fldChar w:fldCharType="separate"/>
      </w:r>
      <w:r w:rsidRPr="00F81D06">
        <w:rPr>
          <w:noProof/>
          <w:lang w:val="nl-BE"/>
        </w:rPr>
        <w:t>Email</w:t>
      </w:r>
      <w:r>
        <w:rPr>
          <w:lang w:val="nl-NL"/>
        </w:rPr>
        <w:fldChar w:fldCharType="end"/>
      </w:r>
    </w:p>
    <w:p w14:paraId="1787FDD0" w14:textId="77777777" w:rsidR="00DE016E" w:rsidRDefault="00DE016E" w:rsidP="00CC6DDD">
      <w:pPr>
        <w:pStyle w:val="Ondertitel"/>
      </w:pPr>
    </w:p>
    <w:p w14:paraId="20AE6E71" w14:textId="10869ED5" w:rsidR="0067267B" w:rsidRPr="0067267B" w:rsidRDefault="0067267B" w:rsidP="00CC6DDD">
      <w:pPr>
        <w:pStyle w:val="Ondertitel"/>
      </w:pPr>
      <w:r w:rsidRPr="0067267B">
        <w:t xml:space="preserve">Erkend Laboratorium: </w:t>
      </w:r>
    </w:p>
    <w:p w14:paraId="44163480" w14:textId="77777777" w:rsidR="0067267B" w:rsidRPr="002916A6" w:rsidRDefault="0067267B" w:rsidP="0067267B">
      <w:pPr>
        <w:ind w:left="709"/>
        <w:rPr>
          <w:lang w:val="nl-NL"/>
        </w:rPr>
      </w:pPr>
      <w:r>
        <w:rPr>
          <w:lang w:val="nl-NL"/>
        </w:rPr>
        <w:fldChar w:fldCharType="begin">
          <w:ffData>
            <w:name w:val="Naam_EBD"/>
            <w:enabled/>
            <w:calcOnExit w:val="0"/>
            <w:textInput>
              <w:default w:val="Naam EBD"/>
            </w:textInput>
          </w:ffData>
        </w:fldChar>
      </w:r>
      <w:r>
        <w:rPr>
          <w:lang w:val="nl-NL"/>
        </w:rPr>
        <w:instrText xml:space="preserve"> FORMTEXT </w:instrText>
      </w:r>
      <w:r>
        <w:rPr>
          <w:lang w:val="nl-NL"/>
        </w:rPr>
      </w:r>
      <w:r>
        <w:rPr>
          <w:lang w:val="nl-NL"/>
        </w:rPr>
        <w:fldChar w:fldCharType="separate"/>
      </w:r>
      <w:r>
        <w:rPr>
          <w:noProof/>
          <w:lang w:val="nl-NL"/>
        </w:rPr>
        <w:t xml:space="preserve">Naam </w:t>
      </w:r>
      <w:r>
        <w:rPr>
          <w:lang w:val="nl-NL"/>
        </w:rPr>
        <w:fldChar w:fldCharType="end"/>
      </w:r>
    </w:p>
    <w:p w14:paraId="22E8E227" w14:textId="77777777" w:rsidR="0067267B" w:rsidRPr="002916A6" w:rsidRDefault="0067267B" w:rsidP="0067267B">
      <w:pPr>
        <w:ind w:left="709"/>
        <w:rPr>
          <w:lang w:val="nl-NL"/>
        </w:rPr>
      </w:pPr>
      <w:r>
        <w:rPr>
          <w:lang w:val="nl-NL"/>
        </w:rPr>
        <w:fldChar w:fldCharType="begin">
          <w:ffData>
            <w:name w:val="Adresebd"/>
            <w:enabled/>
            <w:calcOnExit w:val="0"/>
            <w:textInput>
              <w:default w:val="Straat+nummer, postcode+gemeente EBD"/>
            </w:textInput>
          </w:ffData>
        </w:fldChar>
      </w:r>
      <w:r>
        <w:rPr>
          <w:lang w:val="nl-NL"/>
        </w:rPr>
        <w:instrText xml:space="preserve"> FORMTEXT </w:instrText>
      </w:r>
      <w:r>
        <w:rPr>
          <w:lang w:val="nl-NL"/>
        </w:rPr>
      </w:r>
      <w:r>
        <w:rPr>
          <w:lang w:val="nl-NL"/>
        </w:rPr>
        <w:fldChar w:fldCharType="separate"/>
      </w:r>
      <w:r>
        <w:rPr>
          <w:noProof/>
          <w:lang w:val="nl-NL"/>
        </w:rPr>
        <w:t xml:space="preserve">Straat+nummer, postcode+gemeente </w:t>
      </w:r>
      <w:r>
        <w:rPr>
          <w:lang w:val="nl-NL"/>
        </w:rPr>
        <w:fldChar w:fldCharType="end"/>
      </w:r>
    </w:p>
    <w:p w14:paraId="5B38A8DD" w14:textId="77777777" w:rsidR="0067267B" w:rsidRPr="001C0846" w:rsidRDefault="0067267B" w:rsidP="0067267B">
      <w:pPr>
        <w:pStyle w:val="Aanhef1"/>
        <w:ind w:left="709"/>
        <w:rPr>
          <w:sz w:val="22"/>
        </w:rPr>
      </w:pPr>
      <w:r w:rsidRPr="001C0846">
        <w:rPr>
          <w:sz w:val="22"/>
        </w:rPr>
        <w:fldChar w:fldCharType="begin">
          <w:ffData>
            <w:name w:val="GBNum_EBD"/>
            <w:enabled/>
            <w:calcOnExit w:val="0"/>
            <w:textInput>
              <w:default w:val="Grondbanknummer EBD"/>
            </w:textInput>
          </w:ffData>
        </w:fldChar>
      </w:r>
      <w:r w:rsidRPr="001C0846">
        <w:rPr>
          <w:sz w:val="22"/>
        </w:rPr>
        <w:instrText xml:space="preserve"> FORMTEXT </w:instrText>
      </w:r>
      <w:r w:rsidRPr="001C0846">
        <w:rPr>
          <w:sz w:val="22"/>
        </w:rPr>
      </w:r>
      <w:r w:rsidRPr="001C0846">
        <w:rPr>
          <w:sz w:val="22"/>
        </w:rPr>
        <w:fldChar w:fldCharType="separate"/>
      </w:r>
      <w:r w:rsidRPr="001C0846">
        <w:rPr>
          <w:noProof/>
          <w:sz w:val="22"/>
        </w:rPr>
        <w:t>Grondbanknummer</w:t>
      </w:r>
      <w:r>
        <w:rPr>
          <w:noProof/>
          <w:sz w:val="22"/>
        </w:rPr>
        <w:t xml:space="preserve"> (indien relevant)</w:t>
      </w:r>
      <w:r w:rsidRPr="001C0846">
        <w:rPr>
          <w:noProof/>
          <w:sz w:val="22"/>
        </w:rPr>
        <w:t xml:space="preserve"> </w:t>
      </w:r>
      <w:r w:rsidRPr="001C0846">
        <w:rPr>
          <w:sz w:val="22"/>
        </w:rPr>
        <w:fldChar w:fldCharType="end"/>
      </w:r>
    </w:p>
    <w:p w14:paraId="27B3170E" w14:textId="77777777" w:rsidR="0067267B" w:rsidRPr="002916A6" w:rsidRDefault="0067267B" w:rsidP="0067267B">
      <w:pPr>
        <w:ind w:left="709"/>
        <w:rPr>
          <w:lang w:val="nl-NL"/>
        </w:rPr>
      </w:pPr>
      <w:r>
        <w:rPr>
          <w:lang w:val="nl-NL"/>
        </w:rPr>
        <w:fldChar w:fldCharType="begin">
          <w:ffData>
            <w:name w:val="TelEBD"/>
            <w:enabled/>
            <w:calcOnExit w:val="0"/>
            <w:textInput>
              <w:default w:val="telefoonnummer EBD"/>
            </w:textInput>
          </w:ffData>
        </w:fldChar>
      </w:r>
      <w:r>
        <w:rPr>
          <w:lang w:val="nl-NL"/>
        </w:rPr>
        <w:instrText xml:space="preserve"> FORMTEXT </w:instrText>
      </w:r>
      <w:r>
        <w:rPr>
          <w:lang w:val="nl-NL"/>
        </w:rPr>
      </w:r>
      <w:r>
        <w:rPr>
          <w:lang w:val="nl-NL"/>
        </w:rPr>
        <w:fldChar w:fldCharType="separate"/>
      </w:r>
      <w:r>
        <w:rPr>
          <w:noProof/>
          <w:lang w:val="nl-NL"/>
        </w:rPr>
        <w:t xml:space="preserve">telefoonnummer </w:t>
      </w:r>
      <w:r>
        <w:rPr>
          <w:lang w:val="nl-NL"/>
        </w:rPr>
        <w:fldChar w:fldCharType="end"/>
      </w:r>
    </w:p>
    <w:p w14:paraId="1C8835BA" w14:textId="77777777" w:rsidR="0067267B" w:rsidRPr="002916A6" w:rsidRDefault="0067267B" w:rsidP="0067267B">
      <w:pPr>
        <w:ind w:left="709"/>
        <w:rPr>
          <w:lang w:val="nl-NL"/>
        </w:rPr>
      </w:pPr>
      <w:r w:rsidRPr="001C0846">
        <w:rPr>
          <w:highlight w:val="lightGray"/>
          <w:lang w:val="nl-NL"/>
        </w:rPr>
        <w:fldChar w:fldCharType="begin">
          <w:ffData>
            <w:name w:val="cp_ebd"/>
            <w:enabled/>
            <w:calcOnExit w:val="0"/>
            <w:textInput>
              <w:default w:val="Voornaam en naam contactpersoon"/>
            </w:textInput>
          </w:ffData>
        </w:fldChar>
      </w:r>
      <w:r w:rsidRPr="001C0846">
        <w:rPr>
          <w:highlight w:val="lightGray"/>
          <w:lang w:val="nl-NL"/>
        </w:rPr>
        <w:instrText xml:space="preserve"> FORMTEXT </w:instrText>
      </w:r>
      <w:r w:rsidRPr="001C0846">
        <w:rPr>
          <w:highlight w:val="lightGray"/>
          <w:lang w:val="nl-NL"/>
        </w:rPr>
      </w:r>
      <w:r w:rsidRPr="001C0846">
        <w:rPr>
          <w:highlight w:val="lightGray"/>
          <w:lang w:val="nl-NL"/>
        </w:rPr>
        <w:fldChar w:fldCharType="separate"/>
      </w:r>
      <w:r w:rsidRPr="001C0846">
        <w:rPr>
          <w:noProof/>
          <w:highlight w:val="lightGray"/>
          <w:lang w:val="nl-NL"/>
        </w:rPr>
        <w:t>Voornaam en naam contactpersoon</w:t>
      </w:r>
      <w:r w:rsidRPr="001C0846">
        <w:rPr>
          <w:highlight w:val="lightGray"/>
          <w:lang w:val="nl-NL"/>
        </w:rPr>
        <w:fldChar w:fldCharType="end"/>
      </w:r>
      <w:r w:rsidRPr="001C0846">
        <w:rPr>
          <w:highlight w:val="lightGray"/>
          <w:lang w:val="nl-NL"/>
        </w:rPr>
        <w:t xml:space="preserve"> in geval van vragen bijkomende gegevens</w:t>
      </w:r>
    </w:p>
    <w:p w14:paraId="60FDD7F7" w14:textId="700F07E9" w:rsidR="0067267B" w:rsidRPr="009A41BF" w:rsidRDefault="0067267B" w:rsidP="009A41BF">
      <w:pPr>
        <w:ind w:firstLine="709"/>
        <w:rPr>
          <w:b/>
        </w:rPr>
      </w:pPr>
      <w:r>
        <w:rPr>
          <w:lang w:val="nl-NL"/>
        </w:rPr>
        <w:fldChar w:fldCharType="begin">
          <w:ffData>
            <w:name w:val="Email"/>
            <w:enabled/>
            <w:calcOnExit w:val="0"/>
            <w:textInput>
              <w:default w:val="Email"/>
            </w:textInput>
          </w:ffData>
        </w:fldChar>
      </w:r>
      <w:r w:rsidRPr="00F81D06">
        <w:rPr>
          <w:lang w:val="nl-BE"/>
        </w:rPr>
        <w:instrText xml:space="preserve"> FORMTEXT </w:instrText>
      </w:r>
      <w:r>
        <w:rPr>
          <w:lang w:val="nl-NL"/>
        </w:rPr>
      </w:r>
      <w:r>
        <w:rPr>
          <w:lang w:val="nl-NL"/>
        </w:rPr>
        <w:fldChar w:fldCharType="separate"/>
      </w:r>
      <w:r w:rsidRPr="00F81D06">
        <w:rPr>
          <w:noProof/>
          <w:lang w:val="nl-BE"/>
        </w:rPr>
        <w:t>Email</w:t>
      </w:r>
      <w:r>
        <w:rPr>
          <w:lang w:val="nl-NL"/>
        </w:rPr>
        <w:fldChar w:fldCharType="end"/>
      </w:r>
    </w:p>
    <w:p w14:paraId="0F500ED0" w14:textId="1658BC7B" w:rsidR="0046137F" w:rsidRDefault="0046137F">
      <w:pPr>
        <w:spacing w:before="0" w:after="0"/>
        <w:rPr>
          <w:b/>
        </w:rPr>
      </w:pPr>
      <w:r>
        <w:rPr>
          <w:b/>
        </w:rPr>
        <w:br w:type="page"/>
      </w:r>
    </w:p>
    <w:p w14:paraId="0FE6EC6A" w14:textId="336FC342" w:rsidR="00066BE0" w:rsidRPr="008F0D89" w:rsidRDefault="00A959E4" w:rsidP="00D512D6">
      <w:pPr>
        <w:pStyle w:val="Kop1"/>
      </w:pPr>
      <w:bookmarkStart w:id="1" w:name="_Toc53666811"/>
      <w:r>
        <w:lastRenderedPageBreak/>
        <w:t>Overzicht</w:t>
      </w:r>
      <w:r w:rsidR="0067267B">
        <w:t xml:space="preserve"> partij</w:t>
      </w:r>
      <w:r>
        <w:t>en</w:t>
      </w:r>
      <w:bookmarkEnd w:id="1"/>
    </w:p>
    <w:tbl>
      <w:tblPr>
        <w:tblStyle w:val="Eenvoudigetabel1"/>
        <w:tblW w:w="0" w:type="auto"/>
        <w:tblLook w:val="04A0" w:firstRow="1" w:lastRow="0" w:firstColumn="1" w:lastColumn="0" w:noHBand="0" w:noVBand="1"/>
      </w:tblPr>
      <w:tblGrid>
        <w:gridCol w:w="1784"/>
        <w:gridCol w:w="1726"/>
        <w:gridCol w:w="1703"/>
        <w:gridCol w:w="1644"/>
        <w:gridCol w:w="1496"/>
      </w:tblGrid>
      <w:tr w:rsidR="0067267B" w14:paraId="5E10444B" w14:textId="745B7765" w:rsidTr="003B21EA">
        <w:trPr>
          <w:cnfStyle w:val="100000000000" w:firstRow="1" w:lastRow="0" w:firstColumn="0" w:lastColumn="0" w:oddVBand="0" w:evenVBand="0" w:oddHBand="0" w:evenHBand="0" w:firstRowFirstColumn="0" w:firstRowLastColumn="0" w:lastRowFirstColumn="0" w:lastRowLastColumn="0"/>
        </w:trPr>
        <w:tc>
          <w:tcPr>
            <w:tcW w:w="1784" w:type="dxa"/>
            <w:tcBorders>
              <w:top w:val="single" w:sz="12" w:space="0" w:color="auto"/>
              <w:bottom w:val="single" w:sz="12" w:space="0" w:color="auto"/>
            </w:tcBorders>
          </w:tcPr>
          <w:p w14:paraId="353B9D9F" w14:textId="29A5B9D1" w:rsidR="0067267B" w:rsidRDefault="00DA2064" w:rsidP="00B71C3D">
            <w:pPr>
              <w:rPr>
                <w:lang w:val="nl-NL"/>
              </w:rPr>
            </w:pPr>
            <w:r>
              <w:rPr>
                <w:lang w:val="nl-NL"/>
              </w:rPr>
              <w:t>Partij</w:t>
            </w:r>
          </w:p>
        </w:tc>
        <w:tc>
          <w:tcPr>
            <w:tcW w:w="1726" w:type="dxa"/>
            <w:tcBorders>
              <w:top w:val="single" w:sz="12" w:space="0" w:color="auto"/>
              <w:bottom w:val="single" w:sz="12" w:space="0" w:color="auto"/>
            </w:tcBorders>
          </w:tcPr>
          <w:p w14:paraId="4B1AB387" w14:textId="143BD9A2" w:rsidR="0067267B" w:rsidRDefault="0067267B" w:rsidP="00B71C3D">
            <w:pPr>
              <w:rPr>
                <w:lang w:val="nl-NL"/>
              </w:rPr>
            </w:pPr>
            <w:r>
              <w:rPr>
                <w:lang w:val="nl-NL"/>
              </w:rPr>
              <w:t>Volume</w:t>
            </w:r>
          </w:p>
        </w:tc>
        <w:tc>
          <w:tcPr>
            <w:tcW w:w="1703" w:type="dxa"/>
            <w:tcBorders>
              <w:top w:val="single" w:sz="12" w:space="0" w:color="auto"/>
              <w:bottom w:val="single" w:sz="12" w:space="0" w:color="auto"/>
            </w:tcBorders>
          </w:tcPr>
          <w:p w14:paraId="5A6628EB" w14:textId="742606F0" w:rsidR="00562CF5" w:rsidRDefault="00DA2064" w:rsidP="00B71C3D">
            <w:pPr>
              <w:rPr>
                <w:lang w:val="nl-NL"/>
              </w:rPr>
            </w:pPr>
            <w:r>
              <w:rPr>
                <w:lang w:val="nl-NL"/>
              </w:rPr>
              <w:t>Deelpartij</w:t>
            </w:r>
          </w:p>
        </w:tc>
        <w:tc>
          <w:tcPr>
            <w:tcW w:w="1644" w:type="dxa"/>
            <w:tcBorders>
              <w:top w:val="single" w:sz="12" w:space="0" w:color="auto"/>
              <w:bottom w:val="single" w:sz="12" w:space="0" w:color="auto"/>
            </w:tcBorders>
          </w:tcPr>
          <w:p w14:paraId="1C3CA846" w14:textId="2EFFE29F" w:rsidR="0067267B" w:rsidRPr="00F2324F" w:rsidRDefault="00D61FCD" w:rsidP="00B71C3D">
            <w:pPr>
              <w:rPr>
                <w:vertAlign w:val="superscript"/>
                <w:lang w:val="nl-NL"/>
              </w:rPr>
            </w:pPr>
            <w:r>
              <w:rPr>
                <w:lang w:val="nl-NL"/>
              </w:rPr>
              <w:t xml:space="preserve"> </w:t>
            </w:r>
            <w:r w:rsidR="0067267B">
              <w:rPr>
                <w:lang w:val="nl-NL"/>
              </w:rPr>
              <w:t>Soort</w:t>
            </w:r>
            <w:r w:rsidR="00F2324F">
              <w:rPr>
                <w:vertAlign w:val="superscript"/>
                <w:lang w:val="nl-NL"/>
              </w:rPr>
              <w:t>1</w:t>
            </w:r>
          </w:p>
        </w:tc>
        <w:tc>
          <w:tcPr>
            <w:tcW w:w="1496" w:type="dxa"/>
            <w:tcBorders>
              <w:top w:val="single" w:sz="12" w:space="0" w:color="auto"/>
              <w:bottom w:val="single" w:sz="12" w:space="0" w:color="auto"/>
            </w:tcBorders>
          </w:tcPr>
          <w:p w14:paraId="740045EA" w14:textId="54E7325E" w:rsidR="0067267B" w:rsidRPr="00F2324F" w:rsidRDefault="0067267B" w:rsidP="00B71C3D">
            <w:pPr>
              <w:rPr>
                <w:vertAlign w:val="superscript"/>
                <w:lang w:val="nl-NL"/>
              </w:rPr>
            </w:pPr>
            <w:r>
              <w:rPr>
                <w:lang w:val="nl-NL"/>
              </w:rPr>
              <w:t>Aard</w:t>
            </w:r>
            <w:r w:rsidR="00F2324F">
              <w:rPr>
                <w:lang w:val="nl-NL"/>
              </w:rPr>
              <w:t xml:space="preserve"> </w:t>
            </w:r>
            <w:r w:rsidR="00F2324F">
              <w:rPr>
                <w:vertAlign w:val="superscript"/>
                <w:lang w:val="nl-NL"/>
              </w:rPr>
              <w:t>2</w:t>
            </w:r>
          </w:p>
        </w:tc>
      </w:tr>
      <w:tr w:rsidR="0067267B" w14:paraId="6E92BD90" w14:textId="49871552" w:rsidTr="003B21EA">
        <w:tc>
          <w:tcPr>
            <w:tcW w:w="1784" w:type="dxa"/>
            <w:tcBorders>
              <w:top w:val="single" w:sz="12" w:space="0" w:color="auto"/>
            </w:tcBorders>
          </w:tcPr>
          <w:p w14:paraId="3118DA4C" w14:textId="77777777" w:rsidR="0067267B" w:rsidRDefault="0067267B" w:rsidP="00B71C3D">
            <w:pPr>
              <w:rPr>
                <w:lang w:val="nl-NL"/>
              </w:rPr>
            </w:pPr>
          </w:p>
        </w:tc>
        <w:tc>
          <w:tcPr>
            <w:tcW w:w="1726" w:type="dxa"/>
            <w:tcBorders>
              <w:top w:val="single" w:sz="12" w:space="0" w:color="auto"/>
            </w:tcBorders>
          </w:tcPr>
          <w:p w14:paraId="217B626A" w14:textId="77777777" w:rsidR="0067267B" w:rsidRDefault="0067267B" w:rsidP="00B71C3D">
            <w:pPr>
              <w:rPr>
                <w:lang w:val="nl-NL"/>
              </w:rPr>
            </w:pPr>
          </w:p>
        </w:tc>
        <w:tc>
          <w:tcPr>
            <w:tcW w:w="1703" w:type="dxa"/>
            <w:tcBorders>
              <w:top w:val="single" w:sz="12" w:space="0" w:color="auto"/>
            </w:tcBorders>
          </w:tcPr>
          <w:p w14:paraId="157B36F4" w14:textId="77777777" w:rsidR="0067267B" w:rsidRDefault="0067267B" w:rsidP="00B71C3D">
            <w:pPr>
              <w:rPr>
                <w:lang w:val="nl-NL"/>
              </w:rPr>
            </w:pPr>
          </w:p>
        </w:tc>
        <w:tc>
          <w:tcPr>
            <w:tcW w:w="1644" w:type="dxa"/>
            <w:tcBorders>
              <w:top w:val="single" w:sz="12" w:space="0" w:color="auto"/>
            </w:tcBorders>
          </w:tcPr>
          <w:p w14:paraId="32F7FC31" w14:textId="77777777" w:rsidR="0067267B" w:rsidRDefault="0067267B" w:rsidP="00B71C3D">
            <w:pPr>
              <w:rPr>
                <w:lang w:val="nl-NL"/>
              </w:rPr>
            </w:pPr>
          </w:p>
        </w:tc>
        <w:tc>
          <w:tcPr>
            <w:tcW w:w="1496" w:type="dxa"/>
            <w:tcBorders>
              <w:top w:val="single" w:sz="12" w:space="0" w:color="auto"/>
            </w:tcBorders>
          </w:tcPr>
          <w:p w14:paraId="5E49D99B" w14:textId="77777777" w:rsidR="0067267B" w:rsidRDefault="0067267B" w:rsidP="00B71C3D">
            <w:pPr>
              <w:rPr>
                <w:lang w:val="nl-NL"/>
              </w:rPr>
            </w:pPr>
          </w:p>
        </w:tc>
      </w:tr>
      <w:tr w:rsidR="0067267B" w14:paraId="42D80321" w14:textId="522E01F3" w:rsidTr="003B21EA">
        <w:tc>
          <w:tcPr>
            <w:tcW w:w="1784" w:type="dxa"/>
            <w:tcBorders>
              <w:bottom w:val="nil"/>
            </w:tcBorders>
          </w:tcPr>
          <w:p w14:paraId="0E7F2E62" w14:textId="77777777" w:rsidR="0067267B" w:rsidRDefault="0067267B" w:rsidP="00B71C3D">
            <w:pPr>
              <w:rPr>
                <w:lang w:val="nl-NL"/>
              </w:rPr>
            </w:pPr>
          </w:p>
        </w:tc>
        <w:tc>
          <w:tcPr>
            <w:tcW w:w="1726" w:type="dxa"/>
            <w:tcBorders>
              <w:bottom w:val="nil"/>
            </w:tcBorders>
          </w:tcPr>
          <w:p w14:paraId="40231CD3" w14:textId="77777777" w:rsidR="0067267B" w:rsidRDefault="0067267B" w:rsidP="00B71C3D">
            <w:pPr>
              <w:rPr>
                <w:lang w:val="nl-NL"/>
              </w:rPr>
            </w:pPr>
          </w:p>
        </w:tc>
        <w:tc>
          <w:tcPr>
            <w:tcW w:w="1703" w:type="dxa"/>
            <w:tcBorders>
              <w:bottom w:val="nil"/>
            </w:tcBorders>
          </w:tcPr>
          <w:p w14:paraId="1E159F79" w14:textId="77777777" w:rsidR="0067267B" w:rsidRDefault="0067267B" w:rsidP="00B71C3D">
            <w:pPr>
              <w:rPr>
                <w:lang w:val="nl-NL"/>
              </w:rPr>
            </w:pPr>
          </w:p>
        </w:tc>
        <w:tc>
          <w:tcPr>
            <w:tcW w:w="1644" w:type="dxa"/>
            <w:tcBorders>
              <w:bottom w:val="nil"/>
            </w:tcBorders>
          </w:tcPr>
          <w:p w14:paraId="3E93B01C" w14:textId="77777777" w:rsidR="0067267B" w:rsidRDefault="0067267B" w:rsidP="00B71C3D">
            <w:pPr>
              <w:rPr>
                <w:lang w:val="nl-NL"/>
              </w:rPr>
            </w:pPr>
          </w:p>
        </w:tc>
        <w:tc>
          <w:tcPr>
            <w:tcW w:w="1496" w:type="dxa"/>
            <w:tcBorders>
              <w:bottom w:val="nil"/>
            </w:tcBorders>
          </w:tcPr>
          <w:p w14:paraId="4A0D9DAB" w14:textId="77777777" w:rsidR="0067267B" w:rsidRDefault="0067267B" w:rsidP="00B71C3D">
            <w:pPr>
              <w:rPr>
                <w:lang w:val="nl-NL"/>
              </w:rPr>
            </w:pPr>
          </w:p>
        </w:tc>
      </w:tr>
      <w:tr w:rsidR="0067267B" w14:paraId="475F4C0B" w14:textId="07669386" w:rsidTr="002B4561">
        <w:trPr>
          <w:trHeight w:val="446"/>
        </w:trPr>
        <w:tc>
          <w:tcPr>
            <w:tcW w:w="1784" w:type="dxa"/>
            <w:tcBorders>
              <w:top w:val="nil"/>
              <w:bottom w:val="nil"/>
            </w:tcBorders>
          </w:tcPr>
          <w:p w14:paraId="71EF8D23" w14:textId="77777777" w:rsidR="00D47C25" w:rsidRDefault="00D47C25" w:rsidP="00B71C3D">
            <w:pPr>
              <w:rPr>
                <w:lang w:val="nl-NL"/>
              </w:rPr>
            </w:pPr>
          </w:p>
          <w:p w14:paraId="73FCE479" w14:textId="05CF0495" w:rsidR="009522F7" w:rsidRDefault="009522F7" w:rsidP="00B71C3D">
            <w:pPr>
              <w:rPr>
                <w:lang w:val="nl-NL"/>
              </w:rPr>
            </w:pPr>
          </w:p>
        </w:tc>
        <w:tc>
          <w:tcPr>
            <w:tcW w:w="1726" w:type="dxa"/>
            <w:tcBorders>
              <w:top w:val="nil"/>
              <w:bottom w:val="nil"/>
            </w:tcBorders>
          </w:tcPr>
          <w:p w14:paraId="47D5EDD8" w14:textId="77777777" w:rsidR="0067267B" w:rsidRDefault="0067267B" w:rsidP="00B71C3D">
            <w:pPr>
              <w:rPr>
                <w:lang w:val="nl-NL"/>
              </w:rPr>
            </w:pPr>
          </w:p>
        </w:tc>
        <w:tc>
          <w:tcPr>
            <w:tcW w:w="1703" w:type="dxa"/>
            <w:tcBorders>
              <w:top w:val="nil"/>
              <w:bottom w:val="nil"/>
            </w:tcBorders>
          </w:tcPr>
          <w:p w14:paraId="751242EB" w14:textId="77777777" w:rsidR="0067267B" w:rsidRDefault="0067267B" w:rsidP="00B71C3D">
            <w:pPr>
              <w:rPr>
                <w:lang w:val="nl-NL"/>
              </w:rPr>
            </w:pPr>
          </w:p>
        </w:tc>
        <w:tc>
          <w:tcPr>
            <w:tcW w:w="1644" w:type="dxa"/>
            <w:tcBorders>
              <w:top w:val="nil"/>
              <w:bottom w:val="nil"/>
            </w:tcBorders>
          </w:tcPr>
          <w:p w14:paraId="589E2E33" w14:textId="77777777" w:rsidR="0067267B" w:rsidRDefault="0067267B" w:rsidP="00B71C3D">
            <w:pPr>
              <w:rPr>
                <w:lang w:val="nl-NL"/>
              </w:rPr>
            </w:pPr>
          </w:p>
        </w:tc>
        <w:tc>
          <w:tcPr>
            <w:tcW w:w="1496" w:type="dxa"/>
            <w:tcBorders>
              <w:top w:val="nil"/>
              <w:bottom w:val="nil"/>
            </w:tcBorders>
          </w:tcPr>
          <w:p w14:paraId="05362C76" w14:textId="77777777" w:rsidR="0067267B" w:rsidRDefault="0067267B" w:rsidP="00B71C3D">
            <w:pPr>
              <w:rPr>
                <w:lang w:val="nl-NL"/>
              </w:rPr>
            </w:pPr>
          </w:p>
        </w:tc>
      </w:tr>
    </w:tbl>
    <w:p w14:paraId="2476B9F6" w14:textId="77777777" w:rsidR="00163CE5" w:rsidRDefault="00163CE5" w:rsidP="0067267B">
      <w:pPr>
        <w:spacing w:before="0" w:after="0"/>
        <w:rPr>
          <w:sz w:val="20"/>
          <w:szCs w:val="20"/>
        </w:rPr>
      </w:pPr>
    </w:p>
    <w:tbl>
      <w:tblPr>
        <w:tblStyle w:val="Eenvoudigetabel1"/>
        <w:tblW w:w="0" w:type="auto"/>
        <w:tblLook w:val="04A0" w:firstRow="1" w:lastRow="0" w:firstColumn="1" w:lastColumn="0" w:noHBand="0" w:noVBand="1"/>
      </w:tblPr>
      <w:tblGrid>
        <w:gridCol w:w="1784"/>
        <w:gridCol w:w="1726"/>
        <w:gridCol w:w="1703"/>
        <w:gridCol w:w="1644"/>
        <w:gridCol w:w="1496"/>
      </w:tblGrid>
      <w:tr w:rsidR="00163CE5" w14:paraId="24C801DF" w14:textId="77777777" w:rsidTr="00AA192D">
        <w:trPr>
          <w:cnfStyle w:val="100000000000" w:firstRow="1" w:lastRow="0" w:firstColumn="0" w:lastColumn="0" w:oddVBand="0" w:evenVBand="0" w:oddHBand="0" w:evenHBand="0" w:firstRowFirstColumn="0" w:firstRowLastColumn="0" w:lastRowFirstColumn="0" w:lastRowLastColumn="0"/>
        </w:trPr>
        <w:tc>
          <w:tcPr>
            <w:tcW w:w="1784" w:type="dxa"/>
            <w:tcBorders>
              <w:top w:val="single" w:sz="12" w:space="0" w:color="auto"/>
              <w:bottom w:val="single" w:sz="12" w:space="0" w:color="auto"/>
            </w:tcBorders>
          </w:tcPr>
          <w:p w14:paraId="13FD326E" w14:textId="3F06E013" w:rsidR="00163CE5" w:rsidRDefault="009522F7" w:rsidP="00AA192D">
            <w:pPr>
              <w:rPr>
                <w:lang w:val="nl-NL"/>
              </w:rPr>
            </w:pPr>
            <w:r>
              <w:rPr>
                <w:lang w:val="nl-NL"/>
              </w:rPr>
              <w:t>Partijnummer samenvoeging</w:t>
            </w:r>
          </w:p>
        </w:tc>
        <w:tc>
          <w:tcPr>
            <w:tcW w:w="1726" w:type="dxa"/>
            <w:tcBorders>
              <w:top w:val="single" w:sz="12" w:space="0" w:color="auto"/>
              <w:bottom w:val="single" w:sz="12" w:space="0" w:color="auto"/>
            </w:tcBorders>
          </w:tcPr>
          <w:p w14:paraId="738459CF" w14:textId="7F7BCC50" w:rsidR="00163CE5" w:rsidRDefault="00EE2CA5" w:rsidP="00AA192D">
            <w:pPr>
              <w:rPr>
                <w:lang w:val="nl-NL"/>
              </w:rPr>
            </w:pPr>
            <w:r>
              <w:rPr>
                <w:lang w:val="nl-NL"/>
              </w:rPr>
              <w:t xml:space="preserve">Totaal </w:t>
            </w:r>
            <w:r w:rsidR="00297A65">
              <w:rPr>
                <w:lang w:val="nl-NL"/>
              </w:rPr>
              <w:t>v</w:t>
            </w:r>
            <w:r w:rsidR="00163CE5">
              <w:rPr>
                <w:lang w:val="nl-NL"/>
              </w:rPr>
              <w:t>olume</w:t>
            </w:r>
          </w:p>
        </w:tc>
        <w:tc>
          <w:tcPr>
            <w:tcW w:w="1703" w:type="dxa"/>
            <w:tcBorders>
              <w:top w:val="single" w:sz="12" w:space="0" w:color="auto"/>
              <w:bottom w:val="single" w:sz="12" w:space="0" w:color="auto"/>
            </w:tcBorders>
          </w:tcPr>
          <w:p w14:paraId="37764EB7" w14:textId="7884581F" w:rsidR="00163CE5" w:rsidRDefault="00163CE5" w:rsidP="00AA192D">
            <w:pPr>
              <w:rPr>
                <w:lang w:val="nl-NL"/>
              </w:rPr>
            </w:pPr>
          </w:p>
        </w:tc>
        <w:tc>
          <w:tcPr>
            <w:tcW w:w="1644" w:type="dxa"/>
            <w:tcBorders>
              <w:top w:val="single" w:sz="12" w:space="0" w:color="auto"/>
              <w:bottom w:val="single" w:sz="12" w:space="0" w:color="auto"/>
            </w:tcBorders>
          </w:tcPr>
          <w:p w14:paraId="50B68757" w14:textId="5CAD1ED2" w:rsidR="00163CE5" w:rsidRPr="00F2324F" w:rsidRDefault="00163CE5" w:rsidP="00AA192D">
            <w:pPr>
              <w:rPr>
                <w:vertAlign w:val="superscript"/>
                <w:lang w:val="nl-NL"/>
              </w:rPr>
            </w:pPr>
          </w:p>
        </w:tc>
        <w:tc>
          <w:tcPr>
            <w:tcW w:w="1496" w:type="dxa"/>
            <w:tcBorders>
              <w:top w:val="single" w:sz="12" w:space="0" w:color="auto"/>
              <w:bottom w:val="single" w:sz="12" w:space="0" w:color="auto"/>
            </w:tcBorders>
          </w:tcPr>
          <w:p w14:paraId="0572EBAD" w14:textId="4B5A2793" w:rsidR="00163CE5" w:rsidRPr="00F2324F" w:rsidRDefault="00163CE5" w:rsidP="00AA192D">
            <w:pPr>
              <w:rPr>
                <w:vertAlign w:val="superscript"/>
                <w:lang w:val="nl-NL"/>
              </w:rPr>
            </w:pPr>
          </w:p>
        </w:tc>
      </w:tr>
      <w:tr w:rsidR="00EE2CA5" w14:paraId="43F293EC" w14:textId="77777777" w:rsidTr="00AA192D">
        <w:tc>
          <w:tcPr>
            <w:tcW w:w="1784" w:type="dxa"/>
            <w:tcBorders>
              <w:top w:val="nil"/>
              <w:bottom w:val="single" w:sz="12" w:space="0" w:color="auto"/>
            </w:tcBorders>
          </w:tcPr>
          <w:p w14:paraId="47678694" w14:textId="77777777" w:rsidR="00EE2CA5" w:rsidRDefault="00EE2CA5" w:rsidP="00AA192D">
            <w:pPr>
              <w:rPr>
                <w:lang w:val="nl-NL"/>
              </w:rPr>
            </w:pPr>
          </w:p>
          <w:p w14:paraId="66BAD72B" w14:textId="5E0A2CDA" w:rsidR="00445EB7" w:rsidRDefault="00445EB7" w:rsidP="00AA192D">
            <w:pPr>
              <w:rPr>
                <w:lang w:val="nl-NL"/>
              </w:rPr>
            </w:pPr>
          </w:p>
        </w:tc>
        <w:tc>
          <w:tcPr>
            <w:tcW w:w="1726" w:type="dxa"/>
            <w:tcBorders>
              <w:top w:val="nil"/>
              <w:bottom w:val="single" w:sz="12" w:space="0" w:color="auto"/>
            </w:tcBorders>
          </w:tcPr>
          <w:p w14:paraId="28DD6C88" w14:textId="77777777" w:rsidR="00EE2CA5" w:rsidRDefault="00EE2CA5" w:rsidP="00AA192D">
            <w:pPr>
              <w:rPr>
                <w:lang w:val="nl-NL"/>
              </w:rPr>
            </w:pPr>
          </w:p>
        </w:tc>
        <w:tc>
          <w:tcPr>
            <w:tcW w:w="1703" w:type="dxa"/>
            <w:tcBorders>
              <w:top w:val="nil"/>
              <w:bottom w:val="single" w:sz="12" w:space="0" w:color="auto"/>
            </w:tcBorders>
          </w:tcPr>
          <w:p w14:paraId="51996410" w14:textId="77777777" w:rsidR="00EE2CA5" w:rsidRDefault="00EE2CA5" w:rsidP="00AA192D">
            <w:pPr>
              <w:rPr>
                <w:lang w:val="nl-NL"/>
              </w:rPr>
            </w:pPr>
          </w:p>
        </w:tc>
        <w:tc>
          <w:tcPr>
            <w:tcW w:w="1644" w:type="dxa"/>
            <w:tcBorders>
              <w:top w:val="nil"/>
              <w:bottom w:val="single" w:sz="12" w:space="0" w:color="auto"/>
            </w:tcBorders>
          </w:tcPr>
          <w:p w14:paraId="04A09EAC" w14:textId="77777777" w:rsidR="00EE2CA5" w:rsidRDefault="00EE2CA5" w:rsidP="00AA192D">
            <w:pPr>
              <w:rPr>
                <w:lang w:val="nl-NL"/>
              </w:rPr>
            </w:pPr>
          </w:p>
        </w:tc>
        <w:tc>
          <w:tcPr>
            <w:tcW w:w="1496" w:type="dxa"/>
            <w:tcBorders>
              <w:top w:val="nil"/>
              <w:bottom w:val="single" w:sz="12" w:space="0" w:color="auto"/>
            </w:tcBorders>
          </w:tcPr>
          <w:p w14:paraId="20F3CC55" w14:textId="77777777" w:rsidR="00EE2CA5" w:rsidRDefault="00EE2CA5" w:rsidP="00AA192D">
            <w:pPr>
              <w:rPr>
                <w:lang w:val="nl-NL"/>
              </w:rPr>
            </w:pPr>
          </w:p>
        </w:tc>
      </w:tr>
    </w:tbl>
    <w:p w14:paraId="0FE6ECAD" w14:textId="1C5888F4" w:rsidR="00F616AE" w:rsidRPr="00562CF5" w:rsidRDefault="00F2324F" w:rsidP="0067267B">
      <w:pPr>
        <w:spacing w:before="0" w:after="0"/>
        <w:rPr>
          <w:sz w:val="20"/>
          <w:szCs w:val="20"/>
        </w:rPr>
      </w:pPr>
      <w:r w:rsidRPr="2F912042">
        <w:rPr>
          <w:sz w:val="20"/>
          <w:szCs w:val="20"/>
        </w:rPr>
        <w:t xml:space="preserve">1 samengestelde partij, </w:t>
      </w:r>
      <w:r w:rsidR="00280635" w:rsidRPr="2F912042">
        <w:rPr>
          <w:sz w:val="20"/>
          <w:szCs w:val="20"/>
        </w:rPr>
        <w:t>homogene partij van één</w:t>
      </w:r>
      <w:r w:rsidRPr="2F912042">
        <w:rPr>
          <w:sz w:val="20"/>
          <w:szCs w:val="20"/>
        </w:rPr>
        <w:t xml:space="preserve"> herkomst, gerein</w:t>
      </w:r>
      <w:r w:rsidR="0169722A" w:rsidRPr="2F912042">
        <w:rPr>
          <w:sz w:val="20"/>
          <w:szCs w:val="20"/>
        </w:rPr>
        <w:t>i</w:t>
      </w:r>
      <w:r w:rsidRPr="2F912042">
        <w:rPr>
          <w:sz w:val="20"/>
          <w:szCs w:val="20"/>
        </w:rPr>
        <w:t>gde partij</w:t>
      </w:r>
      <w:r w:rsidR="001A122A" w:rsidRPr="2F912042">
        <w:rPr>
          <w:sz w:val="20"/>
          <w:szCs w:val="20"/>
        </w:rPr>
        <w:t>,…</w:t>
      </w:r>
    </w:p>
    <w:p w14:paraId="1A72D5C2" w14:textId="187C949A" w:rsidR="00F2324F" w:rsidRPr="00562CF5" w:rsidRDefault="00F2324F" w:rsidP="0067267B">
      <w:pPr>
        <w:spacing w:before="0" w:after="0"/>
        <w:rPr>
          <w:sz w:val="20"/>
          <w:szCs w:val="20"/>
        </w:rPr>
      </w:pPr>
      <w:r w:rsidRPr="00562CF5">
        <w:rPr>
          <w:sz w:val="20"/>
          <w:szCs w:val="20"/>
        </w:rPr>
        <w:t xml:space="preserve">2 </w:t>
      </w:r>
      <w:r w:rsidR="00CE6C75">
        <w:rPr>
          <w:sz w:val="20"/>
          <w:szCs w:val="20"/>
        </w:rPr>
        <w:t>bodem</w:t>
      </w:r>
      <w:r w:rsidRPr="00562CF5">
        <w:rPr>
          <w:sz w:val="20"/>
          <w:szCs w:val="20"/>
        </w:rPr>
        <w:t xml:space="preserve">, </w:t>
      </w:r>
      <w:r w:rsidR="00CE6C75">
        <w:rPr>
          <w:sz w:val="20"/>
          <w:szCs w:val="20"/>
        </w:rPr>
        <w:t>specie</w:t>
      </w:r>
      <w:r w:rsidRPr="00562CF5">
        <w:rPr>
          <w:sz w:val="20"/>
          <w:szCs w:val="20"/>
        </w:rPr>
        <w:t>, bentoniet</w:t>
      </w:r>
    </w:p>
    <w:p w14:paraId="0FE6ECF3" w14:textId="2F7AB2D9" w:rsidR="00D60C36" w:rsidRPr="00174983" w:rsidRDefault="00D60C36" w:rsidP="00174983">
      <w:pPr>
        <w:spacing w:before="0" w:after="0"/>
        <w:rPr>
          <w:highlight w:val="lightGray"/>
        </w:rPr>
      </w:pPr>
    </w:p>
    <w:p w14:paraId="6501BA21" w14:textId="77777777" w:rsidR="007D77B7" w:rsidRPr="008C7D2C" w:rsidRDefault="007D77B7" w:rsidP="00BF1693">
      <w:pPr>
        <w:pBdr>
          <w:top w:val="single" w:sz="4" w:space="1" w:color="auto"/>
          <w:left w:val="single" w:sz="4" w:space="4" w:color="auto"/>
          <w:bottom w:val="single" w:sz="4" w:space="1" w:color="auto"/>
          <w:right w:val="single" w:sz="4" w:space="4" w:color="auto"/>
        </w:pBdr>
        <w:rPr>
          <w:rStyle w:val="CitaatChar"/>
          <w:b/>
          <w:i/>
        </w:rPr>
      </w:pPr>
      <w:r w:rsidRPr="008C7D2C">
        <w:rPr>
          <w:rStyle w:val="CitaatChar"/>
          <w:b/>
          <w:i/>
        </w:rPr>
        <w:t>Noot aan de EBSD</w:t>
      </w:r>
      <w:r>
        <w:rPr>
          <w:rStyle w:val="CitaatChar"/>
          <w:b/>
          <w:i/>
        </w:rPr>
        <w:t xml:space="preserve"> </w:t>
      </w:r>
    </w:p>
    <w:p w14:paraId="08A3EDD9" w14:textId="293831DF" w:rsidR="00E872E0" w:rsidRDefault="003034CE" w:rsidP="00BF1693">
      <w:pPr>
        <w:pStyle w:val="Citaat"/>
        <w:pBdr>
          <w:top w:val="single" w:sz="4" w:space="1" w:color="auto"/>
          <w:left w:val="single" w:sz="4" w:space="4" w:color="auto"/>
          <w:bottom w:val="single" w:sz="4" w:space="1" w:color="auto"/>
          <w:right w:val="single" w:sz="4" w:space="4" w:color="auto"/>
        </w:pBdr>
      </w:pPr>
      <w:r>
        <w:t>Om de traceerbaarheid te garanderen wordt a</w:t>
      </w:r>
      <w:r w:rsidR="007D77B7">
        <w:t>an elke partij</w:t>
      </w:r>
      <w:r w:rsidR="002F2D4E">
        <w:t>, bij aanvoer</w:t>
      </w:r>
      <w:r w:rsidR="006F4742">
        <w:t xml:space="preserve"> op een opslagplaats,</w:t>
      </w:r>
      <w:r w:rsidR="007D77B7">
        <w:t xml:space="preserve"> een uniek partijnummer toegekend.  Dit partijnummer is ter</w:t>
      </w:r>
      <w:r w:rsidR="00F26087">
        <w:t xml:space="preserve">ug te vinden in de registers, op het situatieplan en op het terrein.  </w:t>
      </w:r>
      <w:r w:rsidR="00F615CC">
        <w:t>De identific</w:t>
      </w:r>
      <w:r w:rsidR="00AF547F">
        <w:t xml:space="preserve">atie in het technisch verslag gebeurt op basis van dit uniek nummer. </w:t>
      </w:r>
      <w:r w:rsidR="00053C90">
        <w:t>Staalnameverslagen en analyseverslagen</w:t>
      </w:r>
      <w:r w:rsidR="00AF547F">
        <w:t xml:space="preserve"> (toetsingstabellen)</w:t>
      </w:r>
      <w:r w:rsidR="00053C90">
        <w:t xml:space="preserve"> verwijzen naar dit nummer</w:t>
      </w:r>
      <w:r w:rsidR="00D5286C">
        <w:t xml:space="preserve">. </w:t>
      </w:r>
    </w:p>
    <w:p w14:paraId="21E4A742" w14:textId="4EB04065" w:rsidR="0011681F" w:rsidRDefault="0011681F">
      <w:pPr>
        <w:spacing w:before="0" w:after="0"/>
        <w:rPr>
          <w:b/>
          <w:sz w:val="24"/>
        </w:rPr>
      </w:pPr>
    </w:p>
    <w:p w14:paraId="0FE6ECFD" w14:textId="04E5E77A" w:rsidR="00066BE0" w:rsidRDefault="001A122A" w:rsidP="00E05D42">
      <w:pPr>
        <w:pStyle w:val="Kop2"/>
      </w:pPr>
      <w:bookmarkStart w:id="2" w:name="_Toc53666812"/>
      <w:r>
        <w:t>Studie herkomst</w:t>
      </w:r>
      <w:bookmarkEnd w:id="2"/>
    </w:p>
    <w:p w14:paraId="0FE6ED04" w14:textId="358C8EE3" w:rsidR="008C66EA" w:rsidRDefault="6A2EF300" w:rsidP="6A2EF300">
      <w:pPr>
        <w:rPr>
          <w:highlight w:val="lightGray"/>
        </w:rPr>
      </w:pPr>
      <w:r w:rsidRPr="6A2EF300">
        <w:rPr>
          <w:highlight w:val="lightGray"/>
        </w:rPr>
        <w:t xml:space="preserve">De erkende bodemsaneringsdeskundige geeft een omschrijving </w:t>
      </w:r>
      <w:r w:rsidR="00B713E0">
        <w:rPr>
          <w:highlight w:val="lightGray"/>
        </w:rPr>
        <w:t>betreffende de herkomst en samenstelling van de gestockeerde hoop/ hopen</w:t>
      </w:r>
      <w:r w:rsidRPr="6A2EF300">
        <w:rPr>
          <w:highlight w:val="lightGray"/>
        </w:rPr>
        <w:t xml:space="preserve">, waarin </w:t>
      </w:r>
      <w:r w:rsidRPr="6A2EF300">
        <w:rPr>
          <w:b/>
          <w:bCs/>
          <w:highlight w:val="lightGray"/>
        </w:rPr>
        <w:t xml:space="preserve">minimaal </w:t>
      </w:r>
      <w:r w:rsidRPr="6A2EF300">
        <w:rPr>
          <w:highlight w:val="lightGray"/>
        </w:rPr>
        <w:t xml:space="preserve">volgende informatie </w:t>
      </w:r>
      <w:r w:rsidR="00777209">
        <w:rPr>
          <w:highlight w:val="lightGray"/>
        </w:rPr>
        <w:t>op</w:t>
      </w:r>
      <w:r w:rsidRPr="6A2EF300">
        <w:rPr>
          <w:highlight w:val="lightGray"/>
        </w:rPr>
        <w:t>genomen moet worden:</w:t>
      </w:r>
    </w:p>
    <w:p w14:paraId="50F31D7C" w14:textId="13ED96DA" w:rsidR="00C82BDF" w:rsidRDefault="00C82BDF" w:rsidP="00EC214B">
      <w:pPr>
        <w:pStyle w:val="Lijstalinea"/>
        <w:numPr>
          <w:ilvl w:val="0"/>
          <w:numId w:val="2"/>
        </w:numPr>
        <w:rPr>
          <w:highlight w:val="lightGray"/>
        </w:rPr>
      </w:pPr>
      <w:r>
        <w:rPr>
          <w:highlight w:val="lightGray"/>
        </w:rPr>
        <w:t>Identificatie herkomst</w:t>
      </w:r>
      <w:r w:rsidR="00777209">
        <w:rPr>
          <w:highlight w:val="lightGray"/>
        </w:rPr>
        <w:t xml:space="preserve"> / zone herkomst</w:t>
      </w:r>
      <w:r>
        <w:rPr>
          <w:highlight w:val="lightGray"/>
        </w:rPr>
        <w:t xml:space="preserve"> (indien gekend)</w:t>
      </w:r>
    </w:p>
    <w:p w14:paraId="3F6279ED" w14:textId="042AF112" w:rsidR="6A2EF300" w:rsidRDefault="00B713E0" w:rsidP="00EC214B">
      <w:pPr>
        <w:pStyle w:val="Lijstalinea"/>
        <w:numPr>
          <w:ilvl w:val="0"/>
          <w:numId w:val="2"/>
        </w:numPr>
        <w:rPr>
          <w:highlight w:val="lightGray"/>
        </w:rPr>
      </w:pPr>
      <w:r>
        <w:rPr>
          <w:highlight w:val="lightGray"/>
        </w:rPr>
        <w:t>T</w:t>
      </w:r>
      <w:r w:rsidR="6A2EF300" w:rsidRPr="6A2EF300">
        <w:rPr>
          <w:highlight w:val="lightGray"/>
        </w:rPr>
        <w:t>erreingebruik</w:t>
      </w:r>
      <w:r w:rsidR="001A122A">
        <w:rPr>
          <w:highlight w:val="lightGray"/>
        </w:rPr>
        <w:t xml:space="preserve"> op de plaats van</w:t>
      </w:r>
      <w:r w:rsidR="6A2EF300" w:rsidRPr="6A2EF300">
        <w:rPr>
          <w:highlight w:val="lightGray"/>
        </w:rPr>
        <w:t xml:space="preserve"> </w:t>
      </w:r>
      <w:r>
        <w:rPr>
          <w:highlight w:val="lightGray"/>
        </w:rPr>
        <w:t>herkomst</w:t>
      </w:r>
      <w:r w:rsidR="001A122A">
        <w:rPr>
          <w:highlight w:val="lightGray"/>
        </w:rPr>
        <w:t xml:space="preserve"> (soort herkomst)</w:t>
      </w:r>
      <w:r>
        <w:rPr>
          <w:highlight w:val="lightGray"/>
        </w:rPr>
        <w:t xml:space="preserve"> </w:t>
      </w:r>
    </w:p>
    <w:p w14:paraId="29C41DFD" w14:textId="1B4B6395" w:rsidR="6A2EF300" w:rsidRDefault="6A2EF300" w:rsidP="00EC214B">
      <w:pPr>
        <w:pStyle w:val="Lijstalinea"/>
        <w:numPr>
          <w:ilvl w:val="0"/>
          <w:numId w:val="2"/>
        </w:numPr>
        <w:rPr>
          <w:highlight w:val="lightGray"/>
        </w:rPr>
      </w:pPr>
      <w:r w:rsidRPr="6A2EF300">
        <w:rPr>
          <w:highlight w:val="lightGray"/>
        </w:rPr>
        <w:t xml:space="preserve">Motivatie of het om een verdachte </w:t>
      </w:r>
      <w:r w:rsidR="001A122A">
        <w:rPr>
          <w:highlight w:val="lightGray"/>
        </w:rPr>
        <w:t>herkomst</w:t>
      </w:r>
      <w:r w:rsidRPr="6A2EF300">
        <w:rPr>
          <w:highlight w:val="lightGray"/>
        </w:rPr>
        <w:t xml:space="preserve"> </w:t>
      </w:r>
      <w:r w:rsidR="001A1DE2">
        <w:rPr>
          <w:highlight w:val="lightGray"/>
        </w:rPr>
        <w:t xml:space="preserve">/ zone </w:t>
      </w:r>
      <w:r w:rsidRPr="6A2EF300">
        <w:rPr>
          <w:highlight w:val="lightGray"/>
        </w:rPr>
        <w:t>gaat of niet</w:t>
      </w:r>
      <w:r w:rsidR="001A122A">
        <w:rPr>
          <w:highlight w:val="lightGray"/>
        </w:rPr>
        <w:t>.</w:t>
      </w:r>
      <w:r w:rsidRPr="6A2EF300">
        <w:rPr>
          <w:highlight w:val="lightGray"/>
        </w:rPr>
        <w:t xml:space="preserve"> In geval </w:t>
      </w:r>
      <w:r w:rsidR="001A122A">
        <w:rPr>
          <w:highlight w:val="lightGray"/>
        </w:rPr>
        <w:t xml:space="preserve">van </w:t>
      </w:r>
      <w:r w:rsidRPr="6A2EF300">
        <w:rPr>
          <w:highlight w:val="lightGray"/>
        </w:rPr>
        <w:t>niet verdacht</w:t>
      </w:r>
      <w:r w:rsidR="001A122A">
        <w:rPr>
          <w:highlight w:val="lightGray"/>
        </w:rPr>
        <w:t>e herkomst</w:t>
      </w:r>
      <w:r w:rsidRPr="6A2EF300">
        <w:rPr>
          <w:highlight w:val="lightGray"/>
        </w:rPr>
        <w:t xml:space="preserve"> wordt dit expliciet vermeld</w:t>
      </w:r>
      <w:r w:rsidR="001A122A">
        <w:rPr>
          <w:highlight w:val="lightGray"/>
        </w:rPr>
        <w:t xml:space="preserve"> en gemotiveerd</w:t>
      </w:r>
      <w:r w:rsidRPr="6A2EF300">
        <w:rPr>
          <w:highlight w:val="lightGray"/>
        </w:rPr>
        <w:t xml:space="preserve">. </w:t>
      </w:r>
    </w:p>
    <w:p w14:paraId="0FE6ED08" w14:textId="15CD51FB" w:rsidR="001A3999" w:rsidRDefault="001A1DE2" w:rsidP="00EC214B">
      <w:pPr>
        <w:pStyle w:val="Lijstalinea"/>
        <w:numPr>
          <w:ilvl w:val="0"/>
          <w:numId w:val="2"/>
        </w:numPr>
        <w:rPr>
          <w:highlight w:val="lightGray"/>
        </w:rPr>
      </w:pPr>
      <w:r>
        <w:rPr>
          <w:highlight w:val="lightGray"/>
        </w:rPr>
        <w:t xml:space="preserve">Indien van toepassing : </w:t>
      </w:r>
      <w:r w:rsidR="00F52E01">
        <w:rPr>
          <w:highlight w:val="lightGray"/>
        </w:rPr>
        <w:t xml:space="preserve">reeds </w:t>
      </w:r>
      <w:r>
        <w:rPr>
          <w:highlight w:val="lightGray"/>
        </w:rPr>
        <w:t xml:space="preserve">uitgevoerde </w:t>
      </w:r>
      <w:r w:rsidR="001A3999">
        <w:rPr>
          <w:highlight w:val="lightGray"/>
        </w:rPr>
        <w:t>bodemonderzoek</w:t>
      </w:r>
      <w:r w:rsidR="008E0C0A">
        <w:rPr>
          <w:highlight w:val="lightGray"/>
        </w:rPr>
        <w:t>en</w:t>
      </w:r>
      <w:r w:rsidR="001A3999">
        <w:rPr>
          <w:highlight w:val="lightGray"/>
        </w:rPr>
        <w:t xml:space="preserve"> </w:t>
      </w:r>
      <w:r w:rsidR="00777209">
        <w:rPr>
          <w:highlight w:val="lightGray"/>
        </w:rPr>
        <w:t xml:space="preserve">op de herkomst </w:t>
      </w:r>
    </w:p>
    <w:p w14:paraId="1C69ED8F" w14:textId="5F4844FA" w:rsidR="00646D57" w:rsidRDefault="00DB7CAD" w:rsidP="00EC214B">
      <w:pPr>
        <w:pStyle w:val="Lijstalinea"/>
        <w:numPr>
          <w:ilvl w:val="1"/>
          <w:numId w:val="2"/>
        </w:numPr>
        <w:rPr>
          <w:highlight w:val="lightGray"/>
        </w:rPr>
      </w:pPr>
      <w:r>
        <w:rPr>
          <w:highlight w:val="lightGray"/>
        </w:rPr>
        <w:t>T</w:t>
      </w:r>
      <w:r w:rsidR="00062745">
        <w:rPr>
          <w:highlight w:val="lightGray"/>
        </w:rPr>
        <w:t>echnis</w:t>
      </w:r>
      <w:r w:rsidR="007E51AF">
        <w:rPr>
          <w:highlight w:val="lightGray"/>
        </w:rPr>
        <w:t>ch verslag en conform</w:t>
      </w:r>
      <w:r>
        <w:rPr>
          <w:highlight w:val="lightGray"/>
        </w:rPr>
        <w:t xml:space="preserve">verklaring </w:t>
      </w:r>
      <w:r w:rsidR="000B19F8">
        <w:rPr>
          <w:highlight w:val="lightGray"/>
        </w:rPr>
        <w:t>van herkomst</w:t>
      </w:r>
    </w:p>
    <w:p w14:paraId="0FE6ED09" w14:textId="6F7CA8F0" w:rsidR="001A3999" w:rsidRDefault="00881254" w:rsidP="00EC214B">
      <w:pPr>
        <w:pStyle w:val="Lijstalinea"/>
        <w:numPr>
          <w:ilvl w:val="1"/>
          <w:numId w:val="2"/>
        </w:numPr>
        <w:rPr>
          <w:highlight w:val="lightGray"/>
        </w:rPr>
      </w:pPr>
      <w:r>
        <w:rPr>
          <w:highlight w:val="lightGray"/>
        </w:rPr>
        <w:t>R</w:t>
      </w:r>
      <w:r w:rsidR="00F52E01">
        <w:rPr>
          <w:highlight w:val="lightGray"/>
        </w:rPr>
        <w:t>e</w:t>
      </w:r>
      <w:r w:rsidR="001A3999">
        <w:rPr>
          <w:highlight w:val="lightGray"/>
        </w:rPr>
        <w:t>levant</w:t>
      </w:r>
      <w:r>
        <w:rPr>
          <w:highlight w:val="lightGray"/>
        </w:rPr>
        <w:t>e</w:t>
      </w:r>
      <w:r w:rsidR="001A3999">
        <w:rPr>
          <w:highlight w:val="lightGray"/>
        </w:rPr>
        <w:t xml:space="preserve"> </w:t>
      </w:r>
      <w:r>
        <w:rPr>
          <w:highlight w:val="lightGray"/>
        </w:rPr>
        <w:t xml:space="preserve">bodemonderzoeken </w:t>
      </w:r>
      <w:r w:rsidR="001A3999">
        <w:rPr>
          <w:highlight w:val="lightGray"/>
        </w:rPr>
        <w:t xml:space="preserve">voor de </w:t>
      </w:r>
      <w:r w:rsidR="00777209">
        <w:rPr>
          <w:highlight w:val="lightGray"/>
        </w:rPr>
        <w:t xml:space="preserve">bepaling van de kwaliteit </w:t>
      </w:r>
    </w:p>
    <w:p w14:paraId="6BD6FA8D" w14:textId="3BD28EE4" w:rsidR="00BF65ED" w:rsidRDefault="005C0373" w:rsidP="00EC214B">
      <w:pPr>
        <w:pStyle w:val="Lijstalinea"/>
        <w:numPr>
          <w:ilvl w:val="1"/>
          <w:numId w:val="2"/>
        </w:numPr>
        <w:rPr>
          <w:highlight w:val="lightGray"/>
        </w:rPr>
      </w:pPr>
      <w:r>
        <w:rPr>
          <w:highlight w:val="lightGray"/>
        </w:rPr>
        <w:t>Gege</w:t>
      </w:r>
      <w:r w:rsidR="002D2DA8">
        <w:rPr>
          <w:highlight w:val="lightGray"/>
        </w:rPr>
        <w:t>v</w:t>
      </w:r>
      <w:r>
        <w:rPr>
          <w:highlight w:val="lightGray"/>
        </w:rPr>
        <w:t>ens beschikbaar in databank waterloopbeheerder</w:t>
      </w:r>
      <w:r w:rsidR="00761F2D">
        <w:rPr>
          <w:highlight w:val="lightGray"/>
        </w:rPr>
        <w:t xml:space="preserve"> </w:t>
      </w:r>
    </w:p>
    <w:p w14:paraId="39AC1BAA" w14:textId="69A2BE5E" w:rsidR="00B1614D" w:rsidRDefault="002B4561" w:rsidP="002B4561">
      <w:pPr>
        <w:ind w:left="1080"/>
        <w:rPr>
          <w:highlight w:val="lightGray"/>
        </w:rPr>
      </w:pPr>
      <w:r>
        <w:rPr>
          <w:highlight w:val="lightGray"/>
        </w:rPr>
        <w:t>D</w:t>
      </w:r>
      <w:r w:rsidR="00B1614D" w:rsidRPr="002B4561">
        <w:rPr>
          <w:highlight w:val="lightGray"/>
        </w:rPr>
        <w:t>e relevante gegevens worden in het technisch verslag opgenomen, en meegenomen bij de beoordeling van de kwaliteit</w:t>
      </w:r>
    </w:p>
    <w:p w14:paraId="236E1DDA" w14:textId="77777777" w:rsidR="00445EB7" w:rsidRPr="002B4561" w:rsidRDefault="00445EB7" w:rsidP="002B4561">
      <w:pPr>
        <w:ind w:left="1080"/>
        <w:rPr>
          <w:highlight w:val="lightGray"/>
        </w:rPr>
      </w:pPr>
    </w:p>
    <w:p w14:paraId="6D4B1772" w14:textId="77777777" w:rsidR="001E2998" w:rsidRDefault="009E5EC6" w:rsidP="00EC214B">
      <w:pPr>
        <w:pStyle w:val="Lijstalinea"/>
        <w:numPr>
          <w:ilvl w:val="0"/>
          <w:numId w:val="2"/>
        </w:numPr>
        <w:rPr>
          <w:highlight w:val="lightGray"/>
        </w:rPr>
      </w:pPr>
      <w:r>
        <w:rPr>
          <w:highlight w:val="lightGray"/>
        </w:rPr>
        <w:t xml:space="preserve">Voor samengestelde partijen van verschillende herkomst wordt </w:t>
      </w:r>
      <w:r w:rsidR="00871DF0">
        <w:rPr>
          <w:highlight w:val="lightGray"/>
        </w:rPr>
        <w:t>minstens</w:t>
      </w:r>
      <w:r w:rsidR="00E97578">
        <w:rPr>
          <w:highlight w:val="lightGray"/>
        </w:rPr>
        <w:t xml:space="preserve"> </w:t>
      </w:r>
      <w:r>
        <w:rPr>
          <w:highlight w:val="lightGray"/>
        </w:rPr>
        <w:t xml:space="preserve">de ‘soort herkomst’ </w:t>
      </w:r>
      <w:r w:rsidR="00EB43A6">
        <w:rPr>
          <w:highlight w:val="lightGray"/>
        </w:rPr>
        <w:t>vermeld (wegenwerken, werken nutsmaatschappijen</w:t>
      </w:r>
      <w:r w:rsidR="003D7AD2">
        <w:rPr>
          <w:highlight w:val="lightGray"/>
        </w:rPr>
        <w:t xml:space="preserve">, </w:t>
      </w:r>
      <w:r w:rsidR="00C1193E">
        <w:rPr>
          <w:highlight w:val="lightGray"/>
        </w:rPr>
        <w:t xml:space="preserve">werken binnen één gemeente, </w:t>
      </w:r>
      <w:r w:rsidR="003D7AD2">
        <w:rPr>
          <w:highlight w:val="lightGray"/>
        </w:rPr>
        <w:t xml:space="preserve">tuinen van particulieren, grond en stenen van containderdienst,… </w:t>
      </w:r>
      <w:r w:rsidR="00B62718">
        <w:rPr>
          <w:highlight w:val="lightGray"/>
        </w:rPr>
        <w:t>)</w:t>
      </w:r>
      <w:r w:rsidR="00E97578">
        <w:rPr>
          <w:highlight w:val="lightGray"/>
        </w:rPr>
        <w:t xml:space="preserve"> </w:t>
      </w:r>
      <w:r w:rsidR="005F62AB">
        <w:rPr>
          <w:highlight w:val="lightGray"/>
        </w:rPr>
        <w:t>De te analyseren parameters gekend</w:t>
      </w:r>
      <w:r w:rsidR="00610E94">
        <w:rPr>
          <w:highlight w:val="lightGray"/>
        </w:rPr>
        <w:t>e</w:t>
      </w:r>
      <w:r w:rsidR="005F62AB">
        <w:rPr>
          <w:highlight w:val="lightGray"/>
        </w:rPr>
        <w:t xml:space="preserve"> / ongekende herkomst worden gemotiveerd.</w:t>
      </w:r>
    </w:p>
    <w:p w14:paraId="0C99C61B" w14:textId="1478E859" w:rsidR="00D512D6" w:rsidRDefault="00964D26" w:rsidP="00EC214B">
      <w:pPr>
        <w:pStyle w:val="Lijstalinea"/>
        <w:numPr>
          <w:ilvl w:val="0"/>
          <w:numId w:val="2"/>
        </w:numPr>
        <w:rPr>
          <w:highlight w:val="lightGray"/>
        </w:rPr>
      </w:pPr>
      <w:r>
        <w:rPr>
          <w:highlight w:val="lightGray"/>
        </w:rPr>
        <w:t xml:space="preserve">Voor gereinigde partijen wordt de samenstelling van de </w:t>
      </w:r>
      <w:r w:rsidR="002751F1">
        <w:rPr>
          <w:highlight w:val="lightGray"/>
        </w:rPr>
        <w:t>productiebatch (partijnummers en respectievelijke volumes</w:t>
      </w:r>
      <w:r w:rsidR="00AE2966">
        <w:rPr>
          <w:highlight w:val="lightGray"/>
        </w:rPr>
        <w:t>) opgenomen.  Obv de inkeuringsanalyses wordt nagegaan wat de verontreinigende parameters zijn</w:t>
      </w:r>
      <w:r w:rsidR="00F718B5">
        <w:rPr>
          <w:highlight w:val="lightGray"/>
        </w:rPr>
        <w:t>.</w:t>
      </w:r>
      <w:r w:rsidR="005F62AB">
        <w:rPr>
          <w:highlight w:val="lightGray"/>
        </w:rPr>
        <w:t xml:space="preserve">  </w:t>
      </w:r>
      <w:r w:rsidR="00B62718">
        <w:rPr>
          <w:highlight w:val="lightGray"/>
        </w:rPr>
        <w:t xml:space="preserve"> </w:t>
      </w:r>
    </w:p>
    <w:p w14:paraId="62B079AD" w14:textId="58C09F68" w:rsidR="00ED63C0" w:rsidRDefault="00ED63C0" w:rsidP="00ED63C0">
      <w:pPr>
        <w:pStyle w:val="Lijstalinea"/>
        <w:ind w:left="720"/>
        <w:rPr>
          <w:highlight w:val="lightGray"/>
        </w:rPr>
      </w:pPr>
    </w:p>
    <w:p w14:paraId="4EED5D3F" w14:textId="77777777" w:rsidR="00323D17" w:rsidRDefault="00323D17" w:rsidP="00ED63C0">
      <w:pPr>
        <w:pStyle w:val="Lijstalinea"/>
        <w:ind w:left="720"/>
        <w:rPr>
          <w:highlight w:val="lightGray"/>
        </w:rPr>
      </w:pPr>
    </w:p>
    <w:p w14:paraId="3CC8B0E5" w14:textId="77777777" w:rsidR="00ED63C0" w:rsidRPr="008C7D2C" w:rsidRDefault="00ED63C0" w:rsidP="005F3D75">
      <w:pPr>
        <w:pBdr>
          <w:top w:val="single" w:sz="4" w:space="1" w:color="auto"/>
          <w:left w:val="single" w:sz="4" w:space="4" w:color="auto"/>
          <w:bottom w:val="single" w:sz="4" w:space="1" w:color="auto"/>
          <w:right w:val="single" w:sz="4" w:space="4" w:color="auto"/>
        </w:pBdr>
        <w:jc w:val="both"/>
        <w:rPr>
          <w:rStyle w:val="CitaatChar"/>
          <w:b/>
          <w:i/>
        </w:rPr>
      </w:pPr>
      <w:r w:rsidRPr="008C7D2C">
        <w:rPr>
          <w:rStyle w:val="CitaatChar"/>
          <w:b/>
          <w:i/>
        </w:rPr>
        <w:lastRenderedPageBreak/>
        <w:t>Noot aan de EBSD</w:t>
      </w:r>
      <w:r>
        <w:rPr>
          <w:rStyle w:val="CitaatChar"/>
          <w:b/>
          <w:i/>
        </w:rPr>
        <w:t xml:space="preserve"> </w:t>
      </w:r>
    </w:p>
    <w:p w14:paraId="7A370FA3" w14:textId="5E79E06D" w:rsidR="00ED63C0" w:rsidRDefault="00ED63C0" w:rsidP="005F3D75">
      <w:pPr>
        <w:pStyle w:val="Citaat"/>
        <w:pBdr>
          <w:top w:val="single" w:sz="4" w:space="1" w:color="auto"/>
          <w:left w:val="single" w:sz="4" w:space="4" w:color="auto"/>
          <w:bottom w:val="single" w:sz="4" w:space="1" w:color="auto"/>
          <w:right w:val="single" w:sz="4" w:space="4" w:color="auto"/>
        </w:pBdr>
        <w:jc w:val="both"/>
      </w:pPr>
      <w:r>
        <w:t>De EBSD dient rekening te houden met alle beschikbare voorinformatie. Hij verifieert de traceerbaarheid van de partij dmv de aanvoerdocumenten.</w:t>
      </w:r>
      <w:r w:rsidR="001D3DD3">
        <w:t xml:space="preserve"> Op basis van de herkomst</w:t>
      </w:r>
      <w:r w:rsidR="00195EED">
        <w:t>gegevens gaat hij de verdachte parameters na van de locatie van uitgraving.</w:t>
      </w:r>
    </w:p>
    <w:p w14:paraId="5336CEEC" w14:textId="12725D30" w:rsidR="00ED63C0" w:rsidRDefault="00673E00" w:rsidP="005F3D75">
      <w:pPr>
        <w:pBdr>
          <w:top w:val="single" w:sz="4" w:space="1" w:color="auto"/>
          <w:left w:val="single" w:sz="4" w:space="4" w:color="auto"/>
          <w:bottom w:val="single" w:sz="4" w:space="1" w:color="auto"/>
          <w:right w:val="single" w:sz="4" w:space="4" w:color="auto"/>
        </w:pBdr>
        <w:jc w:val="both"/>
        <w:rPr>
          <w:color w:val="1F497D" w:themeColor="text2"/>
        </w:rPr>
      </w:pPr>
      <w:r>
        <w:rPr>
          <w:color w:val="1F497D" w:themeColor="text2"/>
        </w:rPr>
        <w:t>De EBSD maakt hierover afspraken met d</w:t>
      </w:r>
      <w:r w:rsidR="00ED63C0" w:rsidRPr="00DC4704">
        <w:rPr>
          <w:color w:val="1F497D" w:themeColor="text2"/>
        </w:rPr>
        <w:t xml:space="preserve">e exploitant </w:t>
      </w:r>
      <w:r>
        <w:rPr>
          <w:color w:val="1F497D" w:themeColor="text2"/>
        </w:rPr>
        <w:t>zodat</w:t>
      </w:r>
      <w:r w:rsidR="00ED63C0" w:rsidRPr="00DC4704">
        <w:rPr>
          <w:color w:val="1F497D" w:themeColor="text2"/>
        </w:rPr>
        <w:t xml:space="preserve"> alle relevante gegevens </w:t>
      </w:r>
      <w:r>
        <w:rPr>
          <w:color w:val="1F497D" w:themeColor="text2"/>
        </w:rPr>
        <w:t>worden overgemaakt</w:t>
      </w:r>
      <w:r w:rsidR="00ED63C0" w:rsidRPr="00DC4704">
        <w:rPr>
          <w:color w:val="1F497D" w:themeColor="text2"/>
        </w:rPr>
        <w:t xml:space="preserve">. </w:t>
      </w:r>
    </w:p>
    <w:p w14:paraId="15FD6692" w14:textId="24AA4FF7" w:rsidR="00EB0424" w:rsidRPr="00DC4704" w:rsidRDefault="00ED63C0" w:rsidP="005F3D75">
      <w:pPr>
        <w:pBdr>
          <w:top w:val="single" w:sz="4" w:space="1" w:color="auto"/>
          <w:left w:val="single" w:sz="4" w:space="4" w:color="auto"/>
          <w:bottom w:val="single" w:sz="4" w:space="1" w:color="auto"/>
          <w:right w:val="single" w:sz="4" w:space="4" w:color="auto"/>
        </w:pBdr>
        <w:jc w:val="both"/>
        <w:rPr>
          <w:color w:val="1F497D" w:themeColor="text2"/>
        </w:rPr>
      </w:pPr>
      <w:r w:rsidRPr="00DC4704">
        <w:rPr>
          <w:color w:val="1F497D" w:themeColor="text2"/>
        </w:rPr>
        <w:t>De erkende bodemsaneringsdeskundige draagt de eindverantwoordelijkheid voor de correcte uitvoering van alle deelaspecten voor de opmaak van het technisch verslag.</w:t>
      </w:r>
    </w:p>
    <w:p w14:paraId="58D9F111" w14:textId="77777777" w:rsidR="00EB0424" w:rsidRPr="00A35A22" w:rsidRDefault="00EB0424" w:rsidP="00A35A22">
      <w:pPr>
        <w:pStyle w:val="Kop2"/>
        <w:numPr>
          <w:ilvl w:val="0"/>
          <w:numId w:val="0"/>
        </w:numPr>
        <w:ind w:left="576"/>
        <w:rPr>
          <w:color w:val="1F497D" w:themeColor="text2"/>
          <w:highlight w:val="lightGray"/>
        </w:rPr>
      </w:pPr>
    </w:p>
    <w:p w14:paraId="0FE6ED2D" w14:textId="1F0A2A6E" w:rsidR="00066BE0" w:rsidRDefault="00BA4D8A" w:rsidP="00E33E76">
      <w:pPr>
        <w:pStyle w:val="Kop2"/>
        <w:rPr>
          <w:lang w:val="nl-NL"/>
        </w:rPr>
      </w:pPr>
      <w:bookmarkStart w:id="3" w:name="_Toc53666813"/>
      <w:bookmarkStart w:id="4" w:name="_Toc15044741"/>
      <w:r>
        <w:rPr>
          <w:lang w:val="nl-NL"/>
        </w:rPr>
        <w:t>Asbesttoets (a</w:t>
      </w:r>
      <w:r w:rsidR="00E33E76">
        <w:rPr>
          <w:lang w:val="nl-NL"/>
        </w:rPr>
        <w:t>sbestverdacht karakter v</w:t>
      </w:r>
      <w:r w:rsidR="001A1DE2">
        <w:rPr>
          <w:lang w:val="nl-NL"/>
        </w:rPr>
        <w:t>an de partij</w:t>
      </w:r>
      <w:r>
        <w:rPr>
          <w:lang w:val="nl-NL"/>
        </w:rPr>
        <w:t>)</w:t>
      </w:r>
      <w:bookmarkEnd w:id="3"/>
      <w:r w:rsidR="00B713E0">
        <w:rPr>
          <w:lang w:val="nl-NL"/>
        </w:rPr>
        <w:t xml:space="preserve"> </w:t>
      </w:r>
      <w:bookmarkEnd w:id="4"/>
    </w:p>
    <w:tbl>
      <w:tblPr>
        <w:tblStyle w:val="Tabelraster"/>
        <w:tblW w:w="5000" w:type="pct"/>
        <w:tblLook w:val="04A0" w:firstRow="1" w:lastRow="0" w:firstColumn="1" w:lastColumn="0" w:noHBand="0" w:noVBand="1"/>
      </w:tblPr>
      <w:tblGrid>
        <w:gridCol w:w="5212"/>
        <w:gridCol w:w="4960"/>
      </w:tblGrid>
      <w:tr w:rsidR="00E33E76" w14:paraId="0FE6ED31" w14:textId="77777777" w:rsidTr="001A1DE2">
        <w:tc>
          <w:tcPr>
            <w:tcW w:w="2562" w:type="pct"/>
          </w:tcPr>
          <w:p w14:paraId="0FE6ED2F" w14:textId="77777777" w:rsidR="00E33E76" w:rsidRPr="006E0898" w:rsidRDefault="00E33E76" w:rsidP="002D3F04">
            <w:pPr>
              <w:rPr>
                <w:b/>
              </w:rPr>
            </w:pPr>
            <w:r>
              <w:rPr>
                <w:b/>
              </w:rPr>
              <w:t xml:space="preserve">Asbestverdachte situaties </w:t>
            </w:r>
          </w:p>
        </w:tc>
        <w:tc>
          <w:tcPr>
            <w:tcW w:w="2438" w:type="pct"/>
          </w:tcPr>
          <w:p w14:paraId="0FE6ED30" w14:textId="77777777" w:rsidR="00E33E76" w:rsidRPr="006E0898" w:rsidRDefault="00E33E76" w:rsidP="00E33E76">
            <w:pPr>
              <w:rPr>
                <w:b/>
              </w:rPr>
            </w:pPr>
            <w:r>
              <w:rPr>
                <w:b/>
              </w:rPr>
              <w:t xml:space="preserve">JA/NEEN + toelichting </w:t>
            </w:r>
          </w:p>
        </w:tc>
      </w:tr>
      <w:tr w:rsidR="00E33E76" w14:paraId="0FE6ED35" w14:textId="77777777" w:rsidTr="001A1DE2">
        <w:tc>
          <w:tcPr>
            <w:tcW w:w="2562" w:type="pct"/>
          </w:tcPr>
          <w:p w14:paraId="0FE6ED33" w14:textId="16D72A5B" w:rsidR="00E33E76" w:rsidRPr="00E628FE" w:rsidRDefault="6A2EF300" w:rsidP="001A1DE2">
            <w:pPr>
              <w:rPr>
                <w:lang w:val="nl-NL"/>
              </w:rPr>
            </w:pPr>
            <w:r w:rsidRPr="6A2EF300">
              <w:rPr>
                <w:rFonts w:cs="Arial"/>
              </w:rPr>
              <w:t xml:space="preserve">Is het terrein </w:t>
            </w:r>
            <w:r w:rsidR="001A1DE2">
              <w:rPr>
                <w:rFonts w:cs="Arial"/>
              </w:rPr>
              <w:t>van herkomst verdacht voor asbest volgens de Leidraad ?</w:t>
            </w:r>
          </w:p>
        </w:tc>
        <w:tc>
          <w:tcPr>
            <w:tcW w:w="2438" w:type="pct"/>
          </w:tcPr>
          <w:p w14:paraId="0FE6ED34" w14:textId="14B2CF22" w:rsidR="00E33E76" w:rsidRDefault="6A2EF300" w:rsidP="002D3F04">
            <w:r>
              <w:t xml:space="preserve"> </w:t>
            </w:r>
          </w:p>
        </w:tc>
      </w:tr>
      <w:tr w:rsidR="001A1DE2" w14:paraId="0FE6ED3B" w14:textId="77777777" w:rsidTr="001A1DE2">
        <w:tc>
          <w:tcPr>
            <w:tcW w:w="2562" w:type="pct"/>
          </w:tcPr>
          <w:p w14:paraId="0FE6ED39" w14:textId="4B2B74C9" w:rsidR="001A1DE2" w:rsidRPr="002414ED" w:rsidRDefault="004A05A1" w:rsidP="00A442F3">
            <w:pPr>
              <w:rPr>
                <w:rFonts w:cs="Arial"/>
                <w:b/>
              </w:rPr>
            </w:pPr>
            <w:r>
              <w:t xml:space="preserve">Zijn er aanwijzingen </w:t>
            </w:r>
            <w:r w:rsidR="001A1DE2">
              <w:t xml:space="preserve">van </w:t>
            </w:r>
            <w:r w:rsidR="003F4859">
              <w:t>asbestverdacht materiaal</w:t>
            </w:r>
            <w:r w:rsidR="001A1DE2">
              <w:t xml:space="preserve"> in de partij (op basis van visuele waarneming bij aanvoer, </w:t>
            </w:r>
            <w:r w:rsidR="00365585">
              <w:t xml:space="preserve">bij uitzeving in het puin, </w:t>
            </w:r>
            <w:r w:rsidR="00F82F54">
              <w:t xml:space="preserve">bij </w:t>
            </w:r>
            <w:r w:rsidR="001A1DE2">
              <w:t>staalname,…)</w:t>
            </w:r>
          </w:p>
        </w:tc>
        <w:tc>
          <w:tcPr>
            <w:tcW w:w="2438" w:type="pct"/>
          </w:tcPr>
          <w:p w14:paraId="0FE6ED3A" w14:textId="0B318A01" w:rsidR="001A1DE2" w:rsidRDefault="001A1DE2" w:rsidP="00E33E76">
            <w:pPr>
              <w:keepLines/>
              <w:spacing w:before="60" w:after="60"/>
              <w:jc w:val="both"/>
            </w:pPr>
          </w:p>
        </w:tc>
      </w:tr>
      <w:tr w:rsidR="001A1DE2" w14:paraId="0FE6ED48" w14:textId="77777777" w:rsidTr="001A1DE2">
        <w:tc>
          <w:tcPr>
            <w:tcW w:w="2562" w:type="pct"/>
          </w:tcPr>
          <w:p w14:paraId="0FE6ED46" w14:textId="23EB0BD4" w:rsidR="001A1DE2" w:rsidRDefault="001A1DE2" w:rsidP="00E33E76">
            <w:r>
              <w:t xml:space="preserve">Andere redenen?   </w:t>
            </w:r>
          </w:p>
        </w:tc>
        <w:tc>
          <w:tcPr>
            <w:tcW w:w="2438" w:type="pct"/>
          </w:tcPr>
          <w:p w14:paraId="0FE6ED47" w14:textId="77777777" w:rsidR="001A1DE2" w:rsidRDefault="001A1DE2" w:rsidP="002D3F04"/>
        </w:tc>
      </w:tr>
    </w:tbl>
    <w:p w14:paraId="5B4FDE2A" w14:textId="09438F47" w:rsidR="00E33E76" w:rsidRDefault="6A2EF300" w:rsidP="6A2EF300">
      <w:pPr>
        <w:suppressAutoHyphens/>
        <w:rPr>
          <w:highlight w:val="lightGray"/>
        </w:rPr>
      </w:pPr>
      <w:r w:rsidRPr="6A2EF300">
        <w:rPr>
          <w:highlight w:val="lightGray"/>
        </w:rPr>
        <w:t xml:space="preserve">Indien op één van de bovenstaande vragen JA werd geantwoord, gelieve minstens te motiveren wat de impact was op de uitgevoerde onderzoeksinspanningen, </w:t>
      </w:r>
      <w:r w:rsidR="00D420DF">
        <w:rPr>
          <w:highlight w:val="lightGray"/>
        </w:rPr>
        <w:t xml:space="preserve">en dit </w:t>
      </w:r>
      <w:r w:rsidRPr="6A2EF300">
        <w:rPr>
          <w:highlight w:val="lightGray"/>
        </w:rPr>
        <w:t xml:space="preserve">verder toe te lichten in de hiernavolgende hoofdstukken. </w:t>
      </w:r>
    </w:p>
    <w:tbl>
      <w:tblPr>
        <w:tblStyle w:val="Tabelraster"/>
        <w:tblW w:w="0" w:type="auto"/>
        <w:tblLook w:val="04A0" w:firstRow="1" w:lastRow="0" w:firstColumn="1" w:lastColumn="0" w:noHBand="0" w:noVBand="1"/>
      </w:tblPr>
      <w:tblGrid>
        <w:gridCol w:w="10172"/>
      </w:tblGrid>
      <w:tr w:rsidR="0013779B" w14:paraId="4C95416F" w14:textId="77777777" w:rsidTr="00C13335">
        <w:tc>
          <w:tcPr>
            <w:tcW w:w="10172" w:type="dxa"/>
          </w:tcPr>
          <w:p w14:paraId="44EB1C0C" w14:textId="77777777" w:rsidR="0013779B" w:rsidRPr="00432F16" w:rsidRDefault="0013779B" w:rsidP="00432F16">
            <w:pPr>
              <w:pStyle w:val="Citaat"/>
              <w:rPr>
                <w:b/>
                <w:i/>
              </w:rPr>
            </w:pPr>
            <w:r w:rsidRPr="00432F16">
              <w:rPr>
                <w:b/>
                <w:i/>
              </w:rPr>
              <w:t xml:space="preserve">Nota aan de EBSD </w:t>
            </w:r>
          </w:p>
          <w:p w14:paraId="0041A159" w14:textId="5D2C14B1" w:rsidR="00214A98" w:rsidRPr="00214A98" w:rsidRDefault="00214A98" w:rsidP="00214A98">
            <w:r>
              <w:rPr>
                <w:iCs/>
                <w:color w:val="1F497D" w:themeColor="text2"/>
              </w:rPr>
              <w:t xml:space="preserve">Op basis van een kritische bevraging bij de exploitant en aan de hand van een visuele keuring motiveert de EBSD het asbestverdacht karakter van de bodemmaterialen. </w:t>
            </w:r>
            <w:r w:rsidRPr="00FC1DD2">
              <w:rPr>
                <w:iCs/>
                <w:color w:val="1F497D" w:themeColor="text2"/>
              </w:rPr>
              <w:t xml:space="preserve">De </w:t>
            </w:r>
            <w:r>
              <w:rPr>
                <w:iCs/>
                <w:color w:val="1F497D" w:themeColor="text2"/>
              </w:rPr>
              <w:t xml:space="preserve">EBSD kan </w:t>
            </w:r>
            <w:r w:rsidR="008269A8">
              <w:rPr>
                <w:iCs/>
                <w:color w:val="1F497D" w:themeColor="text2"/>
              </w:rPr>
              <w:t>vragen</w:t>
            </w:r>
            <w:r>
              <w:rPr>
                <w:iCs/>
                <w:color w:val="1F497D" w:themeColor="text2"/>
              </w:rPr>
              <w:t xml:space="preserve"> of</w:t>
            </w:r>
            <w:r w:rsidRPr="00FC1DD2">
              <w:rPr>
                <w:iCs/>
                <w:color w:val="1F497D" w:themeColor="text2"/>
              </w:rPr>
              <w:t xml:space="preserve"> de </w:t>
            </w:r>
            <w:r>
              <w:rPr>
                <w:iCs/>
                <w:color w:val="1F497D" w:themeColor="text2"/>
              </w:rPr>
              <w:t xml:space="preserve">exploitant </w:t>
            </w:r>
            <w:r w:rsidRPr="00FC1DD2">
              <w:rPr>
                <w:iCs/>
                <w:color w:val="1F497D" w:themeColor="text2"/>
              </w:rPr>
              <w:t>een asbestherkenningsopleiding gevolgd heeft, cfr KB 16 maart 2006.</w:t>
            </w:r>
          </w:p>
          <w:p w14:paraId="32E2DB6B" w14:textId="08F8EDDF" w:rsidR="00EC2F19" w:rsidRPr="00EC2F19" w:rsidRDefault="00EC2F19" w:rsidP="00EC2F19">
            <w:pPr>
              <w:pStyle w:val="Normaalweb"/>
              <w:spacing w:before="0" w:beforeAutospacing="0" w:after="0" w:afterAutospacing="0"/>
              <w:rPr>
                <w:rFonts w:asciiTheme="minorHAnsi" w:hAnsiTheme="minorHAnsi"/>
                <w:iCs/>
                <w:color w:val="1F497D" w:themeColor="text2"/>
                <w:sz w:val="22"/>
                <w:szCs w:val="22"/>
                <w:lang w:val="nl" w:eastAsia="en-US"/>
              </w:rPr>
            </w:pPr>
            <w:r w:rsidRPr="00EC2F19">
              <w:rPr>
                <w:rFonts w:asciiTheme="minorHAnsi" w:hAnsiTheme="minorHAnsi"/>
                <w:iCs/>
                <w:color w:val="1F497D" w:themeColor="text2"/>
                <w:sz w:val="22"/>
                <w:szCs w:val="22"/>
                <w:lang w:val="nl" w:eastAsia="en-US"/>
              </w:rPr>
              <w:t>Bij twijfel (bvb. te beperkte informatie, onvoldoende info over historiek, …) kan de erkende bodemsaneringsdeskundige nagaan of asbestverdacht materiaal aanwezig is door gaten te maken op ± 1,5 m hoogte tot op een diepte van 50 cm volgens de procedure zoals opgenomen in 4.</w:t>
            </w:r>
            <w:r w:rsidR="00FC2338">
              <w:rPr>
                <w:rFonts w:asciiTheme="minorHAnsi" w:hAnsiTheme="minorHAnsi"/>
                <w:iCs/>
                <w:color w:val="1F497D" w:themeColor="text2"/>
                <w:sz w:val="22"/>
                <w:szCs w:val="22"/>
                <w:lang w:val="nl" w:eastAsia="en-US"/>
              </w:rPr>
              <w:t>1.2.2.</w:t>
            </w:r>
            <w:r w:rsidRPr="00EC2F19">
              <w:rPr>
                <w:rFonts w:asciiTheme="minorHAnsi" w:hAnsiTheme="minorHAnsi"/>
                <w:iCs/>
                <w:color w:val="1F497D" w:themeColor="text2"/>
                <w:sz w:val="22"/>
                <w:szCs w:val="22"/>
                <w:lang w:val="nl" w:eastAsia="en-US"/>
              </w:rPr>
              <w:t xml:space="preserve"> '</w:t>
            </w:r>
            <w:r w:rsidR="00990AE2">
              <w:rPr>
                <w:rFonts w:asciiTheme="minorHAnsi" w:hAnsiTheme="minorHAnsi"/>
                <w:iCs/>
                <w:color w:val="1F497D" w:themeColor="text2"/>
                <w:sz w:val="22"/>
                <w:szCs w:val="22"/>
                <w:lang w:val="nl" w:eastAsia="en-US"/>
              </w:rPr>
              <w:t>Veldbepaling</w:t>
            </w:r>
            <w:r w:rsidRPr="00EC2F19">
              <w:rPr>
                <w:rFonts w:asciiTheme="minorHAnsi" w:hAnsiTheme="minorHAnsi"/>
                <w:iCs/>
                <w:color w:val="1F497D" w:themeColor="text2"/>
                <w:sz w:val="22"/>
                <w:szCs w:val="22"/>
                <w:lang w:val="nl" w:eastAsia="en-US"/>
              </w:rPr>
              <w:t xml:space="preserve">' van de CMA Staalname van hopen / partijen bodemmaterialen.  </w:t>
            </w:r>
          </w:p>
          <w:p w14:paraId="3EE12986" w14:textId="77777777" w:rsidR="00037391" w:rsidRDefault="00EC2F19" w:rsidP="004824CB">
            <w:pPr>
              <w:pStyle w:val="Citaat"/>
              <w:rPr>
                <w:iCs w:val="0"/>
              </w:rPr>
            </w:pPr>
            <w:r w:rsidRPr="00EC2F19">
              <w:rPr>
                <w:iCs w:val="0"/>
              </w:rPr>
              <w:t xml:space="preserve">Daarnaast kan op basis van de “klassieke” mengmonsters eventueel een analyse ingezet worden op asbest voor een eerste indicatie. </w:t>
            </w:r>
          </w:p>
          <w:p w14:paraId="2249E65E" w14:textId="23F7CF8F" w:rsidR="00DB42E3" w:rsidRDefault="004824CB" w:rsidP="00A35A22">
            <w:pPr>
              <w:pStyle w:val="Citaat"/>
            </w:pPr>
            <w:r>
              <w:t xml:space="preserve">Indien asbest als verdachte parameter weerhouden wordt op basis van bovenstaande “asbesttoets” wordt, voor de bepaling van het gewogen gehalte aan asbest, een representatief mengmonster samengesteld dat wordt bemonsterd en geanalyseerd overeenkomstig </w:t>
            </w:r>
            <w:r w:rsidR="48299B88" w:rsidRPr="7DD15816">
              <w:t>CMA/1/A.8.</w:t>
            </w:r>
          </w:p>
          <w:p w14:paraId="7922F170" w14:textId="1938F1F6" w:rsidR="001A6C99" w:rsidRPr="00EC037D" w:rsidRDefault="001A6C99" w:rsidP="003C2270">
            <w:pPr>
              <w:pStyle w:val="Normaalweb"/>
              <w:spacing w:before="0" w:beforeAutospacing="0" w:after="0" w:afterAutospacing="0"/>
              <w:rPr>
                <w:lang w:val="nl-BE"/>
              </w:rPr>
            </w:pPr>
          </w:p>
        </w:tc>
      </w:tr>
    </w:tbl>
    <w:p w14:paraId="1EB2B046" w14:textId="77777777" w:rsidR="00C13335" w:rsidRDefault="00C13335">
      <w:r>
        <w:rPr>
          <w:iCs/>
        </w:rPr>
        <w:br w:type="page"/>
      </w:r>
    </w:p>
    <w:p w14:paraId="0FE6ED58" w14:textId="358E08AE" w:rsidR="00066BE0" w:rsidRPr="008C2BD1" w:rsidRDefault="00066BE0" w:rsidP="00E05D42">
      <w:pPr>
        <w:pStyle w:val="Kop1"/>
      </w:pPr>
      <w:bookmarkStart w:id="5" w:name="_Toc53666814"/>
      <w:r w:rsidRPr="008C2BD1">
        <w:lastRenderedPageBreak/>
        <w:t>ONDERZOEKSSTRATEGIE</w:t>
      </w:r>
      <w:bookmarkEnd w:id="5"/>
    </w:p>
    <w:p w14:paraId="0FE6ED5B" w14:textId="754525FD" w:rsidR="00066BE0" w:rsidRDefault="007F221A" w:rsidP="00E05D42">
      <w:pPr>
        <w:pStyle w:val="Kop2"/>
      </w:pPr>
      <w:bookmarkStart w:id="6" w:name="_Toc53666815"/>
      <w:r>
        <w:t>Bemonsteringsstrategie</w:t>
      </w:r>
      <w:bookmarkEnd w:id="6"/>
    </w:p>
    <w:p w14:paraId="0FE6ED5C" w14:textId="77777777" w:rsidR="00066BE0" w:rsidRDefault="00066BE0" w:rsidP="00E05D42">
      <w:r>
        <w:fldChar w:fldCharType="begin">
          <w:ffData>
            <w:name w:val="Check5"/>
            <w:enabled/>
            <w:calcOnExit w:val="0"/>
            <w:checkBox>
              <w:sizeAuto/>
              <w:default w:val="0"/>
              <w:checked w:val="0"/>
            </w:checkBox>
          </w:ffData>
        </w:fldChar>
      </w:r>
      <w:r>
        <w:instrText xml:space="preserve"> FORMCHECKBOX </w:instrText>
      </w:r>
      <w:r w:rsidR="00B4097F">
        <w:fldChar w:fldCharType="separate"/>
      </w:r>
      <w:r>
        <w:fldChar w:fldCharType="end"/>
      </w:r>
      <w:r>
        <w:tab/>
        <w:t xml:space="preserve">Gestockeerde bodem </w:t>
      </w:r>
    </w:p>
    <w:p w14:paraId="0FE6ED5D" w14:textId="77777777" w:rsidR="00066BE0" w:rsidRDefault="00066BE0" w:rsidP="004D472A">
      <w:pPr>
        <w:ind w:left="709"/>
      </w:pPr>
      <w:r>
        <w:fldChar w:fldCharType="begin">
          <w:ffData>
            <w:name w:val="Check6"/>
            <w:enabled/>
            <w:calcOnExit w:val="0"/>
            <w:checkBox>
              <w:sizeAuto/>
              <w:default w:val="0"/>
            </w:checkBox>
          </w:ffData>
        </w:fldChar>
      </w:r>
      <w:r>
        <w:instrText xml:space="preserve"> FORMCHECKBOX </w:instrText>
      </w:r>
      <w:r w:rsidR="00B4097F">
        <w:fldChar w:fldCharType="separate"/>
      </w:r>
      <w:r>
        <w:fldChar w:fldCharType="end"/>
      </w:r>
      <w:r>
        <w:tab/>
        <w:t xml:space="preserve">Gekende herkomst en met homogene samenstelling </w:t>
      </w:r>
    </w:p>
    <w:p w14:paraId="0FE6ED62" w14:textId="56A2F266" w:rsidR="00592658" w:rsidRDefault="00066BE0" w:rsidP="00B713E0">
      <w:pPr>
        <w:ind w:left="1418" w:hanging="709"/>
      </w:pPr>
      <w:r>
        <w:fldChar w:fldCharType="begin">
          <w:ffData>
            <w:name w:val="Check7"/>
            <w:enabled/>
            <w:calcOnExit w:val="0"/>
            <w:checkBox>
              <w:sizeAuto/>
              <w:default w:val="0"/>
            </w:checkBox>
          </w:ffData>
        </w:fldChar>
      </w:r>
      <w:r>
        <w:instrText xml:space="preserve"> FORMCHECKBOX </w:instrText>
      </w:r>
      <w:r w:rsidR="00B4097F">
        <w:fldChar w:fldCharType="separate"/>
      </w:r>
      <w:r>
        <w:fldChar w:fldCharType="end"/>
      </w:r>
      <w:r>
        <w:tab/>
      </w:r>
      <w:r w:rsidR="006F1568">
        <w:t>Ongekende herkomst</w:t>
      </w:r>
      <w:r w:rsidR="001101FE">
        <w:t>, s</w:t>
      </w:r>
      <w:r>
        <w:t>amengestelde partij</w:t>
      </w:r>
      <w:r w:rsidR="00B0325C">
        <w:t xml:space="preserve"> diverse herkomst</w:t>
      </w:r>
      <w:r w:rsidR="001101FE">
        <w:t xml:space="preserve"> of </w:t>
      </w:r>
      <w:r>
        <w:t>heterogene samenstelling</w:t>
      </w:r>
    </w:p>
    <w:p w14:paraId="10F4BE3D" w14:textId="2C78E7EE" w:rsidR="00172DC8" w:rsidRDefault="003C2270" w:rsidP="00172DC8">
      <w:pPr>
        <w:ind w:left="1418" w:hanging="709"/>
      </w:pPr>
      <w:r>
        <w:fldChar w:fldCharType="begin">
          <w:ffData>
            <w:name w:val="Check7"/>
            <w:enabled/>
            <w:calcOnExit w:val="0"/>
            <w:checkBox>
              <w:sizeAuto/>
              <w:default w:val="0"/>
            </w:checkBox>
          </w:ffData>
        </w:fldChar>
      </w:r>
      <w:r>
        <w:instrText xml:space="preserve"> FORMCHECKBOX </w:instrText>
      </w:r>
      <w:r w:rsidR="00B4097F">
        <w:fldChar w:fldCharType="separate"/>
      </w:r>
      <w:r>
        <w:fldChar w:fldCharType="end"/>
      </w:r>
      <w:r>
        <w:tab/>
        <w:t>Gereinigde partij, inkeuring èn uitkeuring</w:t>
      </w:r>
    </w:p>
    <w:p w14:paraId="64F28F60" w14:textId="4CB2AF5E" w:rsidR="003C2270" w:rsidRDefault="003C2270" w:rsidP="007832C8"/>
    <w:p w14:paraId="2A835819" w14:textId="737AA7E3" w:rsidR="007832C8" w:rsidRDefault="007832C8" w:rsidP="007832C8">
      <w:r>
        <w:fldChar w:fldCharType="begin">
          <w:ffData>
            <w:name w:val="Check5"/>
            <w:enabled/>
            <w:calcOnExit w:val="0"/>
            <w:checkBox>
              <w:sizeAuto/>
              <w:default w:val="0"/>
              <w:checked w:val="0"/>
            </w:checkBox>
          </w:ffData>
        </w:fldChar>
      </w:r>
      <w:r>
        <w:instrText xml:space="preserve"> FORMCHECKBOX </w:instrText>
      </w:r>
      <w:r w:rsidR="00B4097F">
        <w:fldChar w:fldCharType="separate"/>
      </w:r>
      <w:r>
        <w:fldChar w:fldCharType="end"/>
      </w:r>
      <w:r>
        <w:tab/>
      </w:r>
      <w:r w:rsidR="005160F7">
        <w:t>Laguneringsvelden en ontwateringsinstallaties</w:t>
      </w:r>
      <w:r>
        <w:t xml:space="preserve"> </w:t>
      </w:r>
    </w:p>
    <w:p w14:paraId="0BD77DBE" w14:textId="26F5C76F" w:rsidR="007832C8" w:rsidRDefault="007832C8" w:rsidP="00A35A22">
      <w:pPr>
        <w:ind w:left="1418" w:hanging="709"/>
      </w:pPr>
      <w:r>
        <w:fldChar w:fldCharType="begin">
          <w:ffData>
            <w:name w:val="Check6"/>
            <w:enabled/>
            <w:calcOnExit w:val="0"/>
            <w:checkBox>
              <w:sizeAuto/>
              <w:default w:val="0"/>
            </w:checkBox>
          </w:ffData>
        </w:fldChar>
      </w:r>
      <w:r>
        <w:instrText xml:space="preserve"> FORMCHECKBOX </w:instrText>
      </w:r>
      <w:r w:rsidR="00B4097F">
        <w:fldChar w:fldCharType="separate"/>
      </w:r>
      <w:r>
        <w:fldChar w:fldCharType="end"/>
      </w:r>
      <w:r>
        <w:tab/>
      </w:r>
      <w:r w:rsidR="005160F7">
        <w:t xml:space="preserve">Afkomstig uit </w:t>
      </w:r>
      <w:r w:rsidR="1CE98211">
        <w:t xml:space="preserve">één </w:t>
      </w:r>
      <w:r w:rsidR="005160F7">
        <w:t xml:space="preserve">baggerzone </w:t>
      </w:r>
      <w:r w:rsidR="38C0D146">
        <w:t xml:space="preserve">of uit </w:t>
      </w:r>
      <w:r w:rsidR="005160F7">
        <w:t xml:space="preserve">baggerzones die </w:t>
      </w:r>
      <w:r w:rsidR="054E3F92">
        <w:t xml:space="preserve">volgens vooronderzoek </w:t>
      </w:r>
      <w:r w:rsidR="004F133E">
        <w:t xml:space="preserve">eenzelfde </w:t>
      </w:r>
      <w:r w:rsidR="2BE8D68A">
        <w:t>gebruikmogelijkheid</w:t>
      </w:r>
      <w:r w:rsidR="002873E7">
        <w:t xml:space="preserve"> </w:t>
      </w:r>
      <w:r w:rsidR="004F133E">
        <w:t>hebben</w:t>
      </w:r>
      <w:r>
        <w:t xml:space="preserve"> </w:t>
      </w:r>
    </w:p>
    <w:p w14:paraId="64FFA083" w14:textId="1466AA43" w:rsidR="007832C8" w:rsidRDefault="007832C8" w:rsidP="007832C8">
      <w:pPr>
        <w:ind w:left="1418" w:hanging="709"/>
      </w:pPr>
      <w:r>
        <w:fldChar w:fldCharType="begin">
          <w:ffData>
            <w:name w:val="Check7"/>
            <w:enabled/>
            <w:calcOnExit w:val="0"/>
            <w:checkBox>
              <w:sizeAuto/>
              <w:default w:val="0"/>
            </w:checkBox>
          </w:ffData>
        </w:fldChar>
      </w:r>
      <w:r>
        <w:instrText xml:space="preserve"> FORMCHECKBOX </w:instrText>
      </w:r>
      <w:r w:rsidR="00B4097F">
        <w:fldChar w:fldCharType="separate"/>
      </w:r>
      <w:r>
        <w:fldChar w:fldCharType="end"/>
      </w:r>
      <w:r>
        <w:tab/>
      </w:r>
      <w:r w:rsidR="004F133E">
        <w:t>Samenvoeging van partijen uit verschillende projecten</w:t>
      </w:r>
    </w:p>
    <w:p w14:paraId="3DBDAE29" w14:textId="77777777" w:rsidR="007832C8" w:rsidRDefault="007832C8" w:rsidP="007832C8">
      <w:pPr>
        <w:ind w:left="1418" w:hanging="709"/>
      </w:pPr>
      <w:r>
        <w:fldChar w:fldCharType="begin">
          <w:ffData>
            <w:name w:val="Check7"/>
            <w:enabled/>
            <w:calcOnExit w:val="0"/>
            <w:checkBox>
              <w:sizeAuto/>
              <w:default w:val="0"/>
            </w:checkBox>
          </w:ffData>
        </w:fldChar>
      </w:r>
      <w:r>
        <w:instrText xml:space="preserve"> FORMCHECKBOX </w:instrText>
      </w:r>
      <w:r w:rsidR="00B4097F">
        <w:fldChar w:fldCharType="separate"/>
      </w:r>
      <w:r>
        <w:fldChar w:fldCharType="end"/>
      </w:r>
      <w:r>
        <w:tab/>
        <w:t>Gereinigde partij, inkeuring èn uitkeuring</w:t>
      </w:r>
    </w:p>
    <w:p w14:paraId="43A14E4E" w14:textId="77777777" w:rsidR="006518A9" w:rsidRDefault="006518A9" w:rsidP="007832C8">
      <w:pPr>
        <w:ind w:left="1418" w:hanging="709"/>
      </w:pPr>
    </w:p>
    <w:p w14:paraId="149A1E22" w14:textId="77777777" w:rsidR="006518A9" w:rsidRDefault="006518A9" w:rsidP="00A35A22">
      <w:r>
        <w:fldChar w:fldCharType="begin">
          <w:ffData>
            <w:name w:val="Check7"/>
            <w:enabled/>
            <w:calcOnExit w:val="0"/>
            <w:checkBox>
              <w:sizeAuto/>
              <w:default w:val="0"/>
            </w:checkBox>
          </w:ffData>
        </w:fldChar>
      </w:r>
      <w:r>
        <w:instrText xml:space="preserve"> FORMCHECKBOX </w:instrText>
      </w:r>
      <w:r w:rsidR="00B4097F">
        <w:fldChar w:fldCharType="separate"/>
      </w:r>
      <w:r>
        <w:fldChar w:fldCharType="end"/>
      </w:r>
      <w:r>
        <w:tab/>
        <w:t>Controlestaalname ter bevestiging van eerder bepaalde milieukwaliteit</w:t>
      </w:r>
    </w:p>
    <w:p w14:paraId="58877852" w14:textId="77777777" w:rsidR="004448A4" w:rsidRDefault="004448A4" w:rsidP="004448A4"/>
    <w:tbl>
      <w:tblPr>
        <w:tblStyle w:val="Tabelraster"/>
        <w:tblW w:w="0" w:type="auto"/>
        <w:tblLook w:val="04A0" w:firstRow="1" w:lastRow="0" w:firstColumn="1" w:lastColumn="0" w:noHBand="0" w:noVBand="1"/>
      </w:tblPr>
      <w:tblGrid>
        <w:gridCol w:w="10172"/>
      </w:tblGrid>
      <w:tr w:rsidR="004448A4" w14:paraId="17D934ED" w14:textId="77777777" w:rsidTr="00AA192D">
        <w:tc>
          <w:tcPr>
            <w:tcW w:w="10322" w:type="dxa"/>
          </w:tcPr>
          <w:p w14:paraId="601FCF7C" w14:textId="77777777" w:rsidR="004448A4" w:rsidRPr="00C058EC" w:rsidRDefault="004448A4" w:rsidP="00AA192D">
            <w:pPr>
              <w:pStyle w:val="Citaat"/>
              <w:rPr>
                <w:b/>
                <w:i/>
              </w:rPr>
            </w:pPr>
            <w:r w:rsidRPr="00C058EC">
              <w:rPr>
                <w:b/>
                <w:i/>
              </w:rPr>
              <w:t xml:space="preserve">Noot aan de EBSD </w:t>
            </w:r>
          </w:p>
          <w:p w14:paraId="3F679EE4" w14:textId="77777777" w:rsidR="004448A4" w:rsidRDefault="004448A4" w:rsidP="00AA192D">
            <w:pPr>
              <w:pStyle w:val="Citaat"/>
            </w:pPr>
            <w:r>
              <w:t xml:space="preserve">De standaardprocedure voor de opmaak van een technisch verslag legt een minimale bemonsteringsstrategie op. </w:t>
            </w:r>
          </w:p>
          <w:p w14:paraId="15BFA915" w14:textId="77777777" w:rsidR="0001190A" w:rsidRDefault="0001190A" w:rsidP="00F16452">
            <w:pPr>
              <w:pStyle w:val="Citaat"/>
              <w:pBdr>
                <w:left w:val="single" w:sz="4" w:space="4" w:color="auto"/>
                <w:right w:val="single" w:sz="4" w:space="4" w:color="auto"/>
              </w:pBdr>
            </w:pPr>
            <w:r>
              <w:t>De volume-inschatting gebeurt op basis van de aanvoerlijsten van de weegbrug, een raming van het uitgezeefde puin en een opmeting bij monstername. Er wordt duidelijk aangegeven of het over een reeds uitgezeefde of niet-gezeefde partij gaat.  Bij het bepalen van de bemonsteringsstrategie wordt rekening gehouden met het totale volume (incl. stenen op het ogenblik van monstername) tenzij het percentage stenen bepaald wordt volgens CMA/1/A.8 punt 4.1.2.2. ‘veldbepaling’.  Hierbij dient rekening gehouden met de zeefmaat.</w:t>
            </w:r>
          </w:p>
          <w:p w14:paraId="05475850" w14:textId="579DDC85" w:rsidR="004448A4" w:rsidRDefault="004448A4" w:rsidP="00AA192D">
            <w:pPr>
              <w:pStyle w:val="Citaat"/>
            </w:pPr>
            <w:r>
              <w:t xml:space="preserve">Inkeurig kan gebeuren volgens 4.2. van de CvGP Opslag, bewerking en reiniging van bodemmaterialen.  </w:t>
            </w:r>
            <w:r w:rsidR="000F3BC2">
              <w:t xml:space="preserve">Bij uitkeuring dient steeds voldaan aan </w:t>
            </w:r>
            <w:r w:rsidR="002B7A50">
              <w:t>de standaardprocedure voor de opmaak van een technisch verslag.</w:t>
            </w:r>
          </w:p>
          <w:p w14:paraId="434BF263" w14:textId="5C14A197" w:rsidR="00B318FE" w:rsidRDefault="00A873B7" w:rsidP="00B318FE">
            <w:pPr>
              <w:rPr>
                <w:iCs/>
                <w:color w:val="1F497D" w:themeColor="text2"/>
              </w:rPr>
            </w:pPr>
            <w:r w:rsidRPr="00A35A22">
              <w:rPr>
                <w:iCs/>
                <w:color w:val="1F497D" w:themeColor="text2"/>
              </w:rPr>
              <w:t xml:space="preserve">De kwaliteit </w:t>
            </w:r>
            <w:r w:rsidR="005644DE" w:rsidRPr="00A35A22">
              <w:rPr>
                <w:iCs/>
                <w:color w:val="1F497D" w:themeColor="text2"/>
              </w:rPr>
              <w:t>van partijen waarvoor een conform technisch verslag beschikbaar is</w:t>
            </w:r>
            <w:r w:rsidR="004D2E4C">
              <w:rPr>
                <w:iCs/>
                <w:color w:val="1F497D" w:themeColor="text2"/>
              </w:rPr>
              <w:t>,</w:t>
            </w:r>
            <w:r w:rsidRPr="00A35A22">
              <w:rPr>
                <w:iCs/>
                <w:color w:val="1F497D" w:themeColor="text2"/>
              </w:rPr>
              <w:t xml:space="preserve"> wordt gecontroleerd aan de hand van </w:t>
            </w:r>
            <w:r w:rsidR="00AD6A78" w:rsidRPr="00A35A22">
              <w:rPr>
                <w:iCs/>
                <w:color w:val="1F497D" w:themeColor="text2"/>
              </w:rPr>
              <w:t>één representatief mengmonster per 2500 m³.</w:t>
            </w:r>
          </w:p>
          <w:p w14:paraId="1D13B37B" w14:textId="79D98410" w:rsidR="00AD6A78" w:rsidRPr="00251039" w:rsidRDefault="00AD6A78" w:rsidP="00251039">
            <w:pPr>
              <w:pStyle w:val="Citaat"/>
            </w:pPr>
            <w:r>
              <w:t>De staalname gebeurt volgens CMA 1/A/8 Staalname van hopen/partijen bodemmaterialen.</w:t>
            </w:r>
            <w:r w:rsidRPr="00C452FA">
              <w:t xml:space="preserve"> </w:t>
            </w:r>
          </w:p>
        </w:tc>
      </w:tr>
    </w:tbl>
    <w:p w14:paraId="0FE6ED64" w14:textId="074A088D" w:rsidR="00DA0C8F" w:rsidRDefault="00DA0C8F" w:rsidP="00DA0C8F">
      <w:pPr>
        <w:pStyle w:val="Ondertitel"/>
      </w:pPr>
      <w:r w:rsidRPr="007B4E71">
        <w:t>Motivering onderzoeksstrategie</w:t>
      </w:r>
    </w:p>
    <w:p w14:paraId="5D258F08" w14:textId="77777777" w:rsidR="00DC5413" w:rsidRDefault="00DA0C8F" w:rsidP="00DA0C8F">
      <w:pPr>
        <w:rPr>
          <w:highlight w:val="lightGray"/>
        </w:rPr>
      </w:pPr>
      <w:r w:rsidRPr="004D472A">
        <w:rPr>
          <w:highlight w:val="lightGray"/>
        </w:rPr>
        <w:t xml:space="preserve">Motivering aantal </w:t>
      </w:r>
      <w:r w:rsidR="00D804DC">
        <w:rPr>
          <w:highlight w:val="lightGray"/>
        </w:rPr>
        <w:t>mengmonsters en samenstelling</w:t>
      </w:r>
    </w:p>
    <w:p w14:paraId="5E593F46" w14:textId="0B14ACB1" w:rsidR="00FA29A6" w:rsidRDefault="00FA29A6">
      <w:pPr>
        <w:spacing w:before="0" w:after="0"/>
        <w:rPr>
          <w:highlight w:val="lightGray"/>
        </w:rPr>
      </w:pPr>
      <w:r>
        <w:rPr>
          <w:highlight w:val="lightGray"/>
        </w:rPr>
        <w:br w:type="page"/>
      </w:r>
    </w:p>
    <w:p w14:paraId="172AF522" w14:textId="12513CF6" w:rsidR="006C7949" w:rsidRDefault="006C7949" w:rsidP="006C7949">
      <w:pPr>
        <w:pStyle w:val="Kop2"/>
      </w:pPr>
      <w:bookmarkStart w:id="7" w:name="_Toc53666816"/>
      <w:r>
        <w:lastRenderedPageBreak/>
        <w:t>Te analyseren parameters</w:t>
      </w:r>
      <w:bookmarkEnd w:id="7"/>
    </w:p>
    <w:p w14:paraId="660AE613" w14:textId="5EEB2BA1" w:rsidR="006C7949" w:rsidRDefault="006C7949" w:rsidP="006C7949">
      <w:r>
        <w:fldChar w:fldCharType="begin">
          <w:ffData>
            <w:name w:val="Check5"/>
            <w:enabled/>
            <w:calcOnExit w:val="0"/>
            <w:checkBox>
              <w:sizeAuto/>
              <w:default w:val="0"/>
              <w:checked w:val="0"/>
            </w:checkBox>
          </w:ffData>
        </w:fldChar>
      </w:r>
      <w:r>
        <w:instrText xml:space="preserve"> FORMCHECKBOX </w:instrText>
      </w:r>
      <w:r w:rsidR="00B4097F">
        <w:fldChar w:fldCharType="separate"/>
      </w:r>
      <w:r>
        <w:fldChar w:fldCharType="end"/>
      </w:r>
      <w:r>
        <w:tab/>
      </w:r>
      <w:r w:rsidR="005F0513">
        <w:t>Gestockeerde hopen</w:t>
      </w:r>
    </w:p>
    <w:p w14:paraId="4B29671B" w14:textId="3283157E" w:rsidR="006C7949" w:rsidRDefault="006C7949" w:rsidP="006C7949">
      <w:pPr>
        <w:ind w:left="709"/>
      </w:pPr>
      <w:r>
        <w:fldChar w:fldCharType="begin">
          <w:ffData>
            <w:name w:val="Check6"/>
            <w:enabled/>
            <w:calcOnExit w:val="0"/>
            <w:checkBox>
              <w:sizeAuto/>
              <w:default w:val="0"/>
            </w:checkBox>
          </w:ffData>
        </w:fldChar>
      </w:r>
      <w:r>
        <w:instrText xml:space="preserve"> FORMCHECKBOX </w:instrText>
      </w:r>
      <w:r w:rsidR="00B4097F">
        <w:fldChar w:fldCharType="separate"/>
      </w:r>
      <w:r>
        <w:fldChar w:fldCharType="end"/>
      </w:r>
      <w:r>
        <w:tab/>
      </w:r>
      <w:r w:rsidR="005F4E79">
        <w:t>SAP</w:t>
      </w:r>
      <w:r w:rsidR="00612F60">
        <w:t xml:space="preserve"> (gekende herkomst)</w:t>
      </w:r>
    </w:p>
    <w:p w14:paraId="69DC58A4" w14:textId="6E6A360E" w:rsidR="00612F60" w:rsidRDefault="00612F60" w:rsidP="006C7949">
      <w:pPr>
        <w:ind w:left="709"/>
      </w:pPr>
      <w:r>
        <w:fldChar w:fldCharType="begin">
          <w:ffData>
            <w:name w:val="Check6"/>
            <w:enabled/>
            <w:calcOnExit w:val="0"/>
            <w:checkBox>
              <w:sizeAuto/>
              <w:default w:val="0"/>
            </w:checkBox>
          </w:ffData>
        </w:fldChar>
      </w:r>
      <w:r>
        <w:instrText xml:space="preserve"> FORMCHECKBOX </w:instrText>
      </w:r>
      <w:r w:rsidR="00B4097F">
        <w:fldChar w:fldCharType="separate"/>
      </w:r>
      <w:r>
        <w:fldChar w:fldCharType="end"/>
      </w:r>
      <w:r>
        <w:tab/>
        <w:t xml:space="preserve">SAP </w:t>
      </w:r>
      <w:r w:rsidR="00E95A35">
        <w:t xml:space="preserve">+ PCB’s + </w:t>
      </w:r>
      <w:r w:rsidR="00AE7833">
        <w:t>1/4</w:t>
      </w:r>
      <w:r w:rsidR="00AE7833" w:rsidRPr="00A35A22">
        <w:rPr>
          <w:vertAlign w:val="superscript"/>
        </w:rPr>
        <w:t>e</w:t>
      </w:r>
      <w:r w:rsidR="00AE7833">
        <w:t xml:space="preserve"> CN </w:t>
      </w:r>
      <w:r>
        <w:t>(ongekende herkomst)</w:t>
      </w:r>
    </w:p>
    <w:p w14:paraId="30356405" w14:textId="7F1147DF" w:rsidR="005F2C58" w:rsidRDefault="005F2C58" w:rsidP="006C7949">
      <w:pPr>
        <w:ind w:left="709"/>
      </w:pPr>
      <w:r>
        <w:fldChar w:fldCharType="begin">
          <w:ffData>
            <w:name w:val="Check6"/>
            <w:enabled/>
            <w:calcOnExit w:val="0"/>
            <w:checkBox>
              <w:sizeAuto/>
              <w:default w:val="0"/>
            </w:checkBox>
          </w:ffData>
        </w:fldChar>
      </w:r>
      <w:r>
        <w:instrText xml:space="preserve"> FORMCHECKBOX </w:instrText>
      </w:r>
      <w:r>
        <w:fldChar w:fldCharType="separate"/>
      </w:r>
      <w:r>
        <w:fldChar w:fldCharType="end"/>
      </w:r>
      <w:r>
        <w:tab/>
        <w:t>+ PCB’s 1/4</w:t>
      </w:r>
      <w:r w:rsidRPr="00A35A22">
        <w:rPr>
          <w:vertAlign w:val="superscript"/>
        </w:rPr>
        <w:t>e</w:t>
      </w:r>
      <w:r>
        <w:t xml:space="preserve"> CN (wegenis)</w:t>
      </w:r>
    </w:p>
    <w:p w14:paraId="0E65487C" w14:textId="462386E2" w:rsidR="006C7949" w:rsidRDefault="006C7949" w:rsidP="006C7949">
      <w:pPr>
        <w:ind w:left="1418" w:hanging="709"/>
      </w:pPr>
      <w:r>
        <w:fldChar w:fldCharType="begin">
          <w:ffData>
            <w:name w:val="Check7"/>
            <w:enabled/>
            <w:calcOnExit w:val="0"/>
            <w:checkBox>
              <w:sizeAuto/>
              <w:default w:val="0"/>
            </w:checkBox>
          </w:ffData>
        </w:fldChar>
      </w:r>
      <w:r>
        <w:instrText xml:space="preserve"> FORMCHECKBOX </w:instrText>
      </w:r>
      <w:r w:rsidR="00B4097F">
        <w:fldChar w:fldCharType="separate"/>
      </w:r>
      <w:r>
        <w:fldChar w:fldCharType="end"/>
      </w:r>
      <w:r>
        <w:tab/>
      </w:r>
      <w:r w:rsidR="00D86FD0">
        <w:t xml:space="preserve">+ </w:t>
      </w:r>
      <w:r w:rsidR="005F4E79">
        <w:t>bijkomende verdachte parameters</w:t>
      </w:r>
      <w:r w:rsidR="00E22640">
        <w:t xml:space="preserve"> :</w:t>
      </w:r>
      <w:r w:rsidR="0058378A">
        <w:t xml:space="preserve">                     </w:t>
      </w:r>
    </w:p>
    <w:p w14:paraId="5E9A7012" w14:textId="66FAA4E3" w:rsidR="006C7949" w:rsidRDefault="006C7949" w:rsidP="006C7949">
      <w:pPr>
        <w:ind w:left="1418" w:hanging="709"/>
      </w:pPr>
      <w:r>
        <w:fldChar w:fldCharType="begin">
          <w:ffData>
            <w:name w:val="Check7"/>
            <w:enabled/>
            <w:calcOnExit w:val="0"/>
            <w:checkBox>
              <w:sizeAuto/>
              <w:default w:val="0"/>
            </w:checkBox>
          </w:ffData>
        </w:fldChar>
      </w:r>
      <w:r>
        <w:instrText xml:space="preserve"> FORMCHECKBOX </w:instrText>
      </w:r>
      <w:r w:rsidR="00B4097F">
        <w:fldChar w:fldCharType="separate"/>
      </w:r>
      <w:r>
        <w:fldChar w:fldCharType="end"/>
      </w:r>
      <w:r>
        <w:tab/>
      </w:r>
      <w:r w:rsidR="00D86FD0">
        <w:t>+ asbest</w:t>
      </w:r>
    </w:p>
    <w:p w14:paraId="65CA5720" w14:textId="77777777" w:rsidR="006C7949" w:rsidRDefault="006C7949" w:rsidP="006C7949"/>
    <w:p w14:paraId="1E7D58BE" w14:textId="77777777" w:rsidR="006C7949" w:rsidRDefault="006C7949" w:rsidP="006C7949">
      <w:r>
        <w:fldChar w:fldCharType="begin">
          <w:ffData>
            <w:name w:val="Check5"/>
            <w:enabled/>
            <w:calcOnExit w:val="0"/>
            <w:checkBox>
              <w:sizeAuto/>
              <w:default w:val="0"/>
              <w:checked w:val="0"/>
            </w:checkBox>
          </w:ffData>
        </w:fldChar>
      </w:r>
      <w:r>
        <w:instrText xml:space="preserve"> FORMCHECKBOX </w:instrText>
      </w:r>
      <w:r w:rsidR="00B4097F">
        <w:fldChar w:fldCharType="separate"/>
      </w:r>
      <w:r>
        <w:fldChar w:fldCharType="end"/>
      </w:r>
      <w:r>
        <w:tab/>
        <w:t xml:space="preserve">Laguneringsvelden en ontwateringsinstallaties </w:t>
      </w:r>
    </w:p>
    <w:p w14:paraId="49C23D00" w14:textId="7033DEA6" w:rsidR="006C7949" w:rsidRDefault="006C7949" w:rsidP="006C7949">
      <w:pPr>
        <w:ind w:left="709"/>
      </w:pPr>
      <w:r>
        <w:fldChar w:fldCharType="begin">
          <w:ffData>
            <w:name w:val="Check6"/>
            <w:enabled/>
            <w:calcOnExit w:val="0"/>
            <w:checkBox>
              <w:sizeAuto/>
              <w:default w:val="0"/>
            </w:checkBox>
          </w:ffData>
        </w:fldChar>
      </w:r>
      <w:r>
        <w:instrText xml:space="preserve"> FORMCHECKBOX </w:instrText>
      </w:r>
      <w:r w:rsidR="00B4097F">
        <w:fldChar w:fldCharType="separate"/>
      </w:r>
      <w:r>
        <w:fldChar w:fldCharType="end"/>
      </w:r>
      <w:r>
        <w:tab/>
      </w:r>
      <w:r w:rsidR="005F0513">
        <w:t xml:space="preserve">SAP + </w:t>
      </w:r>
      <w:r w:rsidR="00036083">
        <w:t xml:space="preserve">PCB’s + </w:t>
      </w:r>
      <w:r w:rsidR="005F0513">
        <w:t>OCP’s</w:t>
      </w:r>
    </w:p>
    <w:p w14:paraId="3BAB09E2" w14:textId="6BA1BEE1" w:rsidR="006C7949" w:rsidRDefault="006C7949" w:rsidP="006C7949">
      <w:pPr>
        <w:ind w:left="1418" w:hanging="709"/>
      </w:pPr>
      <w:r>
        <w:fldChar w:fldCharType="begin">
          <w:ffData>
            <w:name w:val="Check7"/>
            <w:enabled/>
            <w:calcOnExit w:val="0"/>
            <w:checkBox>
              <w:sizeAuto/>
              <w:default w:val="0"/>
            </w:checkBox>
          </w:ffData>
        </w:fldChar>
      </w:r>
      <w:r>
        <w:instrText xml:space="preserve"> FORMCHECKBOX </w:instrText>
      </w:r>
      <w:r w:rsidR="00B4097F">
        <w:fldChar w:fldCharType="separate"/>
      </w:r>
      <w:r>
        <w:fldChar w:fldCharType="end"/>
      </w:r>
      <w:r>
        <w:tab/>
      </w:r>
      <w:r w:rsidR="00036083">
        <w:t>+ bijkomende verdachte parameters</w:t>
      </w:r>
      <w:r w:rsidR="00BF6DD8">
        <w:t xml:space="preserve"> :</w:t>
      </w:r>
    </w:p>
    <w:p w14:paraId="037AC02B" w14:textId="77777777" w:rsidR="006C7949" w:rsidRDefault="006C7949" w:rsidP="00DA0C8F">
      <w:pPr>
        <w:rPr>
          <w:highlight w:val="lightGray"/>
        </w:rPr>
      </w:pPr>
    </w:p>
    <w:p w14:paraId="0FE6ED67" w14:textId="06E111F6" w:rsidR="00DA0C8F" w:rsidRDefault="00B679EB" w:rsidP="00DA0C8F">
      <w:r>
        <w:rPr>
          <w:highlight w:val="lightGray"/>
        </w:rPr>
        <w:t>Motivering te analyseren parameters / v</w:t>
      </w:r>
      <w:r w:rsidR="00DA0C8F" w:rsidRPr="004D472A">
        <w:rPr>
          <w:highlight w:val="lightGray"/>
        </w:rPr>
        <w:t>erdachte parameters</w:t>
      </w:r>
      <w:r w:rsidR="00DA0C8F">
        <w:t xml:space="preserve"> </w:t>
      </w:r>
    </w:p>
    <w:p w14:paraId="0063BAC2" w14:textId="77777777" w:rsidR="004448A4" w:rsidRDefault="004448A4" w:rsidP="004448A4"/>
    <w:tbl>
      <w:tblPr>
        <w:tblStyle w:val="Tabelraster"/>
        <w:tblW w:w="0" w:type="auto"/>
        <w:tblLook w:val="04A0" w:firstRow="1" w:lastRow="0" w:firstColumn="1" w:lastColumn="0" w:noHBand="0" w:noVBand="1"/>
      </w:tblPr>
      <w:tblGrid>
        <w:gridCol w:w="10172"/>
      </w:tblGrid>
      <w:tr w:rsidR="004448A4" w14:paraId="7A269964" w14:textId="77777777" w:rsidTr="7CF40C97">
        <w:tc>
          <w:tcPr>
            <w:tcW w:w="10322" w:type="dxa"/>
          </w:tcPr>
          <w:p w14:paraId="0D004F90" w14:textId="77777777" w:rsidR="004448A4" w:rsidRPr="00C058EC" w:rsidRDefault="004448A4" w:rsidP="00AA192D">
            <w:pPr>
              <w:pStyle w:val="Citaat"/>
              <w:rPr>
                <w:b/>
                <w:i/>
              </w:rPr>
            </w:pPr>
            <w:r w:rsidRPr="00C058EC">
              <w:rPr>
                <w:b/>
                <w:i/>
              </w:rPr>
              <w:t xml:space="preserve">Noot aan de EBSD </w:t>
            </w:r>
          </w:p>
          <w:p w14:paraId="6271A7AB" w14:textId="57609730" w:rsidR="00AA65D9" w:rsidRPr="00251039" w:rsidRDefault="00051ECC" w:rsidP="00251039">
            <w:pPr>
              <w:pStyle w:val="Citaat"/>
            </w:pPr>
            <w:r w:rsidRPr="00251039">
              <w:t>De EBSD gaat na of voldoende gegevens beschikbaar zijn omtrent de herkomst en</w:t>
            </w:r>
            <w:r w:rsidRPr="005314AD">
              <w:rPr>
                <w:iCs w:val="0"/>
              </w:rPr>
              <w:t xml:space="preserve"> historiek </w:t>
            </w:r>
            <w:r w:rsidR="003341FC" w:rsidRPr="005314AD">
              <w:rPr>
                <w:iCs w:val="0"/>
              </w:rPr>
              <w:t>van de partijen om een grondige inschatting te kunnen maken wat betreft te analyseren parameters</w:t>
            </w:r>
            <w:r w:rsidR="0085461A" w:rsidRPr="005314AD">
              <w:rPr>
                <w:iCs w:val="0"/>
              </w:rPr>
              <w:t xml:space="preserve"> en geeft een duidelijke motivatie. </w:t>
            </w:r>
          </w:p>
          <w:p w14:paraId="30BBA644" w14:textId="77777777" w:rsidR="005B3D86" w:rsidRDefault="00F8427F" w:rsidP="00C36E8D">
            <w:pPr>
              <w:pStyle w:val="Citaat"/>
              <w:rPr>
                <w:iCs w:val="0"/>
              </w:rPr>
            </w:pPr>
            <w:r>
              <w:t xml:space="preserve">Indien onvoldoende </w:t>
            </w:r>
            <w:r w:rsidR="00AA65D9">
              <w:t>elementen voorhanden zijn over de herkomst</w:t>
            </w:r>
            <w:r w:rsidR="00D80BBB" w:rsidRPr="00AA65D9">
              <w:rPr>
                <w:iCs w:val="0"/>
              </w:rPr>
              <w:t xml:space="preserve"> </w:t>
            </w:r>
            <w:r w:rsidR="00D80BBB" w:rsidRPr="00DF6A95">
              <w:t>analyseert</w:t>
            </w:r>
            <w:r w:rsidR="00AA65D9" w:rsidRPr="00DF6A95">
              <w:t xml:space="preserve"> de EBSD</w:t>
            </w:r>
            <w:r w:rsidR="00D80BBB" w:rsidRPr="00AA65D9">
              <w:rPr>
                <w:iCs w:val="0"/>
              </w:rPr>
              <w:t xml:space="preserve"> de parameters voor ongekende herkomst</w:t>
            </w:r>
            <w:r w:rsidR="00AA65D9" w:rsidRPr="00AA65D9">
              <w:rPr>
                <w:iCs w:val="0"/>
              </w:rPr>
              <w:t xml:space="preserve"> !</w:t>
            </w:r>
          </w:p>
          <w:p w14:paraId="6A37C47D" w14:textId="359CF4DB" w:rsidR="00D34273" w:rsidRDefault="00D34273" w:rsidP="00C36E8D">
            <w:pPr>
              <w:pStyle w:val="Citaat"/>
            </w:pPr>
            <w:r w:rsidRPr="00A35A22">
              <w:t>Parameters die weerhouden worden als ‘verdachte parameters’ worden op elk mengmonster geanal</w:t>
            </w:r>
            <w:r w:rsidR="00C36E8D" w:rsidRPr="00A35A22">
              <w:t>yseerd.</w:t>
            </w:r>
          </w:p>
          <w:p w14:paraId="5AC607D0" w14:textId="700F5AE9" w:rsidR="000C34B7" w:rsidRPr="00251039" w:rsidRDefault="000C34B7" w:rsidP="00A35A22">
            <w:r>
              <w:rPr>
                <w:rStyle w:val="normaltextrun"/>
                <w:rFonts w:ascii="Calibri" w:hAnsi="Calibri" w:cs="Calibri"/>
                <w:color w:val="1F497D"/>
                <w:shd w:val="clear" w:color="auto" w:fill="FFFFFF"/>
                <w:lang w:val="nl-NL"/>
              </w:rPr>
              <w:t xml:space="preserve">Indien men zich voor bepaalde parameters baseert op </w:t>
            </w:r>
            <w:r w:rsidR="006E66D2">
              <w:rPr>
                <w:rStyle w:val="normaltextrun"/>
                <w:rFonts w:ascii="Calibri" w:hAnsi="Calibri" w:cs="Calibri"/>
                <w:color w:val="1F497D"/>
                <w:shd w:val="clear" w:color="auto" w:fill="FFFFFF"/>
                <w:lang w:val="nl-NL"/>
              </w:rPr>
              <w:t xml:space="preserve">het </w:t>
            </w:r>
            <w:r>
              <w:rPr>
                <w:rStyle w:val="normaltextrun"/>
                <w:rFonts w:ascii="Calibri" w:hAnsi="Calibri" w:cs="Calibri"/>
                <w:color w:val="1F497D"/>
                <w:shd w:val="clear" w:color="auto" w:fill="FFFFFF"/>
                <w:lang w:val="nl-NL"/>
              </w:rPr>
              <w:t>technisch verslag van de plaats herkomst</w:t>
            </w:r>
            <w:r w:rsidR="00AA4F56">
              <w:rPr>
                <w:rStyle w:val="normaltextrun"/>
                <w:rFonts w:ascii="Calibri" w:hAnsi="Calibri" w:cs="Calibri"/>
                <w:color w:val="1F497D"/>
                <w:shd w:val="clear" w:color="auto" w:fill="FFFFFF"/>
                <w:lang w:val="nl-NL"/>
              </w:rPr>
              <w:t xml:space="preserve"> </w:t>
            </w:r>
            <w:r>
              <w:rPr>
                <w:rStyle w:val="normaltextrun"/>
                <w:rFonts w:ascii="Calibri" w:hAnsi="Calibri" w:cs="Calibri"/>
                <w:color w:val="1F497D"/>
                <w:shd w:val="clear" w:color="auto" w:fill="FFFFFF"/>
                <w:lang w:val="nl-NL"/>
              </w:rPr>
              <w:t>wordt dit toegelicht. De relevante resultaten worden benoemd en verwerkt in dit technisch verslag</w:t>
            </w:r>
            <w:r w:rsidR="0061389A">
              <w:rPr>
                <w:rStyle w:val="normaltextrun"/>
                <w:rFonts w:ascii="Calibri" w:hAnsi="Calibri" w:cs="Calibri"/>
                <w:color w:val="1F497D"/>
                <w:shd w:val="clear" w:color="auto" w:fill="FFFFFF"/>
                <w:lang w:val="nl-NL"/>
              </w:rPr>
              <w:t>.</w:t>
            </w:r>
            <w:r>
              <w:rPr>
                <w:rStyle w:val="normaltextrun"/>
                <w:rFonts w:ascii="Calibri" w:hAnsi="Calibri" w:cs="Calibri"/>
                <w:color w:val="1F497D"/>
                <w:shd w:val="clear" w:color="auto" w:fill="FFFFFF"/>
                <w:lang w:val="nl-NL"/>
              </w:rPr>
              <w:t xml:space="preserve"> </w:t>
            </w:r>
          </w:p>
        </w:tc>
      </w:tr>
    </w:tbl>
    <w:p w14:paraId="005BBA56" w14:textId="4BDBDDBC" w:rsidR="000D4326" w:rsidRDefault="000D4326">
      <w:pPr>
        <w:spacing w:before="0" w:after="0"/>
        <w:rPr>
          <w:b/>
          <w:sz w:val="28"/>
        </w:rPr>
      </w:pPr>
    </w:p>
    <w:p w14:paraId="4CD65D72" w14:textId="77777777" w:rsidR="000D4326" w:rsidRDefault="000D4326">
      <w:pPr>
        <w:spacing w:before="0" w:after="0"/>
        <w:rPr>
          <w:b/>
          <w:sz w:val="28"/>
        </w:rPr>
      </w:pPr>
      <w:r>
        <w:rPr>
          <w:b/>
          <w:sz w:val="28"/>
        </w:rPr>
        <w:br w:type="page"/>
      </w:r>
    </w:p>
    <w:p w14:paraId="0FE6ED7A" w14:textId="23DA14C6" w:rsidR="00066BE0" w:rsidRPr="008C2BD1" w:rsidRDefault="00066BE0" w:rsidP="00E05D42">
      <w:pPr>
        <w:pStyle w:val="Kop1"/>
      </w:pPr>
      <w:bookmarkStart w:id="8" w:name="_Toc53666817"/>
      <w:r w:rsidRPr="008C2BD1">
        <w:lastRenderedPageBreak/>
        <w:t>BEMONSTERING EN ANALYSES</w:t>
      </w:r>
      <w:bookmarkEnd w:id="8"/>
      <w:r w:rsidRPr="008C2BD1">
        <w:t xml:space="preserve"> </w:t>
      </w:r>
    </w:p>
    <w:p w14:paraId="0FE6ED7B" w14:textId="084664A2" w:rsidR="004D472A" w:rsidRDefault="00A50FF0" w:rsidP="004B2EA7">
      <w:pPr>
        <w:pStyle w:val="Kop2"/>
      </w:pPr>
      <w:bookmarkStart w:id="9" w:name="_Toc53666818"/>
      <w:r>
        <w:t>S</w:t>
      </w:r>
      <w:r w:rsidR="00704EC9">
        <w:t>amenstelling mengmonsters</w:t>
      </w:r>
      <w:bookmarkEnd w:id="9"/>
    </w:p>
    <w:p w14:paraId="38435B05" w14:textId="2E3777B5" w:rsidR="00A50FF0" w:rsidRDefault="00A50FF0" w:rsidP="004B2EA7">
      <w:r>
        <w:t xml:space="preserve">Onderstaande tabel </w:t>
      </w:r>
      <w:r w:rsidR="00DC3329">
        <w:t>geeft</w:t>
      </w:r>
      <w:r w:rsidR="00CA7B1B">
        <w:t xml:space="preserve"> de mengmonsters</w:t>
      </w:r>
      <w:r w:rsidR="00DC3329">
        <w:t xml:space="preserve"> per </w:t>
      </w:r>
      <w:r w:rsidR="00DA2064">
        <w:t>(deel)</w:t>
      </w:r>
      <w:r w:rsidR="00DC3329">
        <w:t xml:space="preserve">partij </w:t>
      </w:r>
      <w:r w:rsidR="00CA7B1B">
        <w:t xml:space="preserve">met </w:t>
      </w:r>
      <w:r w:rsidR="00DC3329">
        <w:t>de staalnametechniek</w:t>
      </w:r>
      <w:r w:rsidR="00135A23">
        <w:t xml:space="preserve">, </w:t>
      </w:r>
      <w:r w:rsidR="00DC3329">
        <w:t>de samenstelling</w:t>
      </w:r>
      <w:r w:rsidR="00135A23">
        <w:t xml:space="preserve"> van de mengmonsters en </w:t>
      </w:r>
      <w:r w:rsidR="00483C02">
        <w:t>het parameterpakket.</w:t>
      </w:r>
    </w:p>
    <w:tbl>
      <w:tblPr>
        <w:tblW w:w="43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1751"/>
        <w:gridCol w:w="2388"/>
        <w:gridCol w:w="1907"/>
        <w:gridCol w:w="1907"/>
      </w:tblGrid>
      <w:tr w:rsidR="007771AE" w:rsidRPr="00AC445E" w14:paraId="5111B859" w14:textId="43B2E907" w:rsidTr="007771AE">
        <w:tc>
          <w:tcPr>
            <w:tcW w:w="534" w:type="pct"/>
          </w:tcPr>
          <w:p w14:paraId="307E1A07" w14:textId="5A8B882C" w:rsidR="007771AE" w:rsidRDefault="007771AE" w:rsidP="003408AD">
            <w:r>
              <w:t>(deel)Partij</w:t>
            </w:r>
          </w:p>
          <w:p w14:paraId="70B951B7" w14:textId="77777777" w:rsidR="007771AE" w:rsidRPr="00AC445E" w:rsidRDefault="007771AE" w:rsidP="003408AD">
            <w:r>
              <w:t xml:space="preserve"> </w:t>
            </w:r>
          </w:p>
        </w:tc>
        <w:tc>
          <w:tcPr>
            <w:tcW w:w="983" w:type="pct"/>
            <w:shd w:val="clear" w:color="auto" w:fill="auto"/>
          </w:tcPr>
          <w:p w14:paraId="1080BBCA" w14:textId="2A916075" w:rsidR="007771AE" w:rsidRPr="00AC445E" w:rsidRDefault="007771AE" w:rsidP="00CD78CD">
            <w:r>
              <w:t>Mengmonster</w:t>
            </w:r>
          </w:p>
        </w:tc>
        <w:tc>
          <w:tcPr>
            <w:tcW w:w="1341" w:type="pct"/>
            <w:shd w:val="clear" w:color="auto" w:fill="auto"/>
          </w:tcPr>
          <w:p w14:paraId="1D0C175F" w14:textId="73E94DC2" w:rsidR="007771AE" w:rsidRDefault="007771AE" w:rsidP="00CD78CD">
            <w:r>
              <w:t xml:space="preserve">Staalnametechniek </w:t>
            </w:r>
            <w:r>
              <w:rPr>
                <w:vertAlign w:val="superscript"/>
                <w:lang w:val="nl-NL"/>
              </w:rPr>
              <w:t>1</w:t>
            </w:r>
          </w:p>
          <w:p w14:paraId="11CBC358" w14:textId="4BC6F2F0" w:rsidR="007771AE" w:rsidRPr="00AC445E" w:rsidRDefault="007771AE" w:rsidP="003408AD"/>
        </w:tc>
        <w:tc>
          <w:tcPr>
            <w:tcW w:w="1071" w:type="pct"/>
          </w:tcPr>
          <w:p w14:paraId="51EB9C10" w14:textId="6EEC0617" w:rsidR="007771AE" w:rsidRPr="00AC445E" w:rsidRDefault="007771AE" w:rsidP="003408AD">
            <w:r>
              <w:t xml:space="preserve">Samenstelling mengmonster </w:t>
            </w:r>
            <w:r>
              <w:rPr>
                <w:vertAlign w:val="superscript"/>
                <w:lang w:val="nl-NL"/>
              </w:rPr>
              <w:t>2</w:t>
            </w:r>
          </w:p>
        </w:tc>
        <w:tc>
          <w:tcPr>
            <w:tcW w:w="1071" w:type="pct"/>
          </w:tcPr>
          <w:p w14:paraId="41A282B1" w14:textId="21289DB9" w:rsidR="007771AE" w:rsidRDefault="007771AE" w:rsidP="003408AD">
            <w:r>
              <w:t xml:space="preserve">Parameters / uitloog </w:t>
            </w:r>
            <w:r w:rsidR="00483C02">
              <w:t>/ asbest</w:t>
            </w:r>
          </w:p>
        </w:tc>
      </w:tr>
      <w:tr w:rsidR="007771AE" w:rsidRPr="00AC445E" w14:paraId="3D02B900" w14:textId="16702CFF" w:rsidTr="007771AE">
        <w:trPr>
          <w:trHeight w:val="114"/>
        </w:trPr>
        <w:tc>
          <w:tcPr>
            <w:tcW w:w="534" w:type="pct"/>
            <w:vMerge w:val="restart"/>
          </w:tcPr>
          <w:p w14:paraId="2FD9FCB5" w14:textId="77777777" w:rsidR="007771AE" w:rsidRPr="00AC445E" w:rsidRDefault="007771AE" w:rsidP="003408AD">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983" w:type="pct"/>
            <w:shd w:val="clear" w:color="auto" w:fill="auto"/>
          </w:tcPr>
          <w:p w14:paraId="58C08571" w14:textId="77777777" w:rsidR="007771AE" w:rsidRPr="00AC445E" w:rsidRDefault="007771AE" w:rsidP="003408AD">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1341" w:type="pct"/>
            <w:shd w:val="clear" w:color="auto" w:fill="auto"/>
          </w:tcPr>
          <w:p w14:paraId="2FFDF73D" w14:textId="77777777" w:rsidR="007771AE" w:rsidRPr="00AC445E" w:rsidRDefault="007771AE" w:rsidP="003408AD">
            <w:r w:rsidRPr="00AC445E">
              <w:fldChar w:fldCharType="begin">
                <w:ffData>
                  <w:name w:val="Text81"/>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1071" w:type="pct"/>
          </w:tcPr>
          <w:p w14:paraId="59CBE781" w14:textId="0A13CD64" w:rsidR="007771AE" w:rsidRPr="00AC445E" w:rsidRDefault="007771AE" w:rsidP="003408AD">
            <w:r w:rsidRPr="00E516DD">
              <w:t xml:space="preserve"> </w:t>
            </w:r>
          </w:p>
        </w:tc>
        <w:tc>
          <w:tcPr>
            <w:tcW w:w="1071" w:type="pct"/>
          </w:tcPr>
          <w:p w14:paraId="687AF0E6" w14:textId="77777777" w:rsidR="007771AE" w:rsidRPr="00E516DD" w:rsidRDefault="007771AE" w:rsidP="003408AD"/>
        </w:tc>
      </w:tr>
      <w:tr w:rsidR="007771AE" w:rsidRPr="00AC445E" w14:paraId="1EEB6157" w14:textId="452E7F5D" w:rsidTr="007771AE">
        <w:trPr>
          <w:trHeight w:val="114"/>
        </w:trPr>
        <w:tc>
          <w:tcPr>
            <w:tcW w:w="534" w:type="pct"/>
            <w:vMerge/>
          </w:tcPr>
          <w:p w14:paraId="301C8CE7" w14:textId="77777777" w:rsidR="007771AE" w:rsidRPr="00AC445E" w:rsidRDefault="007771AE" w:rsidP="003408AD"/>
        </w:tc>
        <w:tc>
          <w:tcPr>
            <w:tcW w:w="983" w:type="pct"/>
            <w:shd w:val="clear" w:color="auto" w:fill="auto"/>
          </w:tcPr>
          <w:p w14:paraId="52563749" w14:textId="77777777" w:rsidR="007771AE" w:rsidRPr="00AC445E" w:rsidRDefault="007771AE" w:rsidP="003408AD"/>
        </w:tc>
        <w:tc>
          <w:tcPr>
            <w:tcW w:w="1341" w:type="pct"/>
            <w:shd w:val="clear" w:color="auto" w:fill="auto"/>
          </w:tcPr>
          <w:p w14:paraId="5093BC4B" w14:textId="77777777" w:rsidR="007771AE" w:rsidRPr="00AC445E" w:rsidRDefault="007771AE" w:rsidP="003408AD"/>
        </w:tc>
        <w:tc>
          <w:tcPr>
            <w:tcW w:w="1071" w:type="pct"/>
          </w:tcPr>
          <w:p w14:paraId="4EAB5BBE" w14:textId="77777777" w:rsidR="007771AE" w:rsidRPr="00E516DD" w:rsidRDefault="007771AE" w:rsidP="003408AD"/>
        </w:tc>
        <w:tc>
          <w:tcPr>
            <w:tcW w:w="1071" w:type="pct"/>
          </w:tcPr>
          <w:p w14:paraId="23D8FC83" w14:textId="77777777" w:rsidR="007771AE" w:rsidRPr="00E516DD" w:rsidRDefault="007771AE" w:rsidP="003408AD"/>
        </w:tc>
      </w:tr>
      <w:tr w:rsidR="007771AE" w:rsidRPr="00AC445E" w14:paraId="7F8E0641" w14:textId="455945B6" w:rsidTr="007771AE">
        <w:trPr>
          <w:trHeight w:val="114"/>
        </w:trPr>
        <w:tc>
          <w:tcPr>
            <w:tcW w:w="534" w:type="pct"/>
            <w:vMerge/>
          </w:tcPr>
          <w:p w14:paraId="47020DDD" w14:textId="77777777" w:rsidR="007771AE" w:rsidRPr="00AC445E" w:rsidRDefault="007771AE" w:rsidP="003408AD"/>
        </w:tc>
        <w:tc>
          <w:tcPr>
            <w:tcW w:w="983" w:type="pct"/>
            <w:shd w:val="clear" w:color="auto" w:fill="auto"/>
          </w:tcPr>
          <w:p w14:paraId="34DAA729" w14:textId="77777777" w:rsidR="007771AE" w:rsidRPr="00AC445E" w:rsidRDefault="007771AE" w:rsidP="003408AD"/>
        </w:tc>
        <w:tc>
          <w:tcPr>
            <w:tcW w:w="1341" w:type="pct"/>
            <w:shd w:val="clear" w:color="auto" w:fill="auto"/>
          </w:tcPr>
          <w:p w14:paraId="434B9B7F" w14:textId="77777777" w:rsidR="007771AE" w:rsidRPr="00AC445E" w:rsidRDefault="007771AE" w:rsidP="003408AD"/>
        </w:tc>
        <w:tc>
          <w:tcPr>
            <w:tcW w:w="1071" w:type="pct"/>
          </w:tcPr>
          <w:p w14:paraId="46993B8A" w14:textId="77777777" w:rsidR="007771AE" w:rsidRPr="00E516DD" w:rsidRDefault="007771AE" w:rsidP="003408AD"/>
        </w:tc>
        <w:tc>
          <w:tcPr>
            <w:tcW w:w="1071" w:type="pct"/>
          </w:tcPr>
          <w:p w14:paraId="0CD4378E" w14:textId="77777777" w:rsidR="007771AE" w:rsidRPr="00E516DD" w:rsidRDefault="007771AE" w:rsidP="003408AD"/>
        </w:tc>
      </w:tr>
    </w:tbl>
    <w:p w14:paraId="0518CDE9" w14:textId="3A716DF7" w:rsidR="00FE43AA" w:rsidRDefault="0095498F">
      <w:pPr>
        <w:spacing w:before="0" w:after="0"/>
      </w:pPr>
      <w:r>
        <w:rPr>
          <w:vertAlign w:val="superscript"/>
          <w:lang w:val="nl-NL"/>
        </w:rPr>
        <w:t>1</w:t>
      </w:r>
      <w:r w:rsidR="00DC3329">
        <w:t xml:space="preserve"> wiellader</w:t>
      </w:r>
      <w:r>
        <w:t xml:space="preserve"> (1)</w:t>
      </w:r>
      <w:r w:rsidR="00DC3329">
        <w:t>, volledig doorboren</w:t>
      </w:r>
      <w:r>
        <w:t xml:space="preserve"> (2)</w:t>
      </w:r>
      <w:r w:rsidR="00DC3329">
        <w:t>, ondiepe boringen</w:t>
      </w:r>
      <w:r>
        <w:t xml:space="preserve"> (3)</w:t>
      </w:r>
      <w:r w:rsidR="00CD78CD">
        <w:t>, oppervlaktemengstalen</w:t>
      </w:r>
      <w:r>
        <w:t xml:space="preserve"> (4)</w:t>
      </w:r>
      <w:r w:rsidR="00FE43AA">
        <w:t xml:space="preserve">, </w:t>
      </w:r>
    </w:p>
    <w:p w14:paraId="65BDBF2D" w14:textId="4007B168" w:rsidR="00704EC9" w:rsidRDefault="00396124" w:rsidP="00FE43AA">
      <w:pPr>
        <w:spacing w:before="0" w:after="0"/>
        <w:ind w:firstLine="709"/>
      </w:pPr>
      <w:r>
        <w:t>steekbus</w:t>
      </w:r>
      <w:r w:rsidR="00FE43AA">
        <w:t xml:space="preserve"> (5)</w:t>
      </w:r>
    </w:p>
    <w:p w14:paraId="631099FA" w14:textId="77777777" w:rsidR="00D01FD1" w:rsidRDefault="0095498F" w:rsidP="00D01FD1">
      <w:pPr>
        <w:spacing w:before="0" w:after="0"/>
      </w:pPr>
      <w:r>
        <w:rPr>
          <w:vertAlign w:val="superscript"/>
          <w:lang w:val="nl-NL"/>
        </w:rPr>
        <w:t xml:space="preserve">2  </w:t>
      </w:r>
      <w:r>
        <w:t>aantal sub-partijen (1), aantal meter boring (2), aantal ondiepe boringen (3), aantal grepen (4)</w:t>
      </w:r>
      <w:r w:rsidR="00396124">
        <w:t xml:space="preserve">, </w:t>
      </w:r>
    </w:p>
    <w:p w14:paraId="60374135" w14:textId="4673C9C6" w:rsidR="0095498F" w:rsidRDefault="00396124" w:rsidP="00A35A22">
      <w:pPr>
        <w:spacing w:before="0" w:after="0"/>
        <w:ind w:firstLine="709"/>
      </w:pPr>
      <w:r>
        <w:t>aantal puntstalen (5)</w:t>
      </w:r>
    </w:p>
    <w:p w14:paraId="32114838" w14:textId="3E5DF20A" w:rsidR="0095498F" w:rsidRDefault="0095498F">
      <w:pPr>
        <w:spacing w:before="0" w:after="0"/>
      </w:pPr>
    </w:p>
    <w:p w14:paraId="02BEF74C" w14:textId="769DF36B" w:rsidR="0095498F" w:rsidRPr="000B6BD4" w:rsidRDefault="0095498F" w:rsidP="0095498F">
      <w:pPr>
        <w:rPr>
          <w:b/>
        </w:rPr>
      </w:pPr>
      <w:r w:rsidRPr="000B6BD4">
        <w:rPr>
          <w:b/>
        </w:rPr>
        <w:t xml:space="preserve">Extra duiding m.b.t. </w:t>
      </w:r>
      <w:r>
        <w:rPr>
          <w:b/>
        </w:rPr>
        <w:t xml:space="preserve">staalname </w:t>
      </w:r>
      <w:r w:rsidRPr="000B6BD4">
        <w:rPr>
          <w:b/>
        </w:rPr>
        <w:t xml:space="preserve">: </w:t>
      </w:r>
    </w:p>
    <w:p w14:paraId="43F038B7" w14:textId="73EE1121" w:rsidR="00932F73" w:rsidRDefault="00253621" w:rsidP="00104813">
      <w:pPr>
        <w:rPr>
          <w:highlight w:val="lightGray"/>
        </w:rPr>
      </w:pPr>
      <w:r>
        <w:rPr>
          <w:rStyle w:val="normaltextrun"/>
          <w:rFonts w:ascii="Calibri" w:hAnsi="Calibri" w:cs="Calibri"/>
          <w:color w:val="000000"/>
          <w:shd w:val="clear" w:color="auto" w:fill="C0C0C0"/>
          <w:lang w:val="nl-NL"/>
        </w:rPr>
        <w:t>In geval tijdens het veldwerk relevante waarnemingen worden gedaan, rapporteert de EBSD deze in het technisch verslag en past hij waar nodig zijn bemonsteringsstrategie aan</w:t>
      </w:r>
    </w:p>
    <w:p w14:paraId="231CE33E" w14:textId="77777777" w:rsidR="00A65184" w:rsidRDefault="00A65184" w:rsidP="00A65184">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shd w:val="clear" w:color="auto" w:fill="C0C0C0"/>
          <w:lang w:val="nl-NL"/>
        </w:rPr>
        <w:t>Voorbeeld:  </w:t>
      </w:r>
      <w:r>
        <w:rPr>
          <w:rStyle w:val="eop"/>
          <w:rFonts w:ascii="Calibri" w:hAnsi="Calibri" w:cs="Calibri"/>
          <w:sz w:val="22"/>
          <w:szCs w:val="22"/>
        </w:rPr>
        <w:t> </w:t>
      </w:r>
    </w:p>
    <w:p w14:paraId="04F9CBA2" w14:textId="72B02CF6" w:rsidR="00A65184" w:rsidRPr="00A35A22" w:rsidRDefault="00A65184" w:rsidP="00A65184">
      <w:pPr>
        <w:pStyle w:val="paragraph"/>
        <w:numPr>
          <w:ilvl w:val="0"/>
          <w:numId w:val="10"/>
        </w:numPr>
        <w:spacing w:before="0" w:beforeAutospacing="0" w:after="0" w:afterAutospacing="0"/>
        <w:ind w:left="360" w:firstLine="0"/>
        <w:jc w:val="both"/>
        <w:textAlignment w:val="baseline"/>
        <w:rPr>
          <w:rStyle w:val="normaltextrun"/>
          <w:rFonts w:ascii="Calibri" w:hAnsi="Calibri" w:cs="Calibri"/>
          <w:sz w:val="22"/>
          <w:szCs w:val="22"/>
        </w:rPr>
      </w:pPr>
      <w:r>
        <w:rPr>
          <w:rStyle w:val="normaltextrun"/>
          <w:rFonts w:ascii="Calibri" w:hAnsi="Calibri" w:cs="Calibri"/>
          <w:sz w:val="22"/>
          <w:szCs w:val="22"/>
        </w:rPr>
        <w:t>Partij niet volledig toegankelijk voor monstername</w:t>
      </w:r>
    </w:p>
    <w:p w14:paraId="26469692" w14:textId="6FED7DA3" w:rsidR="00A65184" w:rsidRDefault="00A65184" w:rsidP="00A65184">
      <w:pPr>
        <w:pStyle w:val="paragraph"/>
        <w:numPr>
          <w:ilvl w:val="0"/>
          <w:numId w:val="10"/>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shd w:val="clear" w:color="auto" w:fill="C0C0C0"/>
          <w:lang w:val="nl-NL"/>
        </w:rPr>
        <w:t>Gestaakte boringen</w:t>
      </w:r>
      <w:r>
        <w:rPr>
          <w:rStyle w:val="eop"/>
          <w:rFonts w:ascii="Calibri" w:hAnsi="Calibri" w:cs="Calibri"/>
          <w:sz w:val="22"/>
          <w:szCs w:val="22"/>
        </w:rPr>
        <w:t> </w:t>
      </w:r>
    </w:p>
    <w:p w14:paraId="7D0B18BB" w14:textId="77777777" w:rsidR="00A65184" w:rsidRDefault="00A65184" w:rsidP="00A65184">
      <w:pPr>
        <w:pStyle w:val="paragraph"/>
        <w:numPr>
          <w:ilvl w:val="0"/>
          <w:numId w:val="10"/>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hAnsi="Calibri" w:cs="Calibri"/>
          <w:sz w:val="22"/>
          <w:szCs w:val="22"/>
          <w:shd w:val="clear" w:color="auto" w:fill="C0C0C0"/>
          <w:lang w:val="nl-NL"/>
        </w:rPr>
        <w:t>Onverwachte </w:t>
      </w:r>
      <w:r>
        <w:rPr>
          <w:rStyle w:val="spellingerror"/>
          <w:rFonts w:ascii="Calibri" w:hAnsi="Calibri" w:cs="Calibri"/>
          <w:sz w:val="22"/>
          <w:szCs w:val="22"/>
          <w:shd w:val="clear" w:color="auto" w:fill="C0C0C0"/>
          <w:lang w:val="nl-NL"/>
        </w:rPr>
        <w:t>organoloptische</w:t>
      </w:r>
      <w:r>
        <w:rPr>
          <w:rStyle w:val="normaltextrun"/>
          <w:rFonts w:ascii="Calibri" w:hAnsi="Calibri" w:cs="Calibri"/>
          <w:sz w:val="22"/>
          <w:szCs w:val="22"/>
          <w:shd w:val="clear" w:color="auto" w:fill="C0C0C0"/>
          <w:lang w:val="nl-NL"/>
        </w:rPr>
        <w:t> waarnemingen</w:t>
      </w:r>
      <w:r>
        <w:rPr>
          <w:rStyle w:val="eop"/>
          <w:rFonts w:ascii="Calibri" w:hAnsi="Calibri" w:cs="Calibri"/>
          <w:sz w:val="22"/>
          <w:szCs w:val="22"/>
        </w:rPr>
        <w:t> </w:t>
      </w:r>
    </w:p>
    <w:p w14:paraId="2DC0B8E4" w14:textId="77777777" w:rsidR="00A65184" w:rsidRPr="00A35A22" w:rsidRDefault="00A65184" w:rsidP="00A65184">
      <w:pPr>
        <w:pStyle w:val="paragraph"/>
        <w:numPr>
          <w:ilvl w:val="0"/>
          <w:numId w:val="10"/>
        </w:numPr>
        <w:spacing w:before="0" w:beforeAutospacing="0" w:after="0" w:afterAutospacing="0"/>
        <w:ind w:left="360" w:firstLine="0"/>
        <w:jc w:val="both"/>
        <w:textAlignment w:val="baseline"/>
        <w:rPr>
          <w:rStyle w:val="normaltextrun"/>
          <w:shd w:val="clear" w:color="auto" w:fill="C0C0C0"/>
          <w:lang w:val="nl-NL"/>
        </w:rPr>
      </w:pPr>
      <w:r w:rsidRPr="00A35A22">
        <w:rPr>
          <w:rStyle w:val="normaltextrun"/>
          <w:rFonts w:ascii="Calibri" w:hAnsi="Calibri" w:cs="Calibri"/>
          <w:sz w:val="22"/>
          <w:szCs w:val="22"/>
          <w:shd w:val="clear" w:color="auto" w:fill="C0C0C0"/>
          <w:lang w:val="nl-NL"/>
        </w:rPr>
        <w:t>Vaststellen asbestverdacht materiaal </w:t>
      </w:r>
      <w:r w:rsidRPr="00A35A22">
        <w:rPr>
          <w:rStyle w:val="normaltextrun"/>
          <w:shd w:val="clear" w:color="auto" w:fill="C0C0C0"/>
          <w:lang w:val="nl-NL"/>
        </w:rPr>
        <w:t> </w:t>
      </w:r>
    </w:p>
    <w:p w14:paraId="5581DF83" w14:textId="77777777" w:rsidR="00A65184" w:rsidRPr="00A35A22" w:rsidRDefault="00A65184" w:rsidP="00A65184">
      <w:pPr>
        <w:pStyle w:val="paragraph"/>
        <w:numPr>
          <w:ilvl w:val="0"/>
          <w:numId w:val="10"/>
        </w:numPr>
        <w:spacing w:before="0" w:beforeAutospacing="0" w:after="0" w:afterAutospacing="0"/>
        <w:ind w:left="360" w:firstLine="0"/>
        <w:jc w:val="both"/>
        <w:textAlignment w:val="baseline"/>
        <w:rPr>
          <w:rStyle w:val="normaltextrun"/>
          <w:shd w:val="clear" w:color="auto" w:fill="C0C0C0"/>
          <w:lang w:val="nl-NL"/>
        </w:rPr>
      </w:pPr>
      <w:r>
        <w:rPr>
          <w:rStyle w:val="normaltextrun"/>
          <w:rFonts w:ascii="Calibri" w:hAnsi="Calibri" w:cs="Calibri"/>
          <w:sz w:val="22"/>
          <w:szCs w:val="22"/>
          <w:shd w:val="clear" w:color="auto" w:fill="C0C0C0"/>
          <w:lang w:val="nl-NL"/>
        </w:rPr>
        <w:t>…</w:t>
      </w:r>
      <w:r w:rsidRPr="00A35A22">
        <w:rPr>
          <w:rStyle w:val="normaltextrun"/>
          <w:shd w:val="clear" w:color="auto" w:fill="C0C0C0"/>
          <w:lang w:val="nl-NL"/>
        </w:rPr>
        <w:t> </w:t>
      </w:r>
    </w:p>
    <w:p w14:paraId="707D4A95" w14:textId="75BC70E8" w:rsidR="0095498F" w:rsidRPr="00104813" w:rsidRDefault="0095498F" w:rsidP="00104813">
      <w:pPr>
        <w:rPr>
          <w:highlight w:val="lightGray"/>
        </w:rPr>
      </w:pPr>
      <w:r w:rsidRPr="006F6ED0">
        <w:rPr>
          <w:highlight w:val="lightGray"/>
        </w:rPr>
        <w:t>In</w:t>
      </w:r>
      <w:r>
        <w:rPr>
          <w:highlight w:val="lightGray"/>
        </w:rPr>
        <w:t xml:space="preserve"> geval van </w:t>
      </w:r>
      <w:r w:rsidRPr="006F6ED0">
        <w:rPr>
          <w:highlight w:val="lightGray"/>
        </w:rPr>
        <w:t xml:space="preserve">asbestonderzoek wordt extra informatie voorzien ; </w:t>
      </w:r>
    </w:p>
    <w:p w14:paraId="11A326C0" w14:textId="77777777" w:rsidR="0095498F" w:rsidRDefault="0095498F" w:rsidP="00EC214B">
      <w:pPr>
        <w:pStyle w:val="Lijstalinea"/>
        <w:numPr>
          <w:ilvl w:val="0"/>
          <w:numId w:val="2"/>
        </w:numPr>
        <w:rPr>
          <w:highlight w:val="lightGray"/>
        </w:rPr>
      </w:pPr>
      <w:r>
        <w:rPr>
          <w:highlight w:val="lightGray"/>
        </w:rPr>
        <w:t>Rapportering van alle v</w:t>
      </w:r>
      <w:r w:rsidRPr="006F6ED0">
        <w:rPr>
          <w:highlight w:val="lightGray"/>
        </w:rPr>
        <w:t>eldgewichten</w:t>
      </w:r>
      <w:r>
        <w:rPr>
          <w:highlight w:val="lightGray"/>
        </w:rPr>
        <w:t xml:space="preserve"> (en verduidelijking waarop de veldgewichten betrekking hebben</w:t>
      </w:r>
      <w:r w:rsidRPr="006F6ED0">
        <w:rPr>
          <w:highlight w:val="lightGray"/>
        </w:rPr>
        <w:t>, …</w:t>
      </w:r>
      <w:r>
        <w:rPr>
          <w:highlight w:val="lightGray"/>
        </w:rPr>
        <w:t>)</w:t>
      </w:r>
    </w:p>
    <w:p w14:paraId="70699BF3" w14:textId="4C5CE5BB" w:rsidR="007771AE" w:rsidRDefault="0095498F" w:rsidP="00EC214B">
      <w:pPr>
        <w:pStyle w:val="Lijstalinea"/>
        <w:numPr>
          <w:ilvl w:val="0"/>
          <w:numId w:val="2"/>
        </w:numPr>
        <w:rPr>
          <w:highlight w:val="lightGray"/>
        </w:rPr>
      </w:pPr>
      <w:r>
        <w:rPr>
          <w:highlight w:val="lightGray"/>
        </w:rPr>
        <w:t>Resultaten</w:t>
      </w:r>
    </w:p>
    <w:tbl>
      <w:tblPr>
        <w:tblStyle w:val="Tabelraster"/>
        <w:tblpPr w:leftFromText="141" w:rightFromText="141" w:vertAnchor="text" w:horzAnchor="margin" w:tblpXSpec="center" w:tblpY="488"/>
        <w:tblW w:w="10206" w:type="dxa"/>
        <w:tblLayout w:type="fixed"/>
        <w:tblLook w:val="01E0" w:firstRow="1" w:lastRow="1" w:firstColumn="1" w:lastColumn="1" w:noHBand="0" w:noVBand="0"/>
      </w:tblPr>
      <w:tblGrid>
        <w:gridCol w:w="850"/>
        <w:gridCol w:w="1207"/>
        <w:gridCol w:w="1381"/>
        <w:gridCol w:w="1949"/>
        <w:gridCol w:w="1843"/>
        <w:gridCol w:w="1559"/>
        <w:gridCol w:w="1417"/>
      </w:tblGrid>
      <w:tr w:rsidR="00D01FD1" w:rsidRPr="00680BBE" w14:paraId="365FF5F7" w14:textId="77777777" w:rsidTr="00D01FD1">
        <w:tc>
          <w:tcPr>
            <w:tcW w:w="850" w:type="dxa"/>
          </w:tcPr>
          <w:p w14:paraId="09710C3D" w14:textId="77777777" w:rsidR="00D01FD1" w:rsidRPr="00680BBE" w:rsidRDefault="00D01FD1" w:rsidP="00D01FD1">
            <w:pPr>
              <w:rPr>
                <w:rFonts w:cstheme="minorHAnsi"/>
                <w:lang w:val="nl-NL"/>
              </w:rPr>
            </w:pPr>
            <w:r>
              <w:rPr>
                <w:rFonts w:cstheme="minorHAnsi"/>
                <w:lang w:val="nl-NL"/>
              </w:rPr>
              <w:t>Partij</w:t>
            </w:r>
          </w:p>
        </w:tc>
        <w:tc>
          <w:tcPr>
            <w:tcW w:w="1207" w:type="dxa"/>
          </w:tcPr>
          <w:p w14:paraId="50EF2AF2" w14:textId="77777777" w:rsidR="00D01FD1" w:rsidRPr="00680BBE" w:rsidRDefault="00D01FD1" w:rsidP="00D01FD1">
            <w:pPr>
              <w:rPr>
                <w:rFonts w:cstheme="minorHAnsi"/>
                <w:lang w:val="nl-NL"/>
              </w:rPr>
            </w:pPr>
            <w:r>
              <w:rPr>
                <w:rFonts w:cstheme="minorHAnsi"/>
                <w:lang w:val="nl-NL"/>
              </w:rPr>
              <w:t>Virtuele deelpartij</w:t>
            </w:r>
          </w:p>
        </w:tc>
        <w:tc>
          <w:tcPr>
            <w:tcW w:w="1381" w:type="dxa"/>
          </w:tcPr>
          <w:p w14:paraId="024F54E4" w14:textId="77777777" w:rsidR="00D01FD1" w:rsidRPr="00680BBE" w:rsidRDefault="00D01FD1" w:rsidP="00D01FD1">
            <w:pPr>
              <w:rPr>
                <w:rFonts w:cstheme="minorHAnsi"/>
                <w:lang w:val="nl-NL"/>
              </w:rPr>
            </w:pPr>
            <w:r>
              <w:rPr>
                <w:rFonts w:cstheme="minorHAnsi"/>
                <w:lang w:val="nl-NL"/>
              </w:rPr>
              <w:t>Kg veldmonster</w:t>
            </w:r>
          </w:p>
        </w:tc>
        <w:tc>
          <w:tcPr>
            <w:tcW w:w="1949" w:type="dxa"/>
          </w:tcPr>
          <w:p w14:paraId="3878738A" w14:textId="77777777" w:rsidR="00D01FD1" w:rsidRPr="00680BBE" w:rsidRDefault="00D01FD1" w:rsidP="00D01FD1">
            <w:pPr>
              <w:rPr>
                <w:rFonts w:cstheme="minorHAnsi"/>
                <w:lang w:val="nl-NL"/>
              </w:rPr>
            </w:pPr>
            <w:r>
              <w:rPr>
                <w:rFonts w:cstheme="minorHAnsi"/>
                <w:lang w:val="nl-NL"/>
              </w:rPr>
              <w:t>Kg veldmonster grove fractie</w:t>
            </w:r>
          </w:p>
          <w:p w14:paraId="7FF53E43" w14:textId="77777777" w:rsidR="00D01FD1" w:rsidRPr="00680BBE" w:rsidRDefault="00D01FD1" w:rsidP="00D01FD1">
            <w:pPr>
              <w:rPr>
                <w:rFonts w:cstheme="minorHAnsi"/>
                <w:lang w:val="nl-NL"/>
              </w:rPr>
            </w:pPr>
          </w:p>
        </w:tc>
        <w:tc>
          <w:tcPr>
            <w:tcW w:w="1843" w:type="dxa"/>
          </w:tcPr>
          <w:p w14:paraId="7E628BF8" w14:textId="77777777" w:rsidR="00D01FD1" w:rsidRPr="00680BBE" w:rsidRDefault="00D01FD1" w:rsidP="00D01FD1">
            <w:pPr>
              <w:rPr>
                <w:rFonts w:cstheme="minorHAnsi"/>
                <w:lang w:val="nl-NL"/>
              </w:rPr>
            </w:pPr>
            <w:r>
              <w:rPr>
                <w:rFonts w:cstheme="minorHAnsi"/>
                <w:lang w:val="nl-NL"/>
              </w:rPr>
              <w:t>Kg opgestuurd verzamelmonster (G)</w:t>
            </w:r>
          </w:p>
          <w:p w14:paraId="25A09E35" w14:textId="77777777" w:rsidR="00D01FD1" w:rsidRPr="00680BBE" w:rsidRDefault="00D01FD1" w:rsidP="00D01FD1">
            <w:pPr>
              <w:rPr>
                <w:rFonts w:cstheme="minorHAnsi"/>
                <w:lang w:val="nl-NL"/>
              </w:rPr>
            </w:pPr>
          </w:p>
        </w:tc>
        <w:tc>
          <w:tcPr>
            <w:tcW w:w="1559" w:type="dxa"/>
          </w:tcPr>
          <w:p w14:paraId="1DE22D80" w14:textId="77777777" w:rsidR="00D01FD1" w:rsidRPr="00680BBE" w:rsidRDefault="00D01FD1" w:rsidP="00D01FD1">
            <w:pPr>
              <w:rPr>
                <w:rFonts w:cstheme="minorHAnsi"/>
                <w:lang w:val="nl-NL"/>
              </w:rPr>
            </w:pPr>
            <w:r>
              <w:rPr>
                <w:rFonts w:cstheme="minorHAnsi"/>
                <w:lang w:val="nl-NL"/>
              </w:rPr>
              <w:t>Kg veldmonster fijne fractie</w:t>
            </w:r>
          </w:p>
        </w:tc>
        <w:tc>
          <w:tcPr>
            <w:tcW w:w="1417" w:type="dxa"/>
          </w:tcPr>
          <w:p w14:paraId="08F83D9A" w14:textId="77777777" w:rsidR="00D01FD1" w:rsidRPr="00680BBE" w:rsidRDefault="00D01FD1" w:rsidP="00D01FD1">
            <w:pPr>
              <w:rPr>
                <w:rFonts w:cstheme="minorHAnsi"/>
                <w:lang w:val="nl-NL"/>
              </w:rPr>
            </w:pPr>
            <w:r>
              <w:rPr>
                <w:rFonts w:cstheme="minorHAnsi"/>
                <w:lang w:val="nl-NL"/>
              </w:rPr>
              <w:t>Kg labomonster (F)</w:t>
            </w:r>
          </w:p>
        </w:tc>
      </w:tr>
      <w:tr w:rsidR="00D01FD1" w:rsidRPr="00680BBE" w14:paraId="47A56555" w14:textId="77777777" w:rsidTr="00D01FD1">
        <w:tc>
          <w:tcPr>
            <w:tcW w:w="850" w:type="dxa"/>
          </w:tcPr>
          <w:p w14:paraId="1A6BE757" w14:textId="77777777" w:rsidR="00D01FD1" w:rsidRPr="00680BBE" w:rsidRDefault="00D01FD1" w:rsidP="00D01FD1">
            <w:pPr>
              <w:rPr>
                <w:rFonts w:cstheme="minorHAnsi"/>
                <w:lang w:val="nl-NL"/>
              </w:rPr>
            </w:pPr>
          </w:p>
        </w:tc>
        <w:tc>
          <w:tcPr>
            <w:tcW w:w="1207" w:type="dxa"/>
          </w:tcPr>
          <w:p w14:paraId="3896A995" w14:textId="77777777" w:rsidR="00D01FD1" w:rsidRPr="00680BBE" w:rsidRDefault="00D01FD1" w:rsidP="00D01FD1">
            <w:pPr>
              <w:rPr>
                <w:rFonts w:cstheme="minorHAnsi"/>
                <w:lang w:val="nl-NL"/>
              </w:rPr>
            </w:pPr>
          </w:p>
        </w:tc>
        <w:tc>
          <w:tcPr>
            <w:tcW w:w="1381" w:type="dxa"/>
          </w:tcPr>
          <w:p w14:paraId="06F47CB8" w14:textId="77777777" w:rsidR="00D01FD1" w:rsidRPr="00680BBE" w:rsidRDefault="00D01FD1" w:rsidP="00D01FD1">
            <w:pPr>
              <w:rPr>
                <w:rFonts w:cstheme="minorHAnsi"/>
              </w:rPr>
            </w:pPr>
          </w:p>
        </w:tc>
        <w:tc>
          <w:tcPr>
            <w:tcW w:w="1949" w:type="dxa"/>
          </w:tcPr>
          <w:p w14:paraId="6C614C2C" w14:textId="77777777" w:rsidR="00D01FD1" w:rsidRPr="00680BBE" w:rsidRDefault="00D01FD1" w:rsidP="00D01FD1">
            <w:pPr>
              <w:rPr>
                <w:rFonts w:cstheme="minorHAnsi"/>
                <w:lang w:val="nl-NL"/>
              </w:rPr>
            </w:pPr>
          </w:p>
        </w:tc>
        <w:tc>
          <w:tcPr>
            <w:tcW w:w="1843" w:type="dxa"/>
          </w:tcPr>
          <w:p w14:paraId="6BB43010" w14:textId="77777777" w:rsidR="00D01FD1" w:rsidRPr="00680BBE" w:rsidRDefault="00D01FD1" w:rsidP="00D01FD1">
            <w:pPr>
              <w:spacing w:before="0" w:after="0"/>
              <w:rPr>
                <w:rFonts w:cstheme="minorHAnsi"/>
                <w:lang w:val="nl-NL"/>
              </w:rPr>
            </w:pPr>
          </w:p>
        </w:tc>
        <w:tc>
          <w:tcPr>
            <w:tcW w:w="1559" w:type="dxa"/>
          </w:tcPr>
          <w:p w14:paraId="7AA4CE38" w14:textId="77777777" w:rsidR="00D01FD1" w:rsidRPr="00680BBE" w:rsidRDefault="00D01FD1" w:rsidP="00D01FD1">
            <w:pPr>
              <w:rPr>
                <w:rFonts w:cstheme="minorHAnsi"/>
                <w:lang w:val="nl-NL"/>
              </w:rPr>
            </w:pPr>
          </w:p>
        </w:tc>
        <w:tc>
          <w:tcPr>
            <w:tcW w:w="1417" w:type="dxa"/>
          </w:tcPr>
          <w:p w14:paraId="1F8836A7" w14:textId="77777777" w:rsidR="00D01FD1" w:rsidRPr="00680BBE" w:rsidRDefault="00D01FD1" w:rsidP="00D01FD1">
            <w:pPr>
              <w:spacing w:before="0" w:after="0"/>
              <w:rPr>
                <w:rFonts w:cstheme="minorHAnsi"/>
                <w:lang w:val="nl-NL"/>
              </w:rPr>
            </w:pPr>
          </w:p>
        </w:tc>
      </w:tr>
      <w:tr w:rsidR="00D01FD1" w:rsidRPr="00680BBE" w14:paraId="5F21681C" w14:textId="77777777" w:rsidTr="00D01FD1">
        <w:tc>
          <w:tcPr>
            <w:tcW w:w="850" w:type="dxa"/>
          </w:tcPr>
          <w:p w14:paraId="2F2D3E5A" w14:textId="77777777" w:rsidR="00D01FD1" w:rsidRPr="00680BBE" w:rsidRDefault="00D01FD1" w:rsidP="00D01FD1">
            <w:pPr>
              <w:rPr>
                <w:rFonts w:cstheme="minorHAnsi"/>
                <w:lang w:val="nl-NL"/>
              </w:rPr>
            </w:pPr>
          </w:p>
        </w:tc>
        <w:tc>
          <w:tcPr>
            <w:tcW w:w="1207" w:type="dxa"/>
          </w:tcPr>
          <w:p w14:paraId="75BDDFAE" w14:textId="77777777" w:rsidR="00D01FD1" w:rsidRPr="00680BBE" w:rsidRDefault="00D01FD1" w:rsidP="00D01FD1">
            <w:pPr>
              <w:rPr>
                <w:rFonts w:cstheme="minorHAnsi"/>
                <w:lang w:val="nl-NL"/>
              </w:rPr>
            </w:pPr>
          </w:p>
        </w:tc>
        <w:tc>
          <w:tcPr>
            <w:tcW w:w="1381" w:type="dxa"/>
          </w:tcPr>
          <w:p w14:paraId="103B0003" w14:textId="77777777" w:rsidR="00D01FD1" w:rsidRPr="00680BBE" w:rsidRDefault="00D01FD1" w:rsidP="00D01FD1">
            <w:pPr>
              <w:rPr>
                <w:rFonts w:cstheme="minorHAnsi"/>
                <w:lang w:val="nl-NL"/>
              </w:rPr>
            </w:pPr>
          </w:p>
        </w:tc>
        <w:tc>
          <w:tcPr>
            <w:tcW w:w="1949" w:type="dxa"/>
          </w:tcPr>
          <w:p w14:paraId="427C38D9" w14:textId="77777777" w:rsidR="00D01FD1" w:rsidRPr="00680BBE" w:rsidRDefault="00D01FD1" w:rsidP="00D01FD1">
            <w:pPr>
              <w:rPr>
                <w:rFonts w:cstheme="minorHAnsi"/>
                <w:lang w:val="nl-NL"/>
              </w:rPr>
            </w:pPr>
          </w:p>
        </w:tc>
        <w:tc>
          <w:tcPr>
            <w:tcW w:w="1843" w:type="dxa"/>
          </w:tcPr>
          <w:p w14:paraId="329DBACB" w14:textId="77777777" w:rsidR="00D01FD1" w:rsidRPr="00680BBE" w:rsidRDefault="00D01FD1" w:rsidP="00D01FD1">
            <w:pPr>
              <w:rPr>
                <w:rFonts w:cstheme="minorHAnsi"/>
                <w:lang w:val="nl-NL"/>
              </w:rPr>
            </w:pPr>
          </w:p>
        </w:tc>
        <w:tc>
          <w:tcPr>
            <w:tcW w:w="1559" w:type="dxa"/>
          </w:tcPr>
          <w:p w14:paraId="6813CF0B" w14:textId="77777777" w:rsidR="00D01FD1" w:rsidRPr="00680BBE" w:rsidRDefault="00D01FD1" w:rsidP="00D01FD1">
            <w:pPr>
              <w:rPr>
                <w:rFonts w:cstheme="minorHAnsi"/>
                <w:lang w:val="nl-NL"/>
              </w:rPr>
            </w:pPr>
          </w:p>
        </w:tc>
        <w:tc>
          <w:tcPr>
            <w:tcW w:w="1417" w:type="dxa"/>
          </w:tcPr>
          <w:p w14:paraId="5AFAB5E8" w14:textId="77777777" w:rsidR="00D01FD1" w:rsidRPr="00680BBE" w:rsidRDefault="00D01FD1" w:rsidP="00D01FD1">
            <w:pPr>
              <w:rPr>
                <w:rFonts w:cstheme="minorHAnsi"/>
                <w:lang w:val="nl-NL"/>
              </w:rPr>
            </w:pPr>
          </w:p>
        </w:tc>
      </w:tr>
      <w:tr w:rsidR="00D01FD1" w:rsidRPr="00680BBE" w14:paraId="289C76A9" w14:textId="77777777" w:rsidTr="00D01FD1">
        <w:tc>
          <w:tcPr>
            <w:tcW w:w="850" w:type="dxa"/>
          </w:tcPr>
          <w:p w14:paraId="1FA3EA6B" w14:textId="77777777" w:rsidR="00D01FD1" w:rsidRPr="00680BBE" w:rsidRDefault="00D01FD1" w:rsidP="00D01FD1">
            <w:pPr>
              <w:rPr>
                <w:rFonts w:cstheme="minorHAnsi"/>
                <w:lang w:val="nl-NL"/>
              </w:rPr>
            </w:pPr>
          </w:p>
        </w:tc>
        <w:tc>
          <w:tcPr>
            <w:tcW w:w="1207" w:type="dxa"/>
          </w:tcPr>
          <w:p w14:paraId="6E64C217" w14:textId="77777777" w:rsidR="00D01FD1" w:rsidRPr="00680BBE" w:rsidRDefault="00D01FD1" w:rsidP="00D01FD1">
            <w:pPr>
              <w:rPr>
                <w:rFonts w:cstheme="minorHAnsi"/>
                <w:lang w:val="nl-NL"/>
              </w:rPr>
            </w:pPr>
          </w:p>
        </w:tc>
        <w:tc>
          <w:tcPr>
            <w:tcW w:w="1381" w:type="dxa"/>
          </w:tcPr>
          <w:p w14:paraId="2A76E78A" w14:textId="77777777" w:rsidR="00D01FD1" w:rsidRPr="00680BBE" w:rsidRDefault="00D01FD1" w:rsidP="00D01FD1">
            <w:pPr>
              <w:rPr>
                <w:rFonts w:cstheme="minorHAnsi"/>
                <w:lang w:val="nl-NL"/>
              </w:rPr>
            </w:pPr>
          </w:p>
        </w:tc>
        <w:tc>
          <w:tcPr>
            <w:tcW w:w="1949" w:type="dxa"/>
          </w:tcPr>
          <w:p w14:paraId="2E9D644A" w14:textId="77777777" w:rsidR="00D01FD1" w:rsidRPr="00680BBE" w:rsidRDefault="00D01FD1" w:rsidP="00D01FD1">
            <w:pPr>
              <w:rPr>
                <w:rFonts w:cstheme="minorHAnsi"/>
                <w:lang w:val="nl-NL"/>
              </w:rPr>
            </w:pPr>
          </w:p>
        </w:tc>
        <w:tc>
          <w:tcPr>
            <w:tcW w:w="1843" w:type="dxa"/>
          </w:tcPr>
          <w:p w14:paraId="671D257A" w14:textId="77777777" w:rsidR="00D01FD1" w:rsidRPr="00680BBE" w:rsidRDefault="00D01FD1" w:rsidP="00D01FD1">
            <w:pPr>
              <w:rPr>
                <w:rFonts w:cstheme="minorHAnsi"/>
                <w:lang w:val="nl-NL"/>
              </w:rPr>
            </w:pPr>
          </w:p>
        </w:tc>
        <w:tc>
          <w:tcPr>
            <w:tcW w:w="1559" w:type="dxa"/>
          </w:tcPr>
          <w:p w14:paraId="643394CE" w14:textId="77777777" w:rsidR="00D01FD1" w:rsidRPr="00680BBE" w:rsidRDefault="00D01FD1" w:rsidP="00D01FD1">
            <w:pPr>
              <w:rPr>
                <w:rFonts w:cstheme="minorHAnsi"/>
                <w:lang w:val="nl-NL"/>
              </w:rPr>
            </w:pPr>
          </w:p>
        </w:tc>
        <w:tc>
          <w:tcPr>
            <w:tcW w:w="1417" w:type="dxa"/>
          </w:tcPr>
          <w:p w14:paraId="29E09AB9" w14:textId="77777777" w:rsidR="00D01FD1" w:rsidRPr="00680BBE" w:rsidRDefault="00D01FD1" w:rsidP="00D01FD1">
            <w:pPr>
              <w:rPr>
                <w:rFonts w:cstheme="minorHAnsi"/>
                <w:lang w:val="nl-NL"/>
              </w:rPr>
            </w:pPr>
          </w:p>
        </w:tc>
      </w:tr>
    </w:tbl>
    <w:p w14:paraId="24955EAC" w14:textId="536BB889" w:rsidR="00C05535" w:rsidRDefault="00C05535" w:rsidP="007B2A26">
      <w:pPr>
        <w:rPr>
          <w:highlight w:val="lightGray"/>
        </w:rPr>
      </w:pPr>
    </w:p>
    <w:p w14:paraId="669350C2" w14:textId="22C00A4E" w:rsidR="004D33F7" w:rsidRDefault="004D33F7">
      <w:pPr>
        <w:spacing w:before="0" w:after="0"/>
        <w:rPr>
          <w:highlight w:val="lightGray"/>
        </w:rPr>
      </w:pPr>
      <w:r>
        <w:rPr>
          <w:highlight w:val="lightGray"/>
        </w:rPr>
        <w:br w:type="page"/>
      </w:r>
    </w:p>
    <w:p w14:paraId="3B5C0980" w14:textId="650523E1" w:rsidR="00704EC9" w:rsidRDefault="00704EC9" w:rsidP="00704EC9">
      <w:pPr>
        <w:pStyle w:val="Kop2"/>
      </w:pPr>
      <w:bookmarkStart w:id="10" w:name="_Toc53666819"/>
      <w:r>
        <w:lastRenderedPageBreak/>
        <w:t>Vaststellingen</w:t>
      </w:r>
      <w:bookmarkEnd w:id="10"/>
    </w:p>
    <w:p w14:paraId="54E53968" w14:textId="77777777" w:rsidR="00704EC9" w:rsidRDefault="00704EC9" w:rsidP="00704EC9">
      <w:r w:rsidRPr="00BE5A11">
        <w:rPr>
          <w:highlight w:val="lightGray"/>
        </w:rPr>
        <w:t xml:space="preserve">Datum </w:t>
      </w:r>
      <w:r>
        <w:rPr>
          <w:highlight w:val="lightGray"/>
        </w:rPr>
        <w:t>staalname</w:t>
      </w:r>
      <w:r w:rsidRPr="00BE5A11">
        <w:rPr>
          <w:highlight w:val="lightGray"/>
        </w:rPr>
        <w:t>:</w:t>
      </w:r>
      <w:r>
        <w:t xml:space="preserve"> </w:t>
      </w:r>
    </w:p>
    <w:p w14:paraId="78D836AD" w14:textId="191236F8" w:rsidR="00704EC9" w:rsidRDefault="00704EC9" w:rsidP="00704EC9">
      <w:r>
        <w:t>Staalnameverslag</w:t>
      </w:r>
      <w:r w:rsidR="00730D09">
        <w:t xml:space="preserve"> </w:t>
      </w:r>
      <w:r>
        <w:t xml:space="preserve">in bijlage. </w:t>
      </w:r>
    </w:p>
    <w:p w14:paraId="19B67A45" w14:textId="12316E93" w:rsidR="00704EC9" w:rsidRDefault="00704EC9" w:rsidP="00704EC9">
      <w:r>
        <w:t>Onderstaande tabel geeft een overzicht van de vastellingen m.b.t stenen, steenachtige materialen en/of bodemvreemde materialen per partij:</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764"/>
        <w:gridCol w:w="1623"/>
        <w:gridCol w:w="2482"/>
        <w:gridCol w:w="1738"/>
        <w:gridCol w:w="1761"/>
        <w:gridCol w:w="1069"/>
      </w:tblGrid>
      <w:tr w:rsidR="00A35A22" w:rsidRPr="00AC445E" w14:paraId="60259544" w14:textId="77777777" w:rsidTr="004D33F7">
        <w:tc>
          <w:tcPr>
            <w:tcW w:w="764" w:type="dxa"/>
          </w:tcPr>
          <w:p w14:paraId="087D6071" w14:textId="73BB8796" w:rsidR="00704EC9" w:rsidRDefault="00DA2064" w:rsidP="002F0044">
            <w:r>
              <w:t xml:space="preserve">(deel) </w:t>
            </w:r>
            <w:r w:rsidR="00704EC9">
              <w:t>Partij</w:t>
            </w:r>
          </w:p>
          <w:p w14:paraId="4CE98B71" w14:textId="77777777" w:rsidR="00704EC9" w:rsidRPr="00AC445E" w:rsidRDefault="00704EC9" w:rsidP="002F0044">
            <w:r>
              <w:t xml:space="preserve"> </w:t>
            </w:r>
          </w:p>
        </w:tc>
        <w:tc>
          <w:tcPr>
            <w:tcW w:w="764" w:type="dxa"/>
            <w:shd w:val="clear" w:color="auto" w:fill="auto"/>
          </w:tcPr>
          <w:p w14:paraId="36975753" w14:textId="30A6CC32" w:rsidR="00704EC9" w:rsidRPr="00AC445E" w:rsidRDefault="004B3D53" w:rsidP="002F0044">
            <w:r>
              <w:t xml:space="preserve">Soort </w:t>
            </w:r>
            <w:r>
              <w:rPr>
                <w:vertAlign w:val="superscript"/>
                <w:lang w:val="nl-NL"/>
              </w:rPr>
              <w:t>1</w:t>
            </w:r>
          </w:p>
        </w:tc>
        <w:tc>
          <w:tcPr>
            <w:tcW w:w="1623" w:type="dxa"/>
            <w:shd w:val="clear" w:color="auto" w:fill="auto"/>
          </w:tcPr>
          <w:p w14:paraId="66FDECDB" w14:textId="77777777" w:rsidR="00704EC9" w:rsidRPr="00AC445E" w:rsidRDefault="00704EC9" w:rsidP="002F0044">
            <w:r w:rsidRPr="00AC445E">
              <w:t xml:space="preserve">Omschrijving </w:t>
            </w:r>
          </w:p>
          <w:p w14:paraId="3674885E" w14:textId="77777777" w:rsidR="00704EC9" w:rsidRPr="00AC445E" w:rsidRDefault="00704EC9" w:rsidP="002F0044">
            <w:r w:rsidRPr="00AC445E">
              <w:t>(vb. lithologie, bijmengingen, zintuiglijke waarnemingen)</w:t>
            </w:r>
          </w:p>
        </w:tc>
        <w:tc>
          <w:tcPr>
            <w:tcW w:w="2482" w:type="dxa"/>
          </w:tcPr>
          <w:p w14:paraId="2FA04CD3" w14:textId="77777777" w:rsidR="00704EC9" w:rsidRPr="00AC445E" w:rsidRDefault="00704EC9" w:rsidP="002F0044">
            <w:r>
              <w:t>Stenen</w:t>
            </w:r>
          </w:p>
        </w:tc>
        <w:tc>
          <w:tcPr>
            <w:tcW w:w="1738" w:type="dxa"/>
          </w:tcPr>
          <w:p w14:paraId="29FAD1EB" w14:textId="730BA4E9" w:rsidR="00102512" w:rsidRDefault="00102512" w:rsidP="002F0044">
            <w:r>
              <w:t>Bodemvreemd</w:t>
            </w:r>
          </w:p>
          <w:p w14:paraId="33B009DA" w14:textId="110288AC" w:rsidR="00704EC9" w:rsidRPr="00AC445E" w:rsidRDefault="00976F6A" w:rsidP="002F0044">
            <w:r>
              <w:t>s</w:t>
            </w:r>
            <w:r w:rsidR="00704EC9">
              <w:t>teenachtig materiaal</w:t>
            </w:r>
          </w:p>
        </w:tc>
        <w:tc>
          <w:tcPr>
            <w:tcW w:w="1761" w:type="dxa"/>
          </w:tcPr>
          <w:p w14:paraId="0376C9D0" w14:textId="7C4C56C2" w:rsidR="00704EC9" w:rsidRPr="00AC445E" w:rsidRDefault="00704EC9" w:rsidP="002F0044">
            <w:r>
              <w:t xml:space="preserve">Bodemvreemd </w:t>
            </w:r>
            <w:r w:rsidR="00976F6A">
              <w:t xml:space="preserve">niet-steenachtig </w:t>
            </w:r>
            <w:r>
              <w:t>materiaal</w:t>
            </w:r>
          </w:p>
        </w:tc>
        <w:tc>
          <w:tcPr>
            <w:tcW w:w="1069" w:type="dxa"/>
          </w:tcPr>
          <w:p w14:paraId="7F28ED53" w14:textId="7D82A4D4" w:rsidR="00704EC9" w:rsidRPr="00AC445E" w:rsidRDefault="00704EC9" w:rsidP="002F0044">
            <w:r>
              <w:t xml:space="preserve">Asbest-verdacht materiaal </w:t>
            </w:r>
          </w:p>
        </w:tc>
      </w:tr>
      <w:tr w:rsidR="00A35A22" w:rsidRPr="00AC445E" w14:paraId="1DECED63" w14:textId="77777777" w:rsidTr="004D33F7">
        <w:tc>
          <w:tcPr>
            <w:tcW w:w="764" w:type="dxa"/>
          </w:tcPr>
          <w:p w14:paraId="1CDC4552" w14:textId="77777777" w:rsidR="00704EC9" w:rsidRPr="00AC445E" w:rsidRDefault="00704EC9" w:rsidP="002F0044">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764" w:type="dxa"/>
            <w:shd w:val="clear" w:color="auto" w:fill="auto"/>
          </w:tcPr>
          <w:p w14:paraId="495C18AE" w14:textId="77777777" w:rsidR="00704EC9" w:rsidRPr="00AC445E" w:rsidRDefault="00704EC9" w:rsidP="002F0044">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1623" w:type="dxa"/>
            <w:shd w:val="clear" w:color="auto" w:fill="auto"/>
          </w:tcPr>
          <w:p w14:paraId="6D2BA665" w14:textId="77777777" w:rsidR="00704EC9" w:rsidRPr="00AC445E" w:rsidRDefault="00704EC9" w:rsidP="002F0044">
            <w:r w:rsidRPr="00AC445E">
              <w:fldChar w:fldCharType="begin">
                <w:ffData>
                  <w:name w:val="Text81"/>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2482" w:type="dxa"/>
          </w:tcPr>
          <w:p w14:paraId="248A99DE" w14:textId="2B942A28" w:rsidR="00BF5724" w:rsidRDefault="2CE1D9C2" w:rsidP="002F0044">
            <w:r>
              <w:t xml:space="preserve">Niet - </w:t>
            </w:r>
            <w:r w:rsidR="009E7A03">
              <w:t>Natuurlijke</w:t>
            </w:r>
            <w:r w:rsidR="00BF5724">
              <w:t>:</w:t>
            </w:r>
          </w:p>
          <w:p w14:paraId="799DC7CF" w14:textId="77777777" w:rsidR="00BF5724" w:rsidRDefault="00704EC9" w:rsidP="002F0044">
            <w:r w:rsidRPr="00E516DD">
              <w:t xml:space="preserve">&gt;5%, &gt;50mm, </w:t>
            </w:r>
          </w:p>
          <w:p w14:paraId="3C365087" w14:textId="35BDBBA5" w:rsidR="00BF5724" w:rsidRDefault="00BF5724" w:rsidP="002F0044">
            <w:r>
              <w:t>(Omschrijving)</w:t>
            </w:r>
          </w:p>
          <w:p w14:paraId="41D02235" w14:textId="7EFCF93C" w:rsidR="00BF5724" w:rsidRDefault="00BF5724" w:rsidP="002F0044">
            <w:r>
              <w:t>N</w:t>
            </w:r>
            <w:r w:rsidR="00704EC9" w:rsidRPr="00E516DD">
              <w:t>atuurlijke</w:t>
            </w:r>
            <w:r>
              <w:t>:</w:t>
            </w:r>
          </w:p>
          <w:p w14:paraId="3E9B7311" w14:textId="5231CC4A" w:rsidR="00704EC9" w:rsidRPr="00AC445E" w:rsidRDefault="00BF5724" w:rsidP="002F0044">
            <w:r>
              <w:t>(</w:t>
            </w:r>
            <w:r w:rsidR="00704EC9" w:rsidRPr="00E516DD">
              <w:t>Omschrijving</w:t>
            </w:r>
            <w:r>
              <w:t>)</w:t>
            </w:r>
          </w:p>
        </w:tc>
        <w:tc>
          <w:tcPr>
            <w:tcW w:w="1738" w:type="dxa"/>
          </w:tcPr>
          <w:p w14:paraId="6C9A2F1C" w14:textId="77777777" w:rsidR="00704EC9" w:rsidRDefault="00704EC9" w:rsidP="002F0044">
            <w:r>
              <w:t xml:space="preserve">&gt;1% </w:t>
            </w:r>
          </w:p>
          <w:p w14:paraId="720E4080" w14:textId="023B3ADB" w:rsidR="00704EC9" w:rsidRPr="00AC445E" w:rsidRDefault="00BF5724" w:rsidP="002F0044">
            <w:r>
              <w:t>(</w:t>
            </w:r>
            <w:r w:rsidR="00704EC9">
              <w:t>Omschrijving</w:t>
            </w:r>
            <w:r>
              <w:t>)</w:t>
            </w:r>
          </w:p>
        </w:tc>
        <w:tc>
          <w:tcPr>
            <w:tcW w:w="1761" w:type="dxa"/>
          </w:tcPr>
          <w:p w14:paraId="27CD6E1B" w14:textId="77777777" w:rsidR="00704EC9" w:rsidRDefault="00704EC9" w:rsidP="002F0044">
            <w:r>
              <w:t xml:space="preserve">&gt;1% </w:t>
            </w:r>
          </w:p>
          <w:p w14:paraId="0F05C22D" w14:textId="7CA52612" w:rsidR="00704EC9" w:rsidRPr="00AC445E" w:rsidRDefault="00BF5724" w:rsidP="002F0044">
            <w:r>
              <w:t>(</w:t>
            </w:r>
            <w:r w:rsidR="00704EC9">
              <w:t>Omschrijving</w:t>
            </w:r>
            <w:r>
              <w:t>)</w:t>
            </w:r>
          </w:p>
        </w:tc>
        <w:tc>
          <w:tcPr>
            <w:tcW w:w="1069" w:type="dxa"/>
          </w:tcPr>
          <w:p w14:paraId="6AF6ECF2" w14:textId="3CD0BB5B" w:rsidR="00704EC9" w:rsidRPr="00AC445E" w:rsidRDefault="00704EC9" w:rsidP="002F0044">
            <w:r w:rsidRPr="00E516DD">
              <w:t xml:space="preserve">Ja/neen </w:t>
            </w:r>
          </w:p>
        </w:tc>
      </w:tr>
    </w:tbl>
    <w:p w14:paraId="50B11C10" w14:textId="6B910D01" w:rsidR="004B3D53" w:rsidRDefault="004B3D53" w:rsidP="004B3D53">
      <w:pPr>
        <w:spacing w:before="0" w:after="0"/>
      </w:pPr>
      <w:r>
        <w:rPr>
          <w:vertAlign w:val="superscript"/>
          <w:lang w:val="nl-NL"/>
        </w:rPr>
        <w:t xml:space="preserve">1  </w:t>
      </w:r>
      <w:r w:rsidR="009051C7">
        <w:t>(1) s</w:t>
      </w:r>
      <w:r w:rsidR="00976F6A">
        <w:t>teekvast</w:t>
      </w:r>
      <w:r w:rsidR="0051067C">
        <w:t xml:space="preserve">, </w:t>
      </w:r>
      <w:r w:rsidR="009051C7">
        <w:t xml:space="preserve">(2) </w:t>
      </w:r>
      <w:r w:rsidR="0051067C">
        <w:t>niet-steekvast</w:t>
      </w:r>
    </w:p>
    <w:p w14:paraId="57920638" w14:textId="77777777" w:rsidR="00E85261" w:rsidRPr="00A11EC0" w:rsidRDefault="00E85261" w:rsidP="00E85261">
      <w:pPr>
        <w:rPr>
          <w:highlight w:val="lightGray"/>
        </w:rPr>
      </w:pPr>
      <w:r>
        <w:rPr>
          <w:highlight w:val="lightGray"/>
        </w:rPr>
        <w:t>Wanneer de gestapelde partijen reeds gezeefd werden, verduidelijkt de EBSD welke informatie hij heeft ingewonnen over het afgezeefde materiaal</w:t>
      </w:r>
    </w:p>
    <w:p w14:paraId="564B1047" w14:textId="77777777" w:rsidR="00340BAD" w:rsidRDefault="00340BAD" w:rsidP="004B3D53">
      <w:pPr>
        <w:spacing w:before="0" w:after="0"/>
      </w:pPr>
    </w:p>
    <w:p w14:paraId="0FE6EDCF" w14:textId="77777777" w:rsidR="00066BE0" w:rsidRDefault="00066BE0" w:rsidP="00E05D42">
      <w:pPr>
        <w:pStyle w:val="Kop1"/>
        <w:rPr>
          <w:lang w:val="nl-BE"/>
        </w:rPr>
      </w:pPr>
      <w:bookmarkStart w:id="11" w:name="_Toc53666820"/>
      <w:r w:rsidRPr="008C2BD1">
        <w:rPr>
          <w:lang w:val="nl-BE"/>
        </w:rPr>
        <w:t>EVALUATIE EN INTERPRETATIE VAN DE ANALYSERESULTATEN</w:t>
      </w:r>
      <w:bookmarkEnd w:id="11"/>
    </w:p>
    <w:p w14:paraId="0FE6EDD0" w14:textId="38F96788" w:rsidR="000A718B" w:rsidRDefault="000A718B" w:rsidP="00A35A22">
      <w:pPr>
        <w:pStyle w:val="Bijschrift"/>
        <w:rPr>
          <w:lang w:val="nl-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1106"/>
        <w:gridCol w:w="857"/>
        <w:gridCol w:w="1471"/>
        <w:gridCol w:w="1430"/>
        <w:gridCol w:w="1430"/>
        <w:gridCol w:w="3021"/>
      </w:tblGrid>
      <w:tr w:rsidR="004B75A7" w:rsidRPr="00AC445E" w14:paraId="0FE6EDD7" w14:textId="3624F35D" w:rsidTr="00A35A22">
        <w:tc>
          <w:tcPr>
            <w:tcW w:w="421" w:type="pct"/>
          </w:tcPr>
          <w:p w14:paraId="41B915E5" w14:textId="0386D879" w:rsidR="004B75A7" w:rsidRDefault="004B75A7" w:rsidP="00605BC0">
            <w:pPr>
              <w:rPr>
                <w:lang w:val="nl-BE"/>
              </w:rPr>
            </w:pPr>
            <w:r>
              <w:rPr>
                <w:lang w:val="nl-BE"/>
              </w:rPr>
              <w:t>(deel)</w:t>
            </w:r>
          </w:p>
          <w:p w14:paraId="0FE6EDD1" w14:textId="7C4D6F70" w:rsidR="004B75A7" w:rsidRPr="00AC445E" w:rsidRDefault="004B75A7" w:rsidP="00605BC0">
            <w:pPr>
              <w:rPr>
                <w:lang w:val="nl-BE"/>
              </w:rPr>
            </w:pPr>
            <w:r>
              <w:rPr>
                <w:lang w:val="nl-BE"/>
              </w:rPr>
              <w:t xml:space="preserve">Partij  </w:t>
            </w:r>
          </w:p>
        </w:tc>
        <w:tc>
          <w:tcPr>
            <w:tcW w:w="543" w:type="pct"/>
            <w:shd w:val="clear" w:color="auto" w:fill="auto"/>
          </w:tcPr>
          <w:p w14:paraId="0FE6EDD3" w14:textId="77777777" w:rsidR="004B75A7" w:rsidRPr="00AC445E" w:rsidRDefault="004B75A7" w:rsidP="00605BC0">
            <w:pPr>
              <w:rPr>
                <w:lang w:val="nl-BE"/>
              </w:rPr>
            </w:pPr>
            <w:r w:rsidRPr="00AC445E">
              <w:rPr>
                <w:lang w:val="nl-BE"/>
              </w:rPr>
              <w:t xml:space="preserve">3-delig nummer </w:t>
            </w:r>
          </w:p>
        </w:tc>
        <w:tc>
          <w:tcPr>
            <w:tcW w:w="421" w:type="pct"/>
            <w:shd w:val="clear" w:color="auto" w:fill="auto"/>
          </w:tcPr>
          <w:p w14:paraId="0FE6EDD4" w14:textId="7BFC0660" w:rsidR="004B75A7" w:rsidRPr="000A718B" w:rsidRDefault="004B75A7" w:rsidP="00605BC0">
            <w:pPr>
              <w:rPr>
                <w:lang w:val="nl-BE"/>
              </w:rPr>
            </w:pPr>
            <w:r>
              <w:rPr>
                <w:lang w:val="nl-BE"/>
              </w:rPr>
              <w:t xml:space="preserve">MM </w:t>
            </w:r>
          </w:p>
        </w:tc>
        <w:tc>
          <w:tcPr>
            <w:tcW w:w="723" w:type="pct"/>
          </w:tcPr>
          <w:p w14:paraId="0FE6EDD5" w14:textId="0B502882" w:rsidR="004B75A7" w:rsidRPr="00AC445E" w:rsidRDefault="004B75A7" w:rsidP="00605BC0">
            <w:pPr>
              <w:rPr>
                <w:lang w:val="nl-BE"/>
              </w:rPr>
            </w:pPr>
            <w:r>
              <w:rPr>
                <w:lang w:val="nl-BE"/>
              </w:rPr>
              <w:t xml:space="preserve">3-delig nr. MM </w:t>
            </w:r>
          </w:p>
        </w:tc>
        <w:tc>
          <w:tcPr>
            <w:tcW w:w="703" w:type="pct"/>
          </w:tcPr>
          <w:p w14:paraId="203D959E" w14:textId="639F94F8" w:rsidR="004B75A7" w:rsidRPr="00332695" w:rsidRDefault="004B75A7">
            <w:pPr>
              <w:rPr>
                <w:lang w:val="nl-BE"/>
              </w:rPr>
            </w:pPr>
            <w:r w:rsidRPr="00332695">
              <w:rPr>
                <w:lang w:val="nl-BE"/>
              </w:rPr>
              <w:t>Parameters &gt;WVG</w:t>
            </w:r>
          </w:p>
        </w:tc>
        <w:tc>
          <w:tcPr>
            <w:tcW w:w="703" w:type="pct"/>
          </w:tcPr>
          <w:p w14:paraId="29E2EB75" w14:textId="254E4F3A" w:rsidR="004B75A7" w:rsidRDefault="004B75A7" w:rsidP="00605BC0">
            <w:pPr>
              <w:rPr>
                <w:lang w:val="nl-BE"/>
              </w:rPr>
            </w:pPr>
            <w:r>
              <w:rPr>
                <w:lang w:val="nl-BE"/>
              </w:rPr>
              <w:t>Parameters &gt;BBG</w:t>
            </w:r>
          </w:p>
        </w:tc>
        <w:tc>
          <w:tcPr>
            <w:tcW w:w="1485" w:type="pct"/>
          </w:tcPr>
          <w:p w14:paraId="7B088880" w14:textId="77777777" w:rsidR="004B75A7" w:rsidRDefault="004B75A7" w:rsidP="004B75A7">
            <w:pPr>
              <w:rPr>
                <w:lang w:val="nl-BE"/>
              </w:rPr>
            </w:pPr>
            <w:r>
              <w:rPr>
                <w:lang w:val="nl-BE"/>
              </w:rPr>
              <w:t>Toelichting</w:t>
            </w:r>
          </w:p>
          <w:p w14:paraId="23F312DA" w14:textId="116984CC" w:rsidR="004B75A7" w:rsidRDefault="004B75A7" w:rsidP="004B75A7">
            <w:pPr>
              <w:rPr>
                <w:lang w:val="nl-BE"/>
              </w:rPr>
            </w:pPr>
            <w:r>
              <w:rPr>
                <w:lang w:val="nl-BE"/>
              </w:rPr>
              <w:t>(indien van toepassing)</w:t>
            </w:r>
          </w:p>
        </w:tc>
      </w:tr>
      <w:tr w:rsidR="004B75A7" w:rsidRPr="00AC445E" w14:paraId="0FE6EDDE" w14:textId="0114CA5C" w:rsidTr="00A35A22">
        <w:tc>
          <w:tcPr>
            <w:tcW w:w="421" w:type="pct"/>
            <w:vMerge w:val="restart"/>
          </w:tcPr>
          <w:p w14:paraId="4FABCC56" w14:textId="77777777" w:rsidR="004B75A7" w:rsidRPr="00AC445E" w:rsidRDefault="004B75A7" w:rsidP="00605BC0">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p w14:paraId="0FE6EDD8" w14:textId="2DD2CEB1" w:rsidR="004B75A7" w:rsidRPr="00AC445E" w:rsidRDefault="004B75A7" w:rsidP="00605BC0"/>
        </w:tc>
        <w:tc>
          <w:tcPr>
            <w:tcW w:w="543" w:type="pct"/>
            <w:vMerge w:val="restart"/>
            <w:shd w:val="clear" w:color="auto" w:fill="auto"/>
          </w:tcPr>
          <w:p w14:paraId="1D469C02" w14:textId="77777777" w:rsidR="004B75A7" w:rsidRPr="00AC445E" w:rsidRDefault="004B75A7" w:rsidP="00605BC0">
            <w:r w:rsidRPr="00AC445E">
              <w:fldChar w:fldCharType="begin">
                <w:ffData>
                  <w:name w:val="Text78"/>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p w14:paraId="0FE6EDDA" w14:textId="64E30B19" w:rsidR="004B75A7" w:rsidRPr="00AC445E" w:rsidRDefault="004B75A7" w:rsidP="00605BC0"/>
        </w:tc>
        <w:tc>
          <w:tcPr>
            <w:tcW w:w="421" w:type="pct"/>
            <w:shd w:val="clear" w:color="auto" w:fill="auto"/>
          </w:tcPr>
          <w:p w14:paraId="0FE6EDDB" w14:textId="77777777" w:rsidR="004B75A7" w:rsidRPr="00AC445E" w:rsidRDefault="004B75A7" w:rsidP="00605BC0">
            <w:r w:rsidRPr="00AC445E">
              <w:fldChar w:fldCharType="begin">
                <w:ffData>
                  <w:name w:val="Text79"/>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723" w:type="pct"/>
          </w:tcPr>
          <w:p w14:paraId="0FE6EDDC" w14:textId="77777777" w:rsidR="004B75A7" w:rsidRPr="00AC445E" w:rsidRDefault="004B75A7" w:rsidP="00605BC0">
            <w:r w:rsidRPr="00AC445E">
              <w:fldChar w:fldCharType="begin">
                <w:ffData>
                  <w:name w:val="Text79"/>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703" w:type="pct"/>
          </w:tcPr>
          <w:p w14:paraId="215450E2" w14:textId="77777777" w:rsidR="004B75A7" w:rsidRPr="00AC445E" w:rsidRDefault="004B75A7" w:rsidP="00605BC0"/>
        </w:tc>
        <w:tc>
          <w:tcPr>
            <w:tcW w:w="703" w:type="pct"/>
          </w:tcPr>
          <w:p w14:paraId="165E05A8" w14:textId="0D26B758" w:rsidR="004B75A7" w:rsidRPr="00AC445E" w:rsidRDefault="004B75A7" w:rsidP="00605BC0"/>
        </w:tc>
        <w:tc>
          <w:tcPr>
            <w:tcW w:w="1485" w:type="pct"/>
          </w:tcPr>
          <w:p w14:paraId="251AF3F5" w14:textId="77777777" w:rsidR="004B75A7" w:rsidRPr="00AC445E" w:rsidRDefault="004B75A7" w:rsidP="00605BC0"/>
        </w:tc>
      </w:tr>
      <w:tr w:rsidR="004B75A7" w:rsidRPr="00AC445E" w14:paraId="0FE6EDE5" w14:textId="48B6C5BB" w:rsidTr="00A35A22">
        <w:tc>
          <w:tcPr>
            <w:tcW w:w="421" w:type="pct"/>
            <w:vMerge/>
          </w:tcPr>
          <w:p w14:paraId="0FE6EDDF" w14:textId="1EF59D99" w:rsidR="004B75A7" w:rsidRPr="00AC445E" w:rsidRDefault="004B75A7" w:rsidP="00605BC0"/>
        </w:tc>
        <w:tc>
          <w:tcPr>
            <w:tcW w:w="543" w:type="pct"/>
            <w:vMerge/>
          </w:tcPr>
          <w:p w14:paraId="0FE6EDE1" w14:textId="42F71DFF" w:rsidR="004B75A7" w:rsidRPr="00AC445E" w:rsidRDefault="004B75A7" w:rsidP="00605BC0"/>
        </w:tc>
        <w:tc>
          <w:tcPr>
            <w:tcW w:w="421" w:type="pct"/>
            <w:shd w:val="clear" w:color="auto" w:fill="auto"/>
          </w:tcPr>
          <w:p w14:paraId="0FE6EDE2" w14:textId="77777777" w:rsidR="004B75A7" w:rsidRPr="00AC445E" w:rsidRDefault="004B75A7" w:rsidP="00605BC0">
            <w:r w:rsidRPr="00AC445E">
              <w:fldChar w:fldCharType="begin">
                <w:ffData>
                  <w:name w:val="Text84"/>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723" w:type="pct"/>
          </w:tcPr>
          <w:p w14:paraId="0FE6EDE3" w14:textId="77777777" w:rsidR="004B75A7" w:rsidRPr="00AC445E" w:rsidRDefault="004B75A7" w:rsidP="00605BC0">
            <w:r w:rsidRPr="00AC445E">
              <w:fldChar w:fldCharType="begin">
                <w:ffData>
                  <w:name w:val="Text79"/>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703" w:type="pct"/>
          </w:tcPr>
          <w:p w14:paraId="4FBD01FB" w14:textId="77777777" w:rsidR="004B75A7" w:rsidRPr="00AC445E" w:rsidRDefault="004B75A7" w:rsidP="00605BC0"/>
        </w:tc>
        <w:tc>
          <w:tcPr>
            <w:tcW w:w="703" w:type="pct"/>
          </w:tcPr>
          <w:p w14:paraId="7A403906" w14:textId="419D6F20" w:rsidR="004B75A7" w:rsidRPr="00AC445E" w:rsidRDefault="004B75A7" w:rsidP="00605BC0"/>
        </w:tc>
        <w:tc>
          <w:tcPr>
            <w:tcW w:w="1485" w:type="pct"/>
          </w:tcPr>
          <w:p w14:paraId="59AFEF85" w14:textId="77777777" w:rsidR="004B75A7" w:rsidRPr="00AC445E" w:rsidRDefault="004B75A7" w:rsidP="00605BC0"/>
        </w:tc>
      </w:tr>
      <w:tr w:rsidR="004B75A7" w:rsidRPr="00AC445E" w14:paraId="0FE6EDEC" w14:textId="0BF0FF00" w:rsidTr="00A35A22">
        <w:tc>
          <w:tcPr>
            <w:tcW w:w="421" w:type="pct"/>
            <w:vMerge/>
          </w:tcPr>
          <w:p w14:paraId="0FE6EDE6" w14:textId="65B52E72" w:rsidR="004B75A7" w:rsidRPr="00AC445E" w:rsidRDefault="004B75A7" w:rsidP="00605BC0"/>
        </w:tc>
        <w:tc>
          <w:tcPr>
            <w:tcW w:w="543" w:type="pct"/>
            <w:vMerge/>
          </w:tcPr>
          <w:p w14:paraId="0FE6EDE8" w14:textId="3E35E29E" w:rsidR="004B75A7" w:rsidRPr="00AC445E" w:rsidRDefault="004B75A7" w:rsidP="00605BC0"/>
        </w:tc>
        <w:tc>
          <w:tcPr>
            <w:tcW w:w="421" w:type="pct"/>
            <w:shd w:val="clear" w:color="auto" w:fill="auto"/>
          </w:tcPr>
          <w:p w14:paraId="0FE6EDE9" w14:textId="69368792" w:rsidR="004B75A7" w:rsidRPr="00AC445E" w:rsidRDefault="004B75A7" w:rsidP="00605BC0">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723" w:type="pct"/>
          </w:tcPr>
          <w:p w14:paraId="0FE6EDEA" w14:textId="6BFBEA84" w:rsidR="004B75A7" w:rsidRPr="00AC445E" w:rsidRDefault="004B75A7" w:rsidP="00605BC0">
            <w:r w:rsidRPr="00AC445E">
              <w:fldChar w:fldCharType="begin">
                <w:ffData>
                  <w:name w:val="Text77"/>
                  <w:enabled/>
                  <w:calcOnExit w:val="0"/>
                  <w:textInput/>
                </w:ffData>
              </w:fldChar>
            </w:r>
            <w:r w:rsidRPr="00AC445E">
              <w:instrText xml:space="preserve"> FORMTEXT </w:instrText>
            </w:r>
            <w:r w:rsidRPr="00AC445E">
              <w:fldChar w:fldCharType="separate"/>
            </w:r>
            <w:r w:rsidRPr="00AC445E">
              <w:rPr>
                <w:noProof/>
              </w:rPr>
              <w:t> </w:t>
            </w:r>
            <w:r w:rsidRPr="00AC445E">
              <w:rPr>
                <w:noProof/>
              </w:rPr>
              <w:t> </w:t>
            </w:r>
            <w:r w:rsidRPr="00AC445E">
              <w:rPr>
                <w:noProof/>
              </w:rPr>
              <w:t> </w:t>
            </w:r>
            <w:r w:rsidRPr="00AC445E">
              <w:rPr>
                <w:noProof/>
              </w:rPr>
              <w:t> </w:t>
            </w:r>
            <w:r w:rsidRPr="00AC445E">
              <w:rPr>
                <w:noProof/>
              </w:rPr>
              <w:t> </w:t>
            </w:r>
            <w:r w:rsidRPr="00AC445E">
              <w:fldChar w:fldCharType="end"/>
            </w:r>
          </w:p>
        </w:tc>
        <w:tc>
          <w:tcPr>
            <w:tcW w:w="703" w:type="pct"/>
          </w:tcPr>
          <w:p w14:paraId="7DBDE0B6" w14:textId="77777777" w:rsidR="004B75A7" w:rsidRPr="00AC445E" w:rsidRDefault="004B75A7" w:rsidP="00605BC0"/>
        </w:tc>
        <w:tc>
          <w:tcPr>
            <w:tcW w:w="703" w:type="pct"/>
          </w:tcPr>
          <w:p w14:paraId="0E015883" w14:textId="07EBD7AE" w:rsidR="004B75A7" w:rsidRPr="00AC445E" w:rsidRDefault="004B75A7" w:rsidP="00605BC0"/>
        </w:tc>
        <w:tc>
          <w:tcPr>
            <w:tcW w:w="1485" w:type="pct"/>
          </w:tcPr>
          <w:p w14:paraId="4430A494" w14:textId="77777777" w:rsidR="004B75A7" w:rsidRPr="00AC445E" w:rsidRDefault="004B75A7" w:rsidP="00605BC0"/>
        </w:tc>
      </w:tr>
    </w:tbl>
    <w:p w14:paraId="0FE6EDED" w14:textId="49F27000" w:rsidR="008A2986" w:rsidRPr="002348F1" w:rsidRDefault="001553FA" w:rsidP="008A2986">
      <w:pPr>
        <w:rPr>
          <w:b/>
          <w:lang w:val="nl-BE"/>
        </w:rPr>
      </w:pPr>
      <w:r>
        <w:rPr>
          <w:b/>
          <w:lang w:val="nl-BE"/>
        </w:rPr>
        <w:t xml:space="preserve">Aanvullende </w:t>
      </w:r>
      <w:r w:rsidR="00E47E26">
        <w:rPr>
          <w:b/>
          <w:lang w:val="nl-BE"/>
        </w:rPr>
        <w:t>t</w:t>
      </w:r>
      <w:r w:rsidR="00B97956">
        <w:rPr>
          <w:b/>
          <w:lang w:val="nl-BE"/>
        </w:rPr>
        <w:t>oelichting</w:t>
      </w:r>
      <w:r w:rsidR="008A2986" w:rsidRPr="002348F1">
        <w:rPr>
          <w:b/>
          <w:lang w:val="nl-BE"/>
        </w:rPr>
        <w:t xml:space="preserve"> </w:t>
      </w:r>
      <w:r>
        <w:rPr>
          <w:b/>
          <w:lang w:val="nl-BE"/>
        </w:rPr>
        <w:t>kan nodig zijn :</w:t>
      </w:r>
    </w:p>
    <w:p w14:paraId="3C45AB6D" w14:textId="74BF9DEB" w:rsidR="008A2986" w:rsidRPr="008A2986" w:rsidRDefault="00C43CFE" w:rsidP="7DD15816">
      <w:pPr>
        <w:rPr>
          <w:highlight w:val="lightGray"/>
          <w:lang w:val="nl-BE"/>
        </w:rPr>
      </w:pPr>
      <w:r>
        <w:rPr>
          <w:highlight w:val="lightGray"/>
          <w:lang w:val="nl-BE"/>
        </w:rPr>
        <w:t>Extra m</w:t>
      </w:r>
      <w:r w:rsidR="008A2986" w:rsidRPr="008A2986">
        <w:rPr>
          <w:highlight w:val="lightGray"/>
          <w:lang w:val="nl-BE"/>
        </w:rPr>
        <w:t>otivatie</w:t>
      </w:r>
      <w:r>
        <w:rPr>
          <w:highlight w:val="lightGray"/>
          <w:lang w:val="nl-BE"/>
        </w:rPr>
        <w:t xml:space="preserve"> m.b.t toegekende codes</w:t>
      </w:r>
      <w:r w:rsidR="002F0683">
        <w:rPr>
          <w:highlight w:val="lightGray"/>
          <w:lang w:val="nl-BE"/>
        </w:rPr>
        <w:t xml:space="preserve"> (bvb. </w:t>
      </w:r>
      <w:r w:rsidR="00A50FF0">
        <w:rPr>
          <w:highlight w:val="lightGray"/>
          <w:lang w:val="nl-BE"/>
        </w:rPr>
        <w:t>T</w:t>
      </w:r>
      <w:r w:rsidR="002F0683">
        <w:rPr>
          <w:highlight w:val="lightGray"/>
          <w:lang w:val="nl-BE"/>
        </w:rPr>
        <w:t>oetsingsmethodiek</w:t>
      </w:r>
      <w:r w:rsidR="00A50FF0">
        <w:rPr>
          <w:highlight w:val="lightGray"/>
          <w:lang w:val="nl-BE"/>
        </w:rPr>
        <w:t xml:space="preserve"> bij enkelvoudige</w:t>
      </w:r>
      <w:r w:rsidR="00586D19">
        <w:rPr>
          <w:highlight w:val="lightGray"/>
          <w:lang w:val="nl-BE"/>
        </w:rPr>
        <w:t>, homogene</w:t>
      </w:r>
      <w:r w:rsidR="00A50FF0">
        <w:rPr>
          <w:highlight w:val="lightGray"/>
          <w:lang w:val="nl-BE"/>
        </w:rPr>
        <w:t xml:space="preserve"> partijen</w:t>
      </w:r>
      <w:r>
        <w:rPr>
          <w:highlight w:val="lightGray"/>
          <w:lang w:val="nl-BE"/>
        </w:rPr>
        <w:t xml:space="preserve"> </w:t>
      </w:r>
      <w:r w:rsidR="00523959">
        <w:rPr>
          <w:highlight w:val="lightGray"/>
          <w:lang w:val="nl-BE"/>
        </w:rPr>
        <w:t>)</w:t>
      </w:r>
    </w:p>
    <w:p w14:paraId="0FE6EDEE" w14:textId="2CEF8991" w:rsidR="008A2986" w:rsidRPr="008A2986" w:rsidRDefault="4C9BC56E" w:rsidP="008A2986">
      <w:pPr>
        <w:rPr>
          <w:highlight w:val="lightGray"/>
          <w:lang w:val="nl-BE"/>
        </w:rPr>
      </w:pPr>
      <w:r w:rsidRPr="7DD15816">
        <w:rPr>
          <w:highlight w:val="lightGray"/>
          <w:lang w:val="nl-BE"/>
        </w:rPr>
        <w:t>Toelichting bij asbestanalyses</w:t>
      </w:r>
      <w:r w:rsidR="00E47E26">
        <w:rPr>
          <w:highlight w:val="lightGray"/>
          <w:lang w:val="nl-BE"/>
        </w:rPr>
        <w:t xml:space="preserve"> (bvb. concentratie fijne fractie vs. grove fractie</w:t>
      </w:r>
      <w:r w:rsidR="00042DC5">
        <w:rPr>
          <w:highlight w:val="lightGray"/>
          <w:lang w:val="nl-BE"/>
        </w:rPr>
        <w:t>)</w:t>
      </w:r>
      <w:r w:rsidR="00523959">
        <w:rPr>
          <w:highlight w:val="lightGray"/>
          <w:lang w:val="nl-BE"/>
        </w:rPr>
        <w:t xml:space="preserve"> </w:t>
      </w:r>
    </w:p>
    <w:p w14:paraId="0FE6EDF9" w14:textId="65B99AF4" w:rsidR="008A2986" w:rsidRDefault="008A2986" w:rsidP="008A2986">
      <w:pPr>
        <w:rPr>
          <w:lang w:val="nl-BE"/>
        </w:rPr>
      </w:pPr>
      <w:r w:rsidRPr="008A2986">
        <w:rPr>
          <w:highlight w:val="lightGray"/>
          <w:lang w:val="nl-BE"/>
        </w:rPr>
        <w:t>Voor niet genormeerde parameters:</w:t>
      </w:r>
      <w:r>
        <w:rPr>
          <w:highlight w:val="lightGray"/>
          <w:lang w:val="nl-BE"/>
        </w:rPr>
        <w:t xml:space="preserve"> </w:t>
      </w:r>
      <w:r w:rsidRPr="008A2986">
        <w:rPr>
          <w:highlight w:val="lightGray"/>
          <w:lang w:val="nl-BE"/>
        </w:rPr>
        <w:t xml:space="preserve"> </w:t>
      </w:r>
      <w:r w:rsidR="009D71E1">
        <w:rPr>
          <w:highlight w:val="lightGray"/>
          <w:lang w:val="nl-BE"/>
        </w:rPr>
        <w:t xml:space="preserve">vermelden van en </w:t>
      </w:r>
      <w:r>
        <w:rPr>
          <w:highlight w:val="lightGray"/>
          <w:lang w:val="nl-BE"/>
        </w:rPr>
        <w:t xml:space="preserve">toelichting bij de gebruikte </w:t>
      </w:r>
      <w:r w:rsidRPr="008A2986">
        <w:rPr>
          <w:highlight w:val="lightGray"/>
          <w:lang w:val="nl-BE"/>
        </w:rPr>
        <w:t>toetsingswaarden</w:t>
      </w:r>
      <w:r>
        <w:rPr>
          <w:lang w:val="nl-BE"/>
        </w:rPr>
        <w:t xml:space="preserve"> </w:t>
      </w:r>
      <w:r w:rsidRPr="00066BE0">
        <w:rPr>
          <w:lang w:val="nl-BE"/>
        </w:rPr>
        <w:t xml:space="preserve"> </w:t>
      </w:r>
      <w:r w:rsidRPr="002348F1">
        <w:rPr>
          <w:lang w:val="nl-BE"/>
        </w:rPr>
        <w:t xml:space="preserve"> </w:t>
      </w:r>
    </w:p>
    <w:p w14:paraId="0FE6EDFA" w14:textId="0D805695" w:rsidR="00C43CFE" w:rsidRDefault="00042DC5" w:rsidP="00C43CFE">
      <w:pPr>
        <w:rPr>
          <w:highlight w:val="lightGray"/>
          <w:lang w:val="nl-BE"/>
        </w:rPr>
      </w:pPr>
      <w:r>
        <w:rPr>
          <w:highlight w:val="lightGray"/>
          <w:lang w:val="nl-BE"/>
        </w:rPr>
        <w:t>N</w:t>
      </w:r>
      <w:r w:rsidR="00C43CFE">
        <w:rPr>
          <w:highlight w:val="lightGray"/>
          <w:lang w:val="nl-BE"/>
        </w:rPr>
        <w:t xml:space="preserve">oodzaak aanvullend onderzoek </w:t>
      </w:r>
      <w:r w:rsidR="00A50FF0">
        <w:rPr>
          <w:highlight w:val="lightGray"/>
          <w:lang w:val="nl-BE"/>
        </w:rPr>
        <w:t>: uitloogonderzoek, asbestonderzoek,…</w:t>
      </w:r>
    </w:p>
    <w:p w14:paraId="71D6D5BD" w14:textId="409708D0" w:rsidR="00FD00C6" w:rsidRDefault="00FD00C6" w:rsidP="00C43CFE">
      <w:pPr>
        <w:rPr>
          <w:highlight w:val="lightGray"/>
          <w:lang w:val="nl-BE"/>
        </w:rPr>
      </w:pPr>
      <w:r>
        <w:rPr>
          <w:rStyle w:val="normaltextrun"/>
          <w:rFonts w:ascii="Calibri" w:hAnsi="Calibri" w:cs="Calibri"/>
          <w:color w:val="000000"/>
          <w:shd w:val="clear" w:color="auto" w:fill="C0C0C0"/>
          <w:lang w:val="nl-NL"/>
        </w:rPr>
        <w:t>Wanneer analysecertificaten wijzen op afwijkingen, motiveert de EBSD de impact hiervan op het besluit.</w:t>
      </w:r>
      <w:r>
        <w:rPr>
          <w:rStyle w:val="eop"/>
          <w:rFonts w:ascii="Calibri" w:hAnsi="Calibri" w:cs="Calibri"/>
          <w:color w:val="000000"/>
          <w:shd w:val="clear" w:color="auto" w:fill="FFFFFF"/>
        </w:rPr>
        <w:t> </w:t>
      </w:r>
    </w:p>
    <w:p w14:paraId="0FE6EDFF" w14:textId="6137E4BF" w:rsidR="004D33F7" w:rsidRDefault="004D33F7">
      <w:pPr>
        <w:spacing w:before="0" w:after="0"/>
        <w:rPr>
          <w:lang w:val="nl-BE"/>
        </w:rPr>
      </w:pPr>
      <w:r>
        <w:rPr>
          <w:lang w:val="nl-BE"/>
        </w:rPr>
        <w:br w:type="page"/>
      </w:r>
    </w:p>
    <w:tbl>
      <w:tblPr>
        <w:tblStyle w:val="Tabelraster"/>
        <w:tblW w:w="0" w:type="auto"/>
        <w:tblLook w:val="04A0" w:firstRow="1" w:lastRow="0" w:firstColumn="1" w:lastColumn="0" w:noHBand="0" w:noVBand="1"/>
      </w:tblPr>
      <w:tblGrid>
        <w:gridCol w:w="9062"/>
      </w:tblGrid>
      <w:tr w:rsidR="00AF1E61" w14:paraId="0FE6EE17" w14:textId="77777777" w:rsidTr="00602AB9">
        <w:tc>
          <w:tcPr>
            <w:tcW w:w="9062" w:type="dxa"/>
          </w:tcPr>
          <w:p w14:paraId="7DB823C0" w14:textId="77777777" w:rsidR="002F0044" w:rsidRDefault="004739BC" w:rsidP="00C33AB3">
            <w:pPr>
              <w:pStyle w:val="Citaat"/>
              <w:rPr>
                <w:b/>
                <w:i/>
              </w:rPr>
            </w:pPr>
            <w:r w:rsidRPr="00FA5A03">
              <w:rPr>
                <w:b/>
                <w:i/>
              </w:rPr>
              <w:lastRenderedPageBreak/>
              <w:br w:type="page"/>
            </w:r>
            <w:r w:rsidR="00AF1E61" w:rsidRPr="00FA5A03">
              <w:rPr>
                <w:b/>
                <w:i/>
              </w:rPr>
              <w:t>Noot aan de EBSD</w:t>
            </w:r>
          </w:p>
          <w:p w14:paraId="48C74681" w14:textId="77777777" w:rsidR="00447E78" w:rsidRDefault="00AF1E61" w:rsidP="00F80C62">
            <w:pPr>
              <w:pStyle w:val="Citaat"/>
            </w:pPr>
            <w:r>
              <w:t xml:space="preserve">De analyseresultaten worden getoetst </w:t>
            </w:r>
            <w:r w:rsidR="0091A96A">
              <w:t xml:space="preserve">voor alle parameters </w:t>
            </w:r>
            <w:r w:rsidR="00481480">
              <w:t>en krijgen een driedelige code toegekend.</w:t>
            </w:r>
            <w:r w:rsidR="008903C6">
              <w:t xml:space="preserve"> </w:t>
            </w:r>
            <w:r w:rsidR="00722208">
              <w:t xml:space="preserve">Bij uiteenlopende </w:t>
            </w:r>
            <w:r w:rsidR="00431378">
              <w:t>resultaten voor één partij wordt het slechtste resultaat weerhouden.</w:t>
            </w:r>
          </w:p>
          <w:p w14:paraId="3A7B27B5" w14:textId="2BCAFCD9" w:rsidR="00A212D0" w:rsidRDefault="00A212D0" w:rsidP="00A212D0">
            <w:pPr>
              <w:rPr>
                <w:iCs/>
                <w:color w:val="1F497D" w:themeColor="text2"/>
              </w:rPr>
            </w:pPr>
            <w:r w:rsidRPr="00A212D0">
              <w:rPr>
                <w:iCs/>
                <w:color w:val="1F497D" w:themeColor="text2"/>
              </w:rPr>
              <w:t>Een partij bodemmateriaal mag bij aanvoer en voor inkeuring opgesplitst worden in deelpartijen op basis van de visuele of sensorische controle</w:t>
            </w:r>
            <w:r w:rsidR="000D1A86">
              <w:rPr>
                <w:iCs/>
                <w:color w:val="1F497D" w:themeColor="text2"/>
              </w:rPr>
              <w:t xml:space="preserve"> of op basis van informatie over de uitgravingszone</w:t>
            </w:r>
            <w:r w:rsidRPr="00A212D0">
              <w:rPr>
                <w:iCs/>
                <w:color w:val="1F497D" w:themeColor="text2"/>
              </w:rPr>
              <w:t>. Na de opsplitsing van een homogene partij wordt bij de inkeuring van de deelpartijen rekening gehouden met de analyseresultaten van alle deelpartijen</w:t>
            </w:r>
            <w:r>
              <w:rPr>
                <w:iCs/>
                <w:color w:val="1F497D" w:themeColor="text2"/>
              </w:rPr>
              <w:t>.</w:t>
            </w:r>
          </w:p>
          <w:p w14:paraId="0FE6EE16" w14:textId="76B81544" w:rsidR="00E3352A" w:rsidRPr="00A212D0" w:rsidRDefault="00181974" w:rsidP="00A212D0">
            <w:r w:rsidRPr="007537FD">
              <w:rPr>
                <w:iCs/>
                <w:color w:val="1F497D" w:themeColor="text2"/>
              </w:rPr>
              <w:t>Het weerleggen van analyseresultaten in situ</w:t>
            </w:r>
            <w:r w:rsidR="00E3352A" w:rsidRPr="007537FD">
              <w:rPr>
                <w:iCs/>
                <w:color w:val="1F497D" w:themeColor="text2"/>
              </w:rPr>
              <w:t xml:space="preserve"> </w:t>
            </w:r>
            <w:r w:rsidR="000259C2" w:rsidRPr="007537FD">
              <w:rPr>
                <w:iCs/>
                <w:color w:val="1F497D" w:themeColor="text2"/>
              </w:rPr>
              <w:t xml:space="preserve">en </w:t>
            </w:r>
            <w:r w:rsidR="00E3352A" w:rsidRPr="007537FD">
              <w:rPr>
                <w:iCs/>
                <w:color w:val="1F497D" w:themeColor="text2"/>
              </w:rPr>
              <w:t>een betere milieukwaliteit t</w:t>
            </w:r>
            <w:r w:rsidR="00B7094F" w:rsidRPr="007537FD">
              <w:rPr>
                <w:iCs/>
                <w:color w:val="1F497D" w:themeColor="text2"/>
              </w:rPr>
              <w:t>oe</w:t>
            </w:r>
            <w:r w:rsidR="000259C2" w:rsidRPr="007537FD">
              <w:rPr>
                <w:iCs/>
                <w:color w:val="1F497D" w:themeColor="text2"/>
              </w:rPr>
              <w:t xml:space="preserve">kennen, </w:t>
            </w:r>
            <w:r w:rsidR="00356EAF" w:rsidRPr="007537FD">
              <w:rPr>
                <w:iCs/>
                <w:color w:val="1F497D" w:themeColor="text2"/>
              </w:rPr>
              <w:t>kan enkel indien de partij</w:t>
            </w:r>
            <w:r w:rsidR="00E3352A" w:rsidRPr="007537FD">
              <w:rPr>
                <w:iCs/>
                <w:color w:val="1F497D" w:themeColor="text2"/>
              </w:rPr>
              <w:t xml:space="preserve"> minstens bemonsterd wordt volgens de </w:t>
            </w:r>
            <w:r w:rsidR="007537FD" w:rsidRPr="007537FD">
              <w:rPr>
                <w:iCs/>
                <w:color w:val="1F497D" w:themeColor="text2"/>
              </w:rPr>
              <w:t xml:space="preserve">minimale </w:t>
            </w:r>
            <w:r w:rsidR="00E3352A" w:rsidRPr="007537FD">
              <w:rPr>
                <w:iCs/>
                <w:color w:val="1F497D" w:themeColor="text2"/>
              </w:rPr>
              <w:t>procedure voor gestockeerde hopen. De erkende bodemsaneringsdeskundige motiveert zijn besluit rekening houdend met de beschikbare voorinformatie en de specifieke context bvb. het al dan niet selectief uitgraven van de deelpartij, de bijkomende bemonsteringsstrategie, nieuwe bevindingen, uitgevoerde acties als zeven, visueel opsplitsen, enz..... Uit het historisch onderzoek moet bovendien duidelijk blijken wat de oorspronkelijke verontreiniging was (parameters en grootteorde) waarop de toekenning van de kwaliteit in het technisch verslag is gebaseerd (interpretatie van het aantal stalen, kenmerken van de bodem, afperking van de zones, ...), zodat een correcte en gefundeerde inschatting kan gebeuren van de milieuhygiënische kwaliteit van een partij.</w:t>
            </w:r>
          </w:p>
        </w:tc>
      </w:tr>
    </w:tbl>
    <w:p w14:paraId="102819A8" w14:textId="77777777" w:rsidR="000422CB" w:rsidRDefault="000422CB" w:rsidP="00A35A22">
      <w:pPr>
        <w:pStyle w:val="Bijschrift"/>
        <w:rPr>
          <w:lang w:val="nl-BE"/>
        </w:rPr>
      </w:pPr>
      <w:bookmarkStart w:id="12" w:name="_Toc11145825"/>
    </w:p>
    <w:p w14:paraId="07649097" w14:textId="4D13EAEB" w:rsidR="005F6E4D" w:rsidRPr="000422CB" w:rsidRDefault="005F6E4D" w:rsidP="000422CB">
      <w:pPr>
        <w:pStyle w:val="Kop2"/>
        <w:rPr>
          <w:lang w:val="nl-BE"/>
        </w:rPr>
      </w:pPr>
      <w:bookmarkStart w:id="13" w:name="_Toc53666821"/>
      <w:r w:rsidRPr="000422CB">
        <w:rPr>
          <w:lang w:val="nl-BE"/>
        </w:rPr>
        <w:t>Motivatie toetsingswaarden voor niet genormeerde parameters.</w:t>
      </w:r>
      <w:bookmarkEnd w:id="12"/>
      <w:bookmarkEnd w:id="13"/>
      <w:r w:rsidRPr="000422CB">
        <w:rPr>
          <w:lang w:val="nl-BE"/>
        </w:rPr>
        <w:t xml:space="preserve"> </w:t>
      </w:r>
    </w:p>
    <w:p w14:paraId="380B9CC4" w14:textId="77777777" w:rsidR="005F6E4D" w:rsidRDefault="005F6E4D" w:rsidP="005F6E4D">
      <w:pPr>
        <w:rPr>
          <w:highlight w:val="lightGray"/>
          <w:lang w:val="nl-BE"/>
        </w:rPr>
      </w:pPr>
      <w:r>
        <w:rPr>
          <w:highlight w:val="lightGray"/>
          <w:lang w:val="nl-BE"/>
        </w:rPr>
        <w:t xml:space="preserve">Voor niet genormeerde parameters motiveert de EBSD de gehanteerde toetsingswaarden </w:t>
      </w:r>
    </w:p>
    <w:p w14:paraId="3089CF9D" w14:textId="77777777" w:rsidR="005F6E4D" w:rsidRDefault="00B4097F" w:rsidP="00EC214B">
      <w:pPr>
        <w:pStyle w:val="Lijstalinea"/>
        <w:numPr>
          <w:ilvl w:val="0"/>
          <w:numId w:val="3"/>
        </w:numPr>
      </w:pPr>
      <w:hyperlink r:id="rId13" w:history="1">
        <w:r w:rsidR="005F6E4D" w:rsidRPr="00BC1473">
          <w:rPr>
            <w:rStyle w:val="Hyperlink"/>
            <w:highlight w:val="lightGray"/>
            <w:lang w:val="nl-BE"/>
          </w:rPr>
          <w:t>volgens “Principes bij het afleiden van de waarde vrij gebruik en de waarde voor bouwkundig bodemgebruik (VITO, 2018)</w:t>
        </w:r>
      </w:hyperlink>
      <w:r w:rsidR="005F6E4D" w:rsidRPr="00BC1473">
        <w:rPr>
          <w:highlight w:val="lightGray"/>
          <w:lang w:val="nl-BE"/>
        </w:rPr>
        <w:t xml:space="preserve"> </w:t>
      </w:r>
    </w:p>
    <w:p w14:paraId="31EE8DA8" w14:textId="77777777" w:rsidR="005F6E4D" w:rsidRPr="003E539D" w:rsidRDefault="005F6E4D" w:rsidP="00EC214B">
      <w:pPr>
        <w:pStyle w:val="Lijstalinea"/>
        <w:numPr>
          <w:ilvl w:val="0"/>
          <w:numId w:val="3"/>
        </w:numPr>
        <w:rPr>
          <w:highlight w:val="lightGray"/>
        </w:rPr>
      </w:pPr>
      <w:r w:rsidRPr="003E539D">
        <w:rPr>
          <w:highlight w:val="lightGray"/>
        </w:rPr>
        <w:t xml:space="preserve">Volgens de methodolgoie in het document “Basisinformatie voor risico-evaluatie” (in geval van toetsingswaarde voor bodemsaneringsnorm, bvb. om te bepalen of er al dan niet een risico uitgaat bij eventueel hergebruik binnen de kadastrale werkzone) </w:t>
      </w:r>
    </w:p>
    <w:p w14:paraId="27BD34C8" w14:textId="6D6D052A" w:rsidR="005F6E4D" w:rsidRDefault="005F6E4D" w:rsidP="005F6E4D">
      <w:pPr>
        <w:rPr>
          <w:lang w:val="nl-BE"/>
        </w:rPr>
      </w:pPr>
      <w:r w:rsidRPr="001E6763">
        <w:rPr>
          <w:highlight w:val="lightGray"/>
          <w:lang w:val="nl-BE"/>
        </w:rPr>
        <w:t xml:space="preserve">De EBSD somt de gehanteerde toetsingswaarden op en voegt de motivering toe in bijlage. </w:t>
      </w:r>
    </w:p>
    <w:p w14:paraId="0A6C12DF" w14:textId="77777777" w:rsidR="000422CB" w:rsidRDefault="000422CB" w:rsidP="005F6E4D"/>
    <w:p w14:paraId="51D7BD09" w14:textId="7A34E9DA" w:rsidR="00B53E1B" w:rsidRDefault="00B53E1B" w:rsidP="00B53E1B">
      <w:pPr>
        <w:pStyle w:val="Kop2"/>
        <w:rPr>
          <w:lang w:val="nl-BE"/>
        </w:rPr>
      </w:pPr>
      <w:bookmarkStart w:id="14" w:name="_Toc53666822"/>
      <w:r>
        <w:rPr>
          <w:lang w:val="nl-BE"/>
        </w:rPr>
        <w:t>Motivatie toetsingsmethodiek</w:t>
      </w:r>
      <w:bookmarkEnd w:id="14"/>
      <w:r>
        <w:rPr>
          <w:lang w:val="nl-BE"/>
        </w:rPr>
        <w:t xml:space="preserve"> </w:t>
      </w:r>
    </w:p>
    <w:p w14:paraId="68C3D30A" w14:textId="4C54328C" w:rsidR="00B53E1B" w:rsidRPr="00FD50EA" w:rsidRDefault="00F33712" w:rsidP="00FD50EA">
      <w:pPr>
        <w:rPr>
          <w:highlight w:val="lightGray"/>
        </w:rPr>
      </w:pPr>
      <w:r w:rsidRPr="00FD50EA">
        <w:rPr>
          <w:highlight w:val="lightGray"/>
        </w:rPr>
        <w:t xml:space="preserve">De </w:t>
      </w:r>
      <w:r w:rsidR="00A37AC8" w:rsidRPr="00FD50EA">
        <w:rPr>
          <w:highlight w:val="lightGray"/>
        </w:rPr>
        <w:t xml:space="preserve">toetsingsmethodiek maakt een interpretatie van de analyseresultaten ten opzichte van de waarden opgenomen in bijlage IV, V, </w:t>
      </w:r>
      <w:r w:rsidR="00FD50EA" w:rsidRPr="00FD50EA">
        <w:rPr>
          <w:highlight w:val="lightGray"/>
        </w:rPr>
        <w:t>VI en VII van het Vlarebo mogelijk.</w:t>
      </w:r>
    </w:p>
    <w:p w14:paraId="5753580C" w14:textId="77777777" w:rsidR="007C6A9B" w:rsidRDefault="00B53E1B" w:rsidP="00A418CA">
      <w:pPr>
        <w:rPr>
          <w:highlight w:val="lightGray"/>
          <w:lang w:val="nl-BE"/>
        </w:rPr>
      </w:pPr>
      <w:r w:rsidRPr="00A418CA">
        <w:rPr>
          <w:highlight w:val="lightGray"/>
          <w:lang w:val="nl-BE"/>
        </w:rPr>
        <w:t xml:space="preserve">De EBSD somt de </w:t>
      </w:r>
      <w:r w:rsidR="00260911" w:rsidRPr="00A418CA">
        <w:rPr>
          <w:highlight w:val="lightGray"/>
          <w:lang w:val="nl-BE"/>
        </w:rPr>
        <w:t xml:space="preserve">parameters op waarvoor een afwijking wordt </w:t>
      </w:r>
      <w:r w:rsidR="00702A7F">
        <w:rPr>
          <w:highlight w:val="lightGray"/>
          <w:lang w:val="nl-BE"/>
        </w:rPr>
        <w:t xml:space="preserve">aangenomen en motiveert het </w:t>
      </w:r>
      <w:r w:rsidR="003A36A4">
        <w:rPr>
          <w:highlight w:val="lightGray"/>
          <w:lang w:val="nl-BE"/>
        </w:rPr>
        <w:t>toepass</w:t>
      </w:r>
      <w:r w:rsidR="007C6A9B">
        <w:rPr>
          <w:highlight w:val="lightGray"/>
          <w:lang w:val="nl-BE"/>
        </w:rPr>
        <w:t>en van de methodiek.</w:t>
      </w:r>
    </w:p>
    <w:p w14:paraId="3B840A23" w14:textId="03397D58" w:rsidR="00B53E1B" w:rsidRPr="00A418CA" w:rsidRDefault="007C6A9B" w:rsidP="00A418CA">
      <w:pPr>
        <w:rPr>
          <w:highlight w:val="lightGray"/>
        </w:rPr>
      </w:pPr>
      <w:r>
        <w:rPr>
          <w:highlight w:val="lightGray"/>
          <w:lang w:val="nl-BE"/>
        </w:rPr>
        <w:t>De berekeningstabel wordt toegevoegd in bijlage.</w:t>
      </w:r>
      <w:r w:rsidR="00B53E1B" w:rsidRPr="00A418CA">
        <w:rPr>
          <w:highlight w:val="lightGray"/>
          <w:lang w:val="nl-BE"/>
        </w:rPr>
        <w:t xml:space="preserve"> </w:t>
      </w:r>
    </w:p>
    <w:p w14:paraId="1772C436" w14:textId="77777777" w:rsidR="00D52FFD" w:rsidRPr="002348F1" w:rsidRDefault="00D52FFD" w:rsidP="00D52FFD">
      <w:pPr>
        <w:rPr>
          <w:lang w:val="nl-BE"/>
        </w:rPr>
      </w:pPr>
    </w:p>
    <w:tbl>
      <w:tblPr>
        <w:tblStyle w:val="Tabelraster"/>
        <w:tblW w:w="0" w:type="auto"/>
        <w:tblLook w:val="04A0" w:firstRow="1" w:lastRow="0" w:firstColumn="1" w:lastColumn="0" w:noHBand="0" w:noVBand="1"/>
      </w:tblPr>
      <w:tblGrid>
        <w:gridCol w:w="9062"/>
      </w:tblGrid>
      <w:tr w:rsidR="00D52FFD" w14:paraId="68BB5921" w14:textId="77777777" w:rsidTr="00AA192D">
        <w:tc>
          <w:tcPr>
            <w:tcW w:w="9062" w:type="dxa"/>
          </w:tcPr>
          <w:p w14:paraId="28DE10A1" w14:textId="77777777" w:rsidR="00D52FFD" w:rsidRDefault="00D52FFD" w:rsidP="00AA192D">
            <w:pPr>
              <w:pStyle w:val="Citaat"/>
              <w:rPr>
                <w:b/>
                <w:i/>
              </w:rPr>
            </w:pPr>
            <w:r w:rsidRPr="00FA5A03">
              <w:rPr>
                <w:b/>
                <w:i/>
              </w:rPr>
              <w:br w:type="page"/>
              <w:t>Noot aan de EBSD</w:t>
            </w:r>
          </w:p>
          <w:p w14:paraId="5C763EDD" w14:textId="1AABB1DB" w:rsidR="00264216" w:rsidRDefault="00D52FFD" w:rsidP="00AA192D">
            <w:pPr>
              <w:pStyle w:val="Citaat"/>
            </w:pPr>
            <w:r>
              <w:t>Relatieve toetsing kan enkel worden toegepast op een homogene partij van één herkomst</w:t>
            </w:r>
            <w:r w:rsidR="00264216">
              <w:t xml:space="preserve">, indien een voldoende aantal analyses beschikbaar is.  </w:t>
            </w:r>
            <w:r w:rsidR="00A14FC0">
              <w:t>De minimale bemonsteringsstrategie is mogelijk niet voldoende.</w:t>
            </w:r>
          </w:p>
          <w:p w14:paraId="47D2E2B5" w14:textId="5E41B149" w:rsidR="00511FF1" w:rsidRPr="007B10F6" w:rsidRDefault="00511FF1" w:rsidP="00511FF1">
            <w:pPr>
              <w:rPr>
                <w:iCs/>
                <w:color w:val="1F497D" w:themeColor="text2"/>
              </w:rPr>
            </w:pPr>
            <w:r w:rsidRPr="007B10F6">
              <w:rPr>
                <w:iCs/>
                <w:color w:val="1F497D" w:themeColor="text2"/>
              </w:rPr>
              <w:t>Het gebruik van de toetsingsmethodiek v</w:t>
            </w:r>
            <w:r w:rsidR="007B10F6" w:rsidRPr="007B10F6">
              <w:rPr>
                <w:iCs/>
                <w:color w:val="1F497D" w:themeColor="text2"/>
              </w:rPr>
              <w:t>oor asbest is niet toegestaan.</w:t>
            </w:r>
          </w:p>
          <w:p w14:paraId="6A30AF20" w14:textId="5D155E42" w:rsidR="00D52FFD" w:rsidRPr="002F0044" w:rsidRDefault="00A14FC0" w:rsidP="00183734">
            <w:pPr>
              <w:rPr>
                <w:b/>
                <w:i/>
              </w:rPr>
            </w:pPr>
            <w:r w:rsidRPr="00183734">
              <w:rPr>
                <w:iCs/>
                <w:color w:val="1F497D" w:themeColor="text2"/>
              </w:rPr>
              <w:t xml:space="preserve">De toetsingsmethodiek toepassen op samengestelde partijen, </w:t>
            </w:r>
            <w:r w:rsidR="00183734" w:rsidRPr="00183734">
              <w:rPr>
                <w:iCs/>
                <w:color w:val="1F497D" w:themeColor="text2"/>
              </w:rPr>
              <w:t xml:space="preserve">heterogene partijen of </w:t>
            </w:r>
            <w:r w:rsidR="007B10F6">
              <w:rPr>
                <w:iCs/>
                <w:color w:val="1F497D" w:themeColor="text2"/>
              </w:rPr>
              <w:t xml:space="preserve">bij uitkeuring van </w:t>
            </w:r>
            <w:r w:rsidR="00183734" w:rsidRPr="00183734">
              <w:rPr>
                <w:iCs/>
                <w:color w:val="1F497D" w:themeColor="text2"/>
              </w:rPr>
              <w:t>gereinigde partijen is niet toegelaten.</w:t>
            </w:r>
            <w:r w:rsidR="00D52FFD">
              <w:t xml:space="preserve">  </w:t>
            </w:r>
            <w:r w:rsidR="00D52FFD" w:rsidRPr="00DA0C8F">
              <w:rPr>
                <w:rFonts w:ascii="Arial" w:hAnsi="Arial"/>
                <w:spacing w:val="-3"/>
                <w:sz w:val="20"/>
                <w:szCs w:val="20"/>
                <w:lang w:val="nl-BE"/>
              </w:rPr>
              <w:t xml:space="preserve"> </w:t>
            </w:r>
          </w:p>
        </w:tc>
      </w:tr>
    </w:tbl>
    <w:p w14:paraId="0FE6EE3E" w14:textId="6DFEE0FD" w:rsidR="00592658" w:rsidRDefault="00592658" w:rsidP="00592658">
      <w:pPr>
        <w:pStyle w:val="Kop1"/>
      </w:pPr>
      <w:bookmarkStart w:id="15" w:name="_Toc53666823"/>
      <w:r w:rsidRPr="008C2BD1">
        <w:lastRenderedPageBreak/>
        <w:t xml:space="preserve">BESLUIT EN RICHTLIJNEN </w:t>
      </w:r>
      <w:r>
        <w:t xml:space="preserve">(uitvoeringsbepalingen) </w:t>
      </w:r>
      <w:r w:rsidRPr="008C2BD1">
        <w:t xml:space="preserve">INZAKE </w:t>
      </w:r>
      <w:bookmarkEnd w:id="15"/>
      <w:r w:rsidR="00BF24E2">
        <w:t>HOPEN BODEMMATERIALEN</w:t>
      </w:r>
    </w:p>
    <w:p w14:paraId="0FE6EE3F" w14:textId="12A04D93" w:rsidR="00A20424" w:rsidRDefault="000532EB" w:rsidP="00A20424">
      <w:pPr>
        <w:pStyle w:val="Kop2"/>
      </w:pPr>
      <w:bookmarkStart w:id="16" w:name="_Toc53666824"/>
      <w:r>
        <w:t>3-delige code van de bemonsterde partijen</w:t>
      </w:r>
      <w:bookmarkEnd w:id="16"/>
    </w:p>
    <w:p w14:paraId="59DF8B5B" w14:textId="3746B57F" w:rsidR="00B97956" w:rsidRDefault="00B97956" w:rsidP="00B97956">
      <w:pPr>
        <w:rPr>
          <w:lang w:val="nl-BE"/>
        </w:rPr>
      </w:pPr>
      <w:r w:rsidRPr="00D951A9">
        <w:rPr>
          <w:lang w:val="nl-BE"/>
        </w:rPr>
        <w:t xml:space="preserve">De </w:t>
      </w:r>
      <w:r>
        <w:rPr>
          <w:lang w:val="nl-BE"/>
        </w:rPr>
        <w:t xml:space="preserve">3-delige code van elke partij </w:t>
      </w:r>
      <w:r w:rsidRPr="00D951A9">
        <w:rPr>
          <w:lang w:val="nl-BE"/>
        </w:rPr>
        <w:t>is aangegeven in de opmetingstabel in b</w:t>
      </w:r>
      <w:r w:rsidR="00BC1478">
        <w:rPr>
          <w:lang w:val="nl-BE"/>
        </w:rPr>
        <w:t>ij</w:t>
      </w:r>
      <w:r w:rsidRPr="00D951A9">
        <w:rPr>
          <w:lang w:val="nl-BE"/>
        </w:rPr>
        <w:t>lage</w:t>
      </w:r>
      <w:r>
        <w:rPr>
          <w:lang w:val="nl-BE"/>
        </w:rPr>
        <w:t xml:space="preserve">. </w:t>
      </w:r>
    </w:p>
    <w:p w14:paraId="57B27AF9" w14:textId="77777777" w:rsidR="00C41548" w:rsidRPr="00880F3F" w:rsidRDefault="00C41548" w:rsidP="00E04055">
      <w:pPr>
        <w:pStyle w:val="Citaat"/>
        <w:pBdr>
          <w:top w:val="single" w:sz="4" w:space="1" w:color="auto"/>
          <w:left w:val="single" w:sz="4" w:space="4" w:color="auto"/>
          <w:bottom w:val="single" w:sz="4" w:space="1" w:color="auto"/>
          <w:right w:val="single" w:sz="4" w:space="4" w:color="auto"/>
        </w:pBdr>
        <w:rPr>
          <w:b/>
          <w:i/>
        </w:rPr>
      </w:pPr>
      <w:r w:rsidRPr="00880F3F">
        <w:rPr>
          <w:b/>
          <w:i/>
        </w:rPr>
        <w:t xml:space="preserve">Noot aan de EBSD </w:t>
      </w:r>
    </w:p>
    <w:p w14:paraId="16B3CEBF" w14:textId="660A356E" w:rsidR="004C28C3" w:rsidRDefault="004C28C3" w:rsidP="004C28C3">
      <w:pPr>
        <w:pStyle w:val="Citaat"/>
        <w:pBdr>
          <w:top w:val="single" w:sz="4" w:space="1" w:color="auto"/>
          <w:left w:val="single" w:sz="4" w:space="4" w:color="auto"/>
          <w:bottom w:val="single" w:sz="4" w:space="1" w:color="auto"/>
          <w:right w:val="single" w:sz="4" w:space="4" w:color="auto"/>
        </w:pBdr>
      </w:pPr>
      <w:r>
        <w:t xml:space="preserve">De acceptatiecriteria van groeves zijn </w:t>
      </w:r>
      <w:r w:rsidR="00A85269">
        <w:t xml:space="preserve">mogelijk niet </w:t>
      </w:r>
      <w:r>
        <w:t xml:space="preserve">afgestemd op de driedelige code. </w:t>
      </w:r>
    </w:p>
    <w:p w14:paraId="15F787CF" w14:textId="17C8033B" w:rsidR="00C41548" w:rsidRDefault="005B69F8" w:rsidP="00E04055">
      <w:pPr>
        <w:pStyle w:val="Citaat"/>
        <w:pBdr>
          <w:top w:val="single" w:sz="4" w:space="1" w:color="auto"/>
          <w:left w:val="single" w:sz="4" w:space="4" w:color="auto"/>
          <w:bottom w:val="single" w:sz="4" w:space="1" w:color="auto"/>
          <w:right w:val="single" w:sz="4" w:space="4" w:color="auto"/>
        </w:pBdr>
      </w:pPr>
      <w:r>
        <w:t>D</w:t>
      </w:r>
      <w:r w:rsidR="00C41548">
        <w:t>e erkende bode</w:t>
      </w:r>
      <w:r w:rsidR="00B4355E">
        <w:t xml:space="preserve">msaneringsdeskundige evalueert </w:t>
      </w:r>
      <w:r w:rsidR="004B7B95">
        <w:t xml:space="preserve">voor een specifieke groeve </w:t>
      </w:r>
      <w:r w:rsidR="00B4355E">
        <w:t xml:space="preserve">of de partij voldoet aan </w:t>
      </w:r>
      <w:r w:rsidR="004B7B95">
        <w:t xml:space="preserve">de </w:t>
      </w:r>
      <w:r w:rsidR="00B4355E">
        <w:t xml:space="preserve">acceptatiecriteria </w:t>
      </w:r>
      <w:r w:rsidR="00993EFA">
        <w:t>zoals opgenomen in de milieuvergunning.</w:t>
      </w:r>
    </w:p>
    <w:p w14:paraId="344C29BC" w14:textId="77777777" w:rsidR="005758C1" w:rsidRPr="00A35A22" w:rsidRDefault="005758C1" w:rsidP="00A35A22"/>
    <w:p w14:paraId="0FE6EE57" w14:textId="4FD74D61" w:rsidR="00A20424" w:rsidRPr="00E31523" w:rsidRDefault="00FF131C" w:rsidP="00E31523">
      <w:pPr>
        <w:pStyle w:val="Kop2"/>
      </w:pPr>
      <w:bookmarkStart w:id="17" w:name="_Toc53666825"/>
      <w:r w:rsidRPr="00E31523">
        <w:t>A</w:t>
      </w:r>
      <w:r w:rsidR="00EA2F9E" w:rsidRPr="00E31523">
        <w:t>dvies m.b.t noodzaak fysisch scheiden</w:t>
      </w:r>
      <w:bookmarkEnd w:id="17"/>
    </w:p>
    <w:tbl>
      <w:tblPr>
        <w:tblStyle w:val="Tabelraster"/>
        <w:tblW w:w="0" w:type="auto"/>
        <w:tblLook w:val="04A0" w:firstRow="1" w:lastRow="0" w:firstColumn="1" w:lastColumn="0" w:noHBand="0" w:noVBand="1"/>
      </w:tblPr>
      <w:tblGrid>
        <w:gridCol w:w="10172"/>
      </w:tblGrid>
      <w:tr w:rsidR="001D061F" w14:paraId="0FE6EE61" w14:textId="77777777" w:rsidTr="001D061F">
        <w:tc>
          <w:tcPr>
            <w:tcW w:w="10322" w:type="dxa"/>
          </w:tcPr>
          <w:p w14:paraId="0FE6EE59" w14:textId="77777777" w:rsidR="001D061F" w:rsidRPr="00C43C6E" w:rsidRDefault="001D061F" w:rsidP="00390C28">
            <w:pPr>
              <w:pStyle w:val="Citaat"/>
              <w:rPr>
                <w:b/>
                <w:i/>
                <w:lang w:val="nl-BE"/>
              </w:rPr>
            </w:pPr>
            <w:r w:rsidRPr="00C43C6E">
              <w:rPr>
                <w:b/>
                <w:i/>
                <w:lang w:val="nl-BE"/>
              </w:rPr>
              <w:t xml:space="preserve">Noot aan de EBSD </w:t>
            </w:r>
          </w:p>
          <w:p w14:paraId="73F4B256" w14:textId="7FE6366E" w:rsidR="00602AB9" w:rsidRDefault="001D061F" w:rsidP="00F2324F">
            <w:pPr>
              <w:pStyle w:val="Citaat"/>
              <w:rPr>
                <w:lang w:val="nl-BE"/>
              </w:rPr>
            </w:pPr>
            <w:r>
              <w:rPr>
                <w:lang w:val="nl-BE"/>
              </w:rPr>
              <w:t>De noodzaak tot fysisch scheiden is afhankelijk van het beoogde gebruik (</w:t>
            </w:r>
            <w:r w:rsidR="001E5B4D">
              <w:rPr>
                <w:lang w:val="nl-BE"/>
              </w:rPr>
              <w:t>vrij gebruik</w:t>
            </w:r>
            <w:r>
              <w:rPr>
                <w:lang w:val="nl-BE"/>
              </w:rPr>
              <w:t xml:space="preserve"> / </w:t>
            </w:r>
            <w:r w:rsidR="001E5B4D">
              <w:rPr>
                <w:lang w:val="nl-BE"/>
              </w:rPr>
              <w:t>bouwkundig bodemgebruik</w:t>
            </w:r>
            <w:r>
              <w:rPr>
                <w:lang w:val="nl-BE"/>
              </w:rPr>
              <w:t>) en de aard van de bijmenging (natuurlijke stenen of niet, bodemvreemd steenachtig of niet steenachtig materiaal). De EBSD dient minstens duidelijk aan te geven welke materialen werden vastgesteld en aan</w:t>
            </w:r>
            <w:r w:rsidR="00B97956">
              <w:rPr>
                <w:lang w:val="nl-BE"/>
              </w:rPr>
              <w:t xml:space="preserve"> te geven</w:t>
            </w:r>
            <w:r>
              <w:rPr>
                <w:lang w:val="nl-BE"/>
              </w:rPr>
              <w:t xml:space="preserve"> of</w:t>
            </w:r>
            <w:r w:rsidR="00D30B6A">
              <w:rPr>
                <w:lang w:val="nl-BE"/>
              </w:rPr>
              <w:t>,</w:t>
            </w:r>
            <w:r>
              <w:rPr>
                <w:lang w:val="nl-BE"/>
              </w:rPr>
              <w:t xml:space="preserve"> </w:t>
            </w:r>
            <w:r w:rsidRPr="00DD1E00">
              <w:rPr>
                <w:u w:val="single"/>
                <w:lang w:val="nl-BE"/>
              </w:rPr>
              <w:t xml:space="preserve">op basis van de </w:t>
            </w:r>
            <w:r w:rsidR="00B97956">
              <w:rPr>
                <w:u w:val="single"/>
                <w:lang w:val="nl-BE"/>
              </w:rPr>
              <w:t xml:space="preserve">visuele controle door de exploitant bij aanvoer en op basis van de </w:t>
            </w:r>
            <w:r w:rsidRPr="00DD1E00">
              <w:rPr>
                <w:u w:val="single"/>
                <w:lang w:val="nl-BE"/>
              </w:rPr>
              <w:t>waarnemingen</w:t>
            </w:r>
            <w:r w:rsidR="00B97956">
              <w:rPr>
                <w:u w:val="single"/>
                <w:lang w:val="nl-BE"/>
              </w:rPr>
              <w:t xml:space="preserve"> bij bemonstering</w:t>
            </w:r>
            <w:r w:rsidR="00D30B6A">
              <w:rPr>
                <w:u w:val="single"/>
                <w:lang w:val="nl-BE"/>
              </w:rPr>
              <w:t>,</w:t>
            </w:r>
            <w:r>
              <w:rPr>
                <w:lang w:val="nl-BE"/>
              </w:rPr>
              <w:t xml:space="preserve"> de betreffende gehaltes overschreden zijn</w:t>
            </w:r>
            <w:r w:rsidR="00DD1E00">
              <w:rPr>
                <w:lang w:val="nl-BE"/>
              </w:rPr>
              <w:t xml:space="preserve">. </w:t>
            </w:r>
          </w:p>
          <w:p w14:paraId="0D6A7399" w14:textId="2A70B24A" w:rsidR="00602AB9" w:rsidRDefault="00602AB9" w:rsidP="00602AB9">
            <w:pPr>
              <w:pStyle w:val="Citaat"/>
              <w:rPr>
                <w:lang w:val="nl-BE"/>
              </w:rPr>
            </w:pPr>
            <w:r>
              <w:rPr>
                <w:lang w:val="nl-BE"/>
              </w:rPr>
              <w:t xml:space="preserve">Het is evenzeer de verplichting van de </w:t>
            </w:r>
            <w:r w:rsidR="00B97956">
              <w:rPr>
                <w:lang w:val="nl-BE"/>
              </w:rPr>
              <w:t>exploitant</w:t>
            </w:r>
            <w:r>
              <w:rPr>
                <w:lang w:val="nl-BE"/>
              </w:rPr>
              <w:t xml:space="preserve"> om tijdens de </w:t>
            </w:r>
            <w:r w:rsidR="00B97956">
              <w:rPr>
                <w:lang w:val="nl-BE"/>
              </w:rPr>
              <w:t>afvoer</w:t>
            </w:r>
            <w:r>
              <w:rPr>
                <w:lang w:val="nl-BE"/>
              </w:rPr>
              <w:t xml:space="preserve"> te verifiëren of de aannames van de EBSD kloppen, maar daarvoor is er nood aan </w:t>
            </w:r>
          </w:p>
          <w:p w14:paraId="47E16CDA" w14:textId="3AD3E00B" w:rsidR="00602AB9" w:rsidRDefault="00602AB9" w:rsidP="00EC214B">
            <w:pPr>
              <w:pStyle w:val="Citaat"/>
              <w:numPr>
                <w:ilvl w:val="0"/>
                <w:numId w:val="4"/>
              </w:numPr>
              <w:rPr>
                <w:lang w:val="nl-BE"/>
              </w:rPr>
            </w:pPr>
            <w:r>
              <w:rPr>
                <w:lang w:val="nl-BE"/>
              </w:rPr>
              <w:t>e</w:t>
            </w:r>
            <w:r w:rsidRPr="00DD1E00">
              <w:rPr>
                <w:lang w:val="nl-BE"/>
              </w:rPr>
              <w:t xml:space="preserve">en goede omschrijving van de vaststellingen </w:t>
            </w:r>
            <w:r w:rsidR="00B97956">
              <w:rPr>
                <w:lang w:val="nl-BE"/>
              </w:rPr>
              <w:t>bij monstername</w:t>
            </w:r>
            <w:r>
              <w:rPr>
                <w:lang w:val="nl-BE"/>
              </w:rPr>
              <w:t xml:space="preserve"> (+ eventueel foto’s)</w:t>
            </w:r>
          </w:p>
          <w:p w14:paraId="2E19D0D8" w14:textId="717BDDAF" w:rsidR="00602AB9" w:rsidRDefault="00602AB9" w:rsidP="00EC214B">
            <w:pPr>
              <w:pStyle w:val="Citaat"/>
              <w:numPr>
                <w:ilvl w:val="0"/>
                <w:numId w:val="4"/>
              </w:numPr>
              <w:rPr>
                <w:lang w:val="nl-BE"/>
              </w:rPr>
            </w:pPr>
            <w:r>
              <w:rPr>
                <w:lang w:val="nl-BE"/>
              </w:rPr>
              <w:t>voldoende gedetailleerde uitspraak van de EBSD m.b.t</w:t>
            </w:r>
            <w:r w:rsidR="00D30B6A">
              <w:rPr>
                <w:lang w:val="nl-BE"/>
              </w:rPr>
              <w:t>.</w:t>
            </w:r>
            <w:r>
              <w:rPr>
                <w:lang w:val="nl-BE"/>
              </w:rPr>
              <w:t xml:space="preserve"> de waarnemingen met het onderscheid tussen </w:t>
            </w:r>
          </w:p>
          <w:p w14:paraId="2F6DCCA8" w14:textId="77777777" w:rsidR="00602AB9" w:rsidRDefault="00602AB9" w:rsidP="00EC214B">
            <w:pPr>
              <w:pStyle w:val="Citaat"/>
              <w:numPr>
                <w:ilvl w:val="1"/>
                <w:numId w:val="4"/>
              </w:numPr>
              <w:rPr>
                <w:lang w:val="nl-BE"/>
              </w:rPr>
            </w:pPr>
            <w:r>
              <w:rPr>
                <w:lang w:val="nl-BE"/>
              </w:rPr>
              <w:t xml:space="preserve">al dan niet overschrijden van de </w:t>
            </w:r>
            <w:r w:rsidRPr="00DD1E00">
              <w:rPr>
                <w:b/>
                <w:lang w:val="nl-BE"/>
              </w:rPr>
              <w:t>25%</w:t>
            </w:r>
            <w:r>
              <w:rPr>
                <w:lang w:val="nl-BE"/>
              </w:rPr>
              <w:t xml:space="preserve"> bijmenging stenen/steenachtig materiaal </w:t>
            </w:r>
          </w:p>
          <w:p w14:paraId="507F1035" w14:textId="77777777" w:rsidR="00B97956" w:rsidRDefault="00602AB9" w:rsidP="00EC214B">
            <w:pPr>
              <w:pStyle w:val="Citaat"/>
              <w:numPr>
                <w:ilvl w:val="1"/>
                <w:numId w:val="4"/>
              </w:numPr>
              <w:rPr>
                <w:lang w:val="nl-BE"/>
              </w:rPr>
            </w:pPr>
            <w:r>
              <w:rPr>
                <w:lang w:val="nl-BE"/>
              </w:rPr>
              <w:t>al dan niet overschrijden van 5% stenen, 50mm</w:t>
            </w:r>
          </w:p>
          <w:p w14:paraId="449AC4D7" w14:textId="77777777" w:rsidR="00BC1478" w:rsidRDefault="00B97956" w:rsidP="00EC214B">
            <w:pPr>
              <w:pStyle w:val="Citaat"/>
              <w:numPr>
                <w:ilvl w:val="1"/>
                <w:numId w:val="4"/>
              </w:numPr>
              <w:rPr>
                <w:lang w:val="nl-BE"/>
              </w:rPr>
            </w:pPr>
            <w:r>
              <w:rPr>
                <w:lang w:val="nl-BE"/>
              </w:rPr>
              <w:t>al dan niet overschrijden van 1% bodemvreemd materiaal en het al dan niet steenachtig karakter</w:t>
            </w:r>
          </w:p>
          <w:p w14:paraId="0FE6EE60" w14:textId="39398FA4" w:rsidR="00D30B6A" w:rsidRPr="00D30B6A" w:rsidRDefault="00BC1478" w:rsidP="00ED598F">
            <w:pPr>
              <w:pStyle w:val="Citaat"/>
              <w:rPr>
                <w:lang w:val="nl-BE"/>
              </w:rPr>
            </w:pPr>
            <w:r>
              <w:rPr>
                <w:lang w:val="nl-BE"/>
              </w:rPr>
              <w:t xml:space="preserve">Een mogelijke screeningmethode voor het bepalen van het percentage stenen en bodemvreemd materiaal is opgenomen in CMA </w:t>
            </w:r>
            <w:r w:rsidR="00340D0B">
              <w:rPr>
                <w:lang w:val="nl-BE"/>
              </w:rPr>
              <w:t>1/A/8</w:t>
            </w:r>
            <w:r>
              <w:rPr>
                <w:lang w:val="nl-BE"/>
              </w:rPr>
              <w:t xml:space="preserve"> </w:t>
            </w:r>
            <w:r w:rsidR="0016576A">
              <w:rPr>
                <w:lang w:val="nl-BE"/>
              </w:rPr>
              <w:t>p</w:t>
            </w:r>
            <w:r>
              <w:rPr>
                <w:lang w:val="nl-BE"/>
              </w:rPr>
              <w:t>unt 4.</w:t>
            </w:r>
            <w:r w:rsidR="005B00CA">
              <w:rPr>
                <w:lang w:val="nl-BE"/>
              </w:rPr>
              <w:t>1.2.2.</w:t>
            </w:r>
            <w:r>
              <w:rPr>
                <w:lang w:val="nl-BE"/>
              </w:rPr>
              <w:t xml:space="preserve"> ‘</w:t>
            </w:r>
            <w:r w:rsidR="005B00CA">
              <w:rPr>
                <w:lang w:val="nl-BE"/>
              </w:rPr>
              <w:t>Veldbepaling</w:t>
            </w:r>
            <w:r>
              <w:rPr>
                <w:lang w:val="nl-BE"/>
              </w:rPr>
              <w:t>’</w:t>
            </w:r>
            <w:r w:rsidR="00B97956">
              <w:rPr>
                <w:lang w:val="nl-BE"/>
              </w:rPr>
              <w:t xml:space="preserve"> </w:t>
            </w:r>
          </w:p>
        </w:tc>
      </w:tr>
    </w:tbl>
    <w:p w14:paraId="0FE6EE62" w14:textId="44B8D0E3" w:rsidR="00A20424" w:rsidRDefault="00A20424" w:rsidP="00A20424">
      <w:pPr>
        <w:rPr>
          <w:lang w:val="nl-BE"/>
        </w:rPr>
      </w:pPr>
      <w:r w:rsidRPr="00D951A9">
        <w:rPr>
          <w:lang w:val="nl-BE"/>
        </w:rPr>
        <w:t xml:space="preserve">De noodzaak tot fysisch scheiden is aangegeven in de </w:t>
      </w:r>
      <w:r w:rsidR="00AD66AC">
        <w:rPr>
          <w:lang w:val="nl-BE"/>
        </w:rPr>
        <w:t>tabel bij vaststellingen</w:t>
      </w:r>
      <w:r w:rsidR="00DD1E00">
        <w:rPr>
          <w:lang w:val="nl-BE"/>
        </w:rPr>
        <w:t xml:space="preserve">. </w:t>
      </w:r>
    </w:p>
    <w:p w14:paraId="71222D0E" w14:textId="77777777" w:rsidR="005758C1" w:rsidRPr="00D951A9" w:rsidRDefault="005758C1" w:rsidP="00A20424">
      <w:pPr>
        <w:rPr>
          <w:lang w:val="nl-BE"/>
        </w:rPr>
      </w:pPr>
    </w:p>
    <w:p w14:paraId="2E03C67C" w14:textId="4B84A7A5" w:rsidR="009422DC" w:rsidRPr="00E31523" w:rsidRDefault="00AE1985" w:rsidP="009422DC">
      <w:pPr>
        <w:pStyle w:val="Kop2"/>
      </w:pPr>
      <w:bookmarkStart w:id="18" w:name="_Toc53666826"/>
      <w:r>
        <w:t>Verklaring LMRP</w:t>
      </w:r>
      <w:r w:rsidR="00533171">
        <w:t xml:space="preserve"> (optioneel)</w:t>
      </w:r>
      <w:bookmarkEnd w:id="18"/>
    </w:p>
    <w:tbl>
      <w:tblPr>
        <w:tblStyle w:val="Tabelraster"/>
        <w:tblW w:w="0" w:type="auto"/>
        <w:tblLook w:val="04A0" w:firstRow="1" w:lastRow="0" w:firstColumn="1" w:lastColumn="0" w:noHBand="0" w:noVBand="1"/>
      </w:tblPr>
      <w:tblGrid>
        <w:gridCol w:w="10172"/>
      </w:tblGrid>
      <w:tr w:rsidR="009422DC" w14:paraId="3556A627" w14:textId="77777777" w:rsidTr="00AA192D">
        <w:tc>
          <w:tcPr>
            <w:tcW w:w="10322" w:type="dxa"/>
          </w:tcPr>
          <w:p w14:paraId="61E24CED" w14:textId="77777777" w:rsidR="009422DC" w:rsidRPr="00C43C6E" w:rsidRDefault="009422DC" w:rsidP="00AA192D">
            <w:pPr>
              <w:pStyle w:val="Citaat"/>
              <w:rPr>
                <w:b/>
                <w:i/>
                <w:lang w:val="nl-BE"/>
              </w:rPr>
            </w:pPr>
            <w:r w:rsidRPr="00C43C6E">
              <w:rPr>
                <w:b/>
                <w:i/>
                <w:lang w:val="nl-BE"/>
              </w:rPr>
              <w:t xml:space="preserve">Noot aan de EBSD </w:t>
            </w:r>
          </w:p>
          <w:p w14:paraId="6CACEE23" w14:textId="66F8AD87" w:rsidR="009422DC" w:rsidRDefault="00955877" w:rsidP="00AA192D">
            <w:pPr>
              <w:pStyle w:val="Citaat"/>
              <w:rPr>
                <w:lang w:val="nl-BE"/>
              </w:rPr>
            </w:pPr>
            <w:r>
              <w:rPr>
                <w:lang w:val="nl-BE"/>
              </w:rPr>
              <w:t>De EBSD gaat na of aan de voorwaarden voor het afleveren van een LMRP-verklaring is voldaan.</w:t>
            </w:r>
          </w:p>
          <w:p w14:paraId="4138A675" w14:textId="09819832" w:rsidR="009422DC" w:rsidRPr="00D30B6A" w:rsidRDefault="00AF66F7" w:rsidP="00720B75">
            <w:pPr>
              <w:rPr>
                <w:lang w:val="nl-BE"/>
              </w:rPr>
            </w:pPr>
            <w:r w:rsidRPr="00683A7A">
              <w:rPr>
                <w:iCs/>
                <w:color w:val="1F497D" w:themeColor="text2"/>
                <w:lang w:val="nl-BE"/>
              </w:rPr>
              <w:t xml:space="preserve">Indien er </w:t>
            </w:r>
            <w:r w:rsidR="00943E17">
              <w:rPr>
                <w:iCs/>
                <w:color w:val="1F497D" w:themeColor="text2"/>
                <w:lang w:val="nl-BE"/>
              </w:rPr>
              <w:t xml:space="preserve">in het uitgezeefde puin </w:t>
            </w:r>
            <w:r w:rsidRPr="00683A7A">
              <w:rPr>
                <w:iCs/>
                <w:color w:val="1F497D" w:themeColor="text2"/>
                <w:lang w:val="nl-BE"/>
              </w:rPr>
              <w:t>bijmenging is met asbest</w:t>
            </w:r>
            <w:r w:rsidR="003C0739">
              <w:rPr>
                <w:iCs/>
                <w:color w:val="1F497D" w:themeColor="text2"/>
                <w:lang w:val="nl-BE"/>
              </w:rPr>
              <w:t xml:space="preserve">verdachte materialen, </w:t>
            </w:r>
            <w:r w:rsidR="001F5E10">
              <w:rPr>
                <w:iCs/>
                <w:color w:val="1F497D" w:themeColor="text2"/>
                <w:lang w:val="nl-BE"/>
              </w:rPr>
              <w:t xml:space="preserve">spoorwegballast, </w:t>
            </w:r>
            <w:r w:rsidRPr="00683A7A">
              <w:rPr>
                <w:iCs/>
                <w:color w:val="1F497D" w:themeColor="text2"/>
                <w:lang w:val="nl-BE"/>
              </w:rPr>
              <w:t xml:space="preserve">cellenbeton, assen, metaalslakken of non-ferroslakken, teer, </w:t>
            </w:r>
            <w:r w:rsidR="00702D94">
              <w:rPr>
                <w:iCs/>
                <w:color w:val="1F497D" w:themeColor="text2"/>
                <w:lang w:val="nl-BE"/>
              </w:rPr>
              <w:t>gips,</w:t>
            </w:r>
            <w:r w:rsidRPr="00683A7A">
              <w:rPr>
                <w:iCs/>
                <w:color w:val="1F497D" w:themeColor="text2"/>
                <w:lang w:val="nl-BE"/>
              </w:rPr>
              <w:t>… of voor materialen waarvoor een grondstofverklaring vereist is (bvb. mijnsteen) kan géén LMRP verklaring afgeleverd worden. Voor meer details verwijzen we naar artikel 7.6.1.1 van het eenheidsreglement.</w:t>
            </w:r>
          </w:p>
        </w:tc>
      </w:tr>
    </w:tbl>
    <w:p w14:paraId="687E61F8" w14:textId="77777777" w:rsidR="00EA2F9E" w:rsidRDefault="00EA2F9E" w:rsidP="00A20424">
      <w:pPr>
        <w:rPr>
          <w:highlight w:val="lightGray"/>
          <w:lang w:val="nl-BE"/>
        </w:rPr>
      </w:pPr>
    </w:p>
    <w:p w14:paraId="0FE6EE80" w14:textId="062AA1FB" w:rsidR="007567ED" w:rsidRDefault="007567ED" w:rsidP="007567ED">
      <w:pPr>
        <w:pStyle w:val="Kop2"/>
      </w:pPr>
      <w:bookmarkStart w:id="19" w:name="_Toc53666827"/>
      <w:r>
        <w:t>Verklaring EBSD</w:t>
      </w:r>
      <w:bookmarkEnd w:id="19"/>
      <w:r>
        <w:t xml:space="preserve"> </w:t>
      </w:r>
    </w:p>
    <w:p w14:paraId="79721C7B" w14:textId="03CA2111" w:rsidR="00616C46" w:rsidRDefault="00616C46" w:rsidP="00616C46">
      <w:pPr>
        <w:jc w:val="both"/>
      </w:pPr>
      <w:r w:rsidRPr="008C2BD1">
        <w:t>Ondergetekende bevestigt dat bij de opmaak van dit technisch verslag</w:t>
      </w:r>
      <w:r>
        <w:t xml:space="preserve"> </w:t>
      </w:r>
      <w:r w:rsidRPr="008C2BD1">
        <w:t>de bodem</w:t>
      </w:r>
      <w:r>
        <w:t xml:space="preserve">materialen </w:t>
      </w:r>
      <w:r w:rsidRPr="008C2BD1">
        <w:t>werd</w:t>
      </w:r>
      <w:r w:rsidR="00EB220D">
        <w:t>en</w:t>
      </w:r>
      <w:r w:rsidRPr="008C2BD1">
        <w:t xml:space="preserve"> bemonsterd </w:t>
      </w:r>
      <w:r>
        <w:t xml:space="preserve">en geanalyseerd </w:t>
      </w:r>
      <w:r w:rsidRPr="008C2BD1">
        <w:t>overeenkomstig de bepalingen van Vlarebo en de geldende standaardprocedures en codes van goede praktijk (OVAM</w:t>
      </w:r>
      <w:r>
        <w:t xml:space="preserve">). </w:t>
      </w:r>
    </w:p>
    <w:p w14:paraId="3EFEC215" w14:textId="77777777" w:rsidR="0050698B" w:rsidRDefault="0050698B" w:rsidP="0050698B">
      <w:pPr>
        <w:jc w:val="both"/>
      </w:pPr>
      <w:r w:rsidRPr="008C2BD1">
        <w:lastRenderedPageBreak/>
        <w:t>Ondergetekende verklaart dat de gegevens opgenomen in dit verslag stroken met de huidige toestand van het terrein en bevestigt dat de bekomen gegevens (in alle redelijkheid) voldoende garanties bieden voor de beschreven bodemkwaliteit.</w:t>
      </w:r>
    </w:p>
    <w:p w14:paraId="4E686A8F" w14:textId="77777777" w:rsidR="0050698B" w:rsidRPr="008C2BD1" w:rsidRDefault="0050698B" w:rsidP="0050698B">
      <w:pPr>
        <w:jc w:val="both"/>
      </w:pPr>
      <w:r w:rsidRPr="008C2BD1">
        <w:t>Ondergetekende verklaart dat hij weet heeft van het feit dat de vzw Grondbank gegevens die teveel worden aangeleverd niet zal controleren en dus ook niet kan instaan voor de juistheid ervan, zelfs niet na nazicht.</w:t>
      </w:r>
    </w:p>
    <w:p w14:paraId="16CCBC01" w14:textId="77777777" w:rsidR="0050698B" w:rsidRDefault="0050698B" w:rsidP="0050698B">
      <w:pPr>
        <w:ind w:right="12"/>
      </w:pPr>
      <w:r>
        <w:t xml:space="preserve">Ondergetekende verklaart </w:t>
      </w:r>
      <w:r w:rsidRPr="002A1D14">
        <w:t>dat dit rapport is uitgevoerd volgens de standaardprocedure voor de opmaak van een technisch verslag</w:t>
      </w:r>
      <w:r>
        <w:t>.</w:t>
      </w:r>
    </w:p>
    <w:p w14:paraId="475533DA" w14:textId="77777777" w:rsidR="0050698B" w:rsidRDefault="0050698B" w:rsidP="0050698B">
      <w:pPr>
        <w:ind w:right="12"/>
      </w:pPr>
      <w:r>
        <w:t xml:space="preserve">Ondergetekende verklaart dat hij voor het uitvoeren van deze opdracht niet in onverenigbaarheid verkeert of dat hij bij een situatie van onverenigbaarheid beheersmaatregelen heeft genomen. </w:t>
      </w:r>
    </w:p>
    <w:p w14:paraId="2AB30298" w14:textId="77777777" w:rsidR="0050698B" w:rsidRDefault="0050698B" w:rsidP="0050698B">
      <w:pPr>
        <w:jc w:val="both"/>
      </w:pPr>
      <w:r>
        <w:t xml:space="preserve">Ondergetekende verklaart dat voorliggend rapport representatief is voor de verontreinigingstoestand van de onderzoekslocatie en dat de meegestuurde digitale gegevens overeenstemmen met de inhoud van het rapport. </w:t>
      </w:r>
    </w:p>
    <w:p w14:paraId="00D9769E" w14:textId="77777777" w:rsidR="005758C1" w:rsidRDefault="005758C1" w:rsidP="00592658">
      <w:pPr>
        <w:rPr>
          <w:b/>
        </w:rPr>
      </w:pPr>
    </w:p>
    <w:p w14:paraId="23304782" w14:textId="1A1A5FCA" w:rsidR="00AF7B45" w:rsidRDefault="00826B48" w:rsidP="00592658">
      <w:pPr>
        <w:rPr>
          <w:b/>
        </w:rPr>
      </w:pPr>
      <w:r w:rsidRPr="00826B48">
        <w:rPr>
          <w:b/>
        </w:rPr>
        <w:t>Ondertekeningstabel</w:t>
      </w:r>
    </w:p>
    <w:p w14:paraId="2FC6D6BA" w14:textId="77777777" w:rsidR="00A543C3" w:rsidRPr="008C2BD1" w:rsidRDefault="00A543C3" w:rsidP="00A543C3">
      <w:r w:rsidRPr="008C2BD1">
        <w:t xml:space="preserve">Gedaan te </w:t>
      </w:r>
      <w:r w:rsidRPr="008C2BD1">
        <w:fldChar w:fldCharType="begin">
          <w:ffData>
            <w:name w:val="Text134"/>
            <w:enabled/>
            <w:calcOnExit w:val="0"/>
            <w:textInput/>
          </w:ffData>
        </w:fldChar>
      </w:r>
      <w:r w:rsidRPr="008C2BD1">
        <w:instrText xml:space="preserve"> FORMTEXT </w:instrText>
      </w:r>
      <w:r w:rsidRPr="008C2BD1">
        <w:fldChar w:fldCharType="separate"/>
      </w:r>
      <w:r w:rsidRPr="008C2BD1">
        <w:rPr>
          <w:rFonts w:ascii="MS Mincho" w:eastAsia="MS Mincho" w:hAnsi="MS Mincho" w:cs="MS Mincho" w:hint="eastAsia"/>
        </w:rPr>
        <w:t> </w:t>
      </w:r>
      <w:r w:rsidRPr="008C2BD1">
        <w:rPr>
          <w:rFonts w:ascii="MS Mincho" w:eastAsia="MS Mincho" w:hAnsi="MS Mincho" w:cs="MS Mincho" w:hint="eastAsia"/>
        </w:rPr>
        <w:t> </w:t>
      </w:r>
      <w:r w:rsidRPr="008C2BD1">
        <w:rPr>
          <w:rFonts w:ascii="MS Mincho" w:eastAsia="MS Mincho" w:hAnsi="MS Mincho" w:cs="MS Mincho" w:hint="eastAsia"/>
        </w:rPr>
        <w:t> </w:t>
      </w:r>
      <w:r w:rsidRPr="008C2BD1">
        <w:rPr>
          <w:rFonts w:ascii="MS Mincho" w:eastAsia="MS Mincho" w:hAnsi="MS Mincho" w:cs="MS Mincho" w:hint="eastAsia"/>
        </w:rPr>
        <w:t> </w:t>
      </w:r>
      <w:r w:rsidRPr="008C2BD1">
        <w:rPr>
          <w:rFonts w:ascii="MS Mincho" w:eastAsia="MS Mincho" w:hAnsi="MS Mincho" w:cs="MS Mincho" w:hint="eastAsia"/>
        </w:rPr>
        <w:t> </w:t>
      </w:r>
      <w:r w:rsidRPr="008C2BD1">
        <w:fldChar w:fldCharType="end"/>
      </w:r>
      <w:r w:rsidRPr="008C2BD1">
        <w:t xml:space="preserve"> op  </w:t>
      </w:r>
      <w:r w:rsidRPr="008C2BD1">
        <w:fldChar w:fldCharType="begin">
          <w:ffData>
            <w:name w:val="Text135"/>
            <w:enabled/>
            <w:calcOnExit w:val="0"/>
            <w:textInput>
              <w:type w:val="date"/>
              <w:format w:val="d/MM/yyyy"/>
            </w:textInput>
          </w:ffData>
        </w:fldChar>
      </w:r>
      <w:r w:rsidRPr="008C2BD1">
        <w:instrText xml:space="preserve"> FORMTEXT </w:instrText>
      </w:r>
      <w:r w:rsidRPr="008C2BD1">
        <w:fldChar w:fldCharType="separate"/>
      </w:r>
      <w:r w:rsidRPr="008C2BD1">
        <w:rPr>
          <w:rFonts w:ascii="MS Mincho" w:eastAsia="MS Mincho" w:hAnsi="MS Mincho" w:cs="MS Mincho" w:hint="eastAsia"/>
        </w:rPr>
        <w:t> </w:t>
      </w:r>
      <w:r w:rsidRPr="008C2BD1">
        <w:rPr>
          <w:rFonts w:ascii="MS Mincho" w:eastAsia="MS Mincho" w:hAnsi="MS Mincho" w:cs="MS Mincho" w:hint="eastAsia"/>
        </w:rPr>
        <w:t> </w:t>
      </w:r>
      <w:r w:rsidRPr="008C2BD1">
        <w:rPr>
          <w:rFonts w:ascii="MS Mincho" w:eastAsia="MS Mincho" w:hAnsi="MS Mincho" w:cs="MS Mincho" w:hint="eastAsia"/>
        </w:rPr>
        <w:t> </w:t>
      </w:r>
      <w:r w:rsidRPr="008C2BD1">
        <w:rPr>
          <w:rFonts w:ascii="MS Mincho" w:eastAsia="MS Mincho" w:hAnsi="MS Mincho" w:cs="MS Mincho" w:hint="eastAsia"/>
        </w:rPr>
        <w:t> </w:t>
      </w:r>
      <w:r w:rsidRPr="008C2BD1">
        <w:rPr>
          <w:rFonts w:ascii="MS Mincho" w:eastAsia="MS Mincho" w:hAnsi="MS Mincho" w:cs="MS Mincho" w:hint="eastAsia"/>
        </w:rPr>
        <w:t> </w:t>
      </w:r>
      <w:r w:rsidRPr="008C2BD1">
        <w:fldChar w:fldCharType="end"/>
      </w:r>
    </w:p>
    <w:tbl>
      <w:tblPr>
        <w:tblStyle w:val="Tabelraster"/>
        <w:tblW w:w="0" w:type="auto"/>
        <w:tblLook w:val="04A0" w:firstRow="1" w:lastRow="0" w:firstColumn="1" w:lastColumn="0" w:noHBand="0" w:noVBand="1"/>
      </w:tblPr>
      <w:tblGrid>
        <w:gridCol w:w="5097"/>
        <w:gridCol w:w="5075"/>
      </w:tblGrid>
      <w:tr w:rsidR="00A67381" w14:paraId="525560A6" w14:textId="77777777" w:rsidTr="00A67381">
        <w:tc>
          <w:tcPr>
            <w:tcW w:w="5161" w:type="dxa"/>
          </w:tcPr>
          <w:p w14:paraId="76AC5A6B" w14:textId="48331E76" w:rsidR="00A67381" w:rsidRDefault="00A67381" w:rsidP="00592658">
            <w:r>
              <w:t xml:space="preserve">Naam van de persoon die beschikt over de individuele handtekeningsbevoegdheid (art 53/4 </w:t>
            </w:r>
            <w:r w:rsidR="00826B48">
              <w:t>§1 VLAREL)</w:t>
            </w:r>
          </w:p>
        </w:tc>
        <w:tc>
          <w:tcPr>
            <w:tcW w:w="5161" w:type="dxa"/>
          </w:tcPr>
          <w:p w14:paraId="4D15A485" w14:textId="7BA1BB8B" w:rsidR="00A67381" w:rsidRDefault="00826B48" w:rsidP="00592658">
            <w:r w:rsidRPr="00826B48">
              <w:rPr>
                <w:rFonts w:cstheme="minorHAnsi"/>
              </w:rPr>
              <w:fldChar w:fldCharType="begin">
                <w:ffData>
                  <w:name w:val="Text135"/>
                  <w:enabled/>
                  <w:calcOnExit w:val="0"/>
                  <w:textInput>
                    <w:type w:val="date"/>
                    <w:format w:val="d/MM/yyyy"/>
                  </w:textInput>
                </w:ffData>
              </w:fldChar>
            </w:r>
            <w:r w:rsidRPr="00826B48">
              <w:rPr>
                <w:rFonts w:cstheme="minorHAnsi"/>
              </w:rPr>
              <w:instrText xml:space="preserve"> FORMTEXT </w:instrText>
            </w:r>
            <w:r w:rsidRPr="00826B48">
              <w:rPr>
                <w:rFonts w:cstheme="minorHAnsi"/>
              </w:rPr>
            </w:r>
            <w:r w:rsidRPr="00826B48">
              <w:rPr>
                <w:rFonts w:cstheme="minorHAnsi"/>
              </w:rPr>
              <w:fldChar w:fldCharType="separate"/>
            </w:r>
            <w:r w:rsidRPr="00826B48">
              <w:rPr>
                <w:rFonts w:eastAsia="MS Mincho" w:cstheme="minorHAnsi"/>
              </w:rPr>
              <w:t> </w:t>
            </w:r>
            <w:r w:rsidRPr="00826B48">
              <w:rPr>
                <w:rFonts w:eastAsia="MS Mincho" w:cstheme="minorHAnsi"/>
              </w:rPr>
              <w:t>naam</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cstheme="minorHAnsi"/>
              </w:rPr>
              <w:fldChar w:fldCharType="end"/>
            </w:r>
            <w:r>
              <w:t xml:space="preserve"> + </w:t>
            </w:r>
            <w:r w:rsidRPr="00826B48">
              <w:rPr>
                <w:rFonts w:cstheme="minorHAnsi"/>
              </w:rPr>
              <w:fldChar w:fldCharType="begin">
                <w:ffData>
                  <w:name w:val="Text135"/>
                  <w:enabled/>
                  <w:calcOnExit w:val="0"/>
                  <w:textInput>
                    <w:type w:val="date"/>
                    <w:format w:val="d/MM/yyyy"/>
                  </w:textInput>
                </w:ffData>
              </w:fldChar>
            </w:r>
            <w:r w:rsidRPr="00826B48">
              <w:rPr>
                <w:rFonts w:cstheme="minorHAnsi"/>
              </w:rPr>
              <w:instrText xml:space="preserve"> FORMTEXT </w:instrText>
            </w:r>
            <w:r w:rsidRPr="00826B48">
              <w:rPr>
                <w:rFonts w:cstheme="minorHAnsi"/>
              </w:rPr>
            </w:r>
            <w:r w:rsidRPr="00826B48">
              <w:rPr>
                <w:rFonts w:cstheme="minorHAnsi"/>
              </w:rPr>
              <w:fldChar w:fldCharType="separate"/>
            </w:r>
            <w:r w:rsidRPr="00826B48">
              <w:rPr>
                <w:rFonts w:eastAsia="MS Mincho" w:cstheme="minorHAnsi"/>
              </w:rPr>
              <w:t> </w:t>
            </w:r>
            <w:r w:rsidRPr="00826B48">
              <w:rPr>
                <w:rFonts w:eastAsia="MS Mincho" w:cstheme="minorHAnsi"/>
              </w:rPr>
              <w:t>handtekening</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cstheme="minorHAnsi"/>
              </w:rPr>
              <w:fldChar w:fldCharType="end"/>
            </w:r>
          </w:p>
        </w:tc>
      </w:tr>
      <w:tr w:rsidR="00A67381" w14:paraId="3CB2148C" w14:textId="77777777" w:rsidTr="00A67381">
        <w:tc>
          <w:tcPr>
            <w:tcW w:w="5161" w:type="dxa"/>
          </w:tcPr>
          <w:p w14:paraId="3069B472" w14:textId="0E6EC9F5" w:rsidR="00A67381" w:rsidRDefault="00826B48" w:rsidP="00592658">
            <w:r>
              <w:t xml:space="preserve">Naam van de kwaliteitsverantwoordelijke voor dit rapport </w:t>
            </w:r>
          </w:p>
        </w:tc>
        <w:tc>
          <w:tcPr>
            <w:tcW w:w="5161" w:type="dxa"/>
          </w:tcPr>
          <w:p w14:paraId="623C41B8" w14:textId="4E1C9AAE" w:rsidR="00A67381" w:rsidRDefault="00826B48" w:rsidP="00592658">
            <w:r w:rsidRPr="00826B48">
              <w:rPr>
                <w:rFonts w:cstheme="minorHAnsi"/>
              </w:rPr>
              <w:fldChar w:fldCharType="begin">
                <w:ffData>
                  <w:name w:val="Text135"/>
                  <w:enabled/>
                  <w:calcOnExit w:val="0"/>
                  <w:textInput>
                    <w:type w:val="date"/>
                    <w:format w:val="d/MM/yyyy"/>
                  </w:textInput>
                </w:ffData>
              </w:fldChar>
            </w:r>
            <w:r w:rsidRPr="00826B48">
              <w:rPr>
                <w:rFonts w:cstheme="minorHAnsi"/>
              </w:rPr>
              <w:instrText xml:space="preserve"> FORMTEXT </w:instrText>
            </w:r>
            <w:r w:rsidRPr="00826B48">
              <w:rPr>
                <w:rFonts w:cstheme="minorHAnsi"/>
              </w:rPr>
            </w:r>
            <w:r w:rsidRPr="00826B48">
              <w:rPr>
                <w:rFonts w:cstheme="minorHAnsi"/>
              </w:rPr>
              <w:fldChar w:fldCharType="separate"/>
            </w:r>
            <w:r w:rsidRPr="00826B48">
              <w:rPr>
                <w:rFonts w:eastAsia="MS Mincho" w:cstheme="minorHAnsi"/>
              </w:rPr>
              <w:t> </w:t>
            </w:r>
            <w:r w:rsidRPr="00826B48">
              <w:rPr>
                <w:rFonts w:eastAsia="MS Mincho" w:cstheme="minorHAnsi"/>
              </w:rPr>
              <w:t>naam</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cstheme="minorHAnsi"/>
              </w:rPr>
              <w:fldChar w:fldCharType="end"/>
            </w:r>
            <w:r>
              <w:t xml:space="preserve"> + </w:t>
            </w:r>
            <w:r w:rsidRPr="00826B48">
              <w:rPr>
                <w:rFonts w:cstheme="minorHAnsi"/>
              </w:rPr>
              <w:fldChar w:fldCharType="begin">
                <w:ffData>
                  <w:name w:val="Text135"/>
                  <w:enabled/>
                  <w:calcOnExit w:val="0"/>
                  <w:textInput>
                    <w:type w:val="date"/>
                    <w:format w:val="d/MM/yyyy"/>
                  </w:textInput>
                </w:ffData>
              </w:fldChar>
            </w:r>
            <w:r w:rsidRPr="00826B48">
              <w:rPr>
                <w:rFonts w:cstheme="minorHAnsi"/>
              </w:rPr>
              <w:instrText xml:space="preserve"> FORMTEXT </w:instrText>
            </w:r>
            <w:r w:rsidRPr="00826B48">
              <w:rPr>
                <w:rFonts w:cstheme="minorHAnsi"/>
              </w:rPr>
            </w:r>
            <w:r w:rsidRPr="00826B48">
              <w:rPr>
                <w:rFonts w:cstheme="minorHAnsi"/>
              </w:rPr>
              <w:fldChar w:fldCharType="separate"/>
            </w:r>
            <w:r w:rsidRPr="00826B48">
              <w:rPr>
                <w:rFonts w:eastAsia="MS Mincho" w:cstheme="minorHAnsi"/>
              </w:rPr>
              <w:t> </w:t>
            </w:r>
            <w:r w:rsidRPr="00826B48">
              <w:rPr>
                <w:rFonts w:eastAsia="MS Mincho" w:cstheme="minorHAnsi"/>
              </w:rPr>
              <w:t>handtekening</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cstheme="minorHAnsi"/>
              </w:rPr>
              <w:fldChar w:fldCharType="end"/>
            </w:r>
          </w:p>
        </w:tc>
      </w:tr>
      <w:tr w:rsidR="00A67381" w14:paraId="2AAE916C" w14:textId="77777777" w:rsidTr="00A67381">
        <w:tc>
          <w:tcPr>
            <w:tcW w:w="5161" w:type="dxa"/>
          </w:tcPr>
          <w:p w14:paraId="16CB1D7F" w14:textId="602CE5F2" w:rsidR="00A67381" w:rsidRDefault="00826B48" w:rsidP="00592658">
            <w:r>
              <w:t xml:space="preserve">Naam van de persoon die de erkende bodemsaneringsdeskundige rechtsgeldig kan vertegenwoordigen tegenover derden. </w:t>
            </w:r>
          </w:p>
        </w:tc>
        <w:tc>
          <w:tcPr>
            <w:tcW w:w="5161" w:type="dxa"/>
          </w:tcPr>
          <w:p w14:paraId="0937546D" w14:textId="1A538732" w:rsidR="00A67381" w:rsidRDefault="00826B48" w:rsidP="00592658">
            <w:r w:rsidRPr="00826B48">
              <w:rPr>
                <w:rFonts w:cstheme="minorHAnsi"/>
              </w:rPr>
              <w:fldChar w:fldCharType="begin">
                <w:ffData>
                  <w:name w:val="Text135"/>
                  <w:enabled/>
                  <w:calcOnExit w:val="0"/>
                  <w:textInput>
                    <w:type w:val="date"/>
                    <w:format w:val="d/MM/yyyy"/>
                  </w:textInput>
                </w:ffData>
              </w:fldChar>
            </w:r>
            <w:r w:rsidRPr="00826B48">
              <w:rPr>
                <w:rFonts w:cstheme="minorHAnsi"/>
              </w:rPr>
              <w:instrText xml:space="preserve"> FORMTEXT </w:instrText>
            </w:r>
            <w:r w:rsidRPr="00826B48">
              <w:rPr>
                <w:rFonts w:cstheme="minorHAnsi"/>
              </w:rPr>
            </w:r>
            <w:r w:rsidRPr="00826B48">
              <w:rPr>
                <w:rFonts w:cstheme="minorHAnsi"/>
              </w:rPr>
              <w:fldChar w:fldCharType="separate"/>
            </w:r>
            <w:r w:rsidRPr="00826B48">
              <w:rPr>
                <w:rFonts w:eastAsia="MS Mincho" w:cstheme="minorHAnsi"/>
              </w:rPr>
              <w:t> </w:t>
            </w:r>
            <w:r w:rsidRPr="00826B48">
              <w:rPr>
                <w:rFonts w:eastAsia="MS Mincho" w:cstheme="minorHAnsi"/>
              </w:rPr>
              <w:t>naam</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cstheme="minorHAnsi"/>
              </w:rPr>
              <w:fldChar w:fldCharType="end"/>
            </w:r>
            <w:r>
              <w:t xml:space="preserve"> + </w:t>
            </w:r>
            <w:r w:rsidRPr="00826B48">
              <w:rPr>
                <w:rFonts w:cstheme="minorHAnsi"/>
              </w:rPr>
              <w:fldChar w:fldCharType="begin">
                <w:ffData>
                  <w:name w:val="Text135"/>
                  <w:enabled/>
                  <w:calcOnExit w:val="0"/>
                  <w:textInput>
                    <w:type w:val="date"/>
                    <w:format w:val="d/MM/yyyy"/>
                  </w:textInput>
                </w:ffData>
              </w:fldChar>
            </w:r>
            <w:r w:rsidRPr="00826B48">
              <w:rPr>
                <w:rFonts w:cstheme="minorHAnsi"/>
              </w:rPr>
              <w:instrText xml:space="preserve"> FORMTEXT </w:instrText>
            </w:r>
            <w:r w:rsidRPr="00826B48">
              <w:rPr>
                <w:rFonts w:cstheme="minorHAnsi"/>
              </w:rPr>
            </w:r>
            <w:r w:rsidRPr="00826B48">
              <w:rPr>
                <w:rFonts w:cstheme="minorHAnsi"/>
              </w:rPr>
              <w:fldChar w:fldCharType="separate"/>
            </w:r>
            <w:r w:rsidRPr="00826B48">
              <w:rPr>
                <w:rFonts w:eastAsia="MS Mincho" w:cstheme="minorHAnsi"/>
              </w:rPr>
              <w:t> </w:t>
            </w:r>
            <w:r w:rsidRPr="00826B48">
              <w:rPr>
                <w:rFonts w:eastAsia="MS Mincho" w:cstheme="minorHAnsi"/>
              </w:rPr>
              <w:t>handtekening</w:t>
            </w:r>
            <w:r w:rsidRPr="00826B48">
              <w:rPr>
                <w:rFonts w:eastAsia="MS Mincho" w:cstheme="minorHAnsi"/>
              </w:rPr>
              <w:t> </w:t>
            </w:r>
            <w:r w:rsidRPr="00826B48">
              <w:rPr>
                <w:rFonts w:eastAsia="MS Mincho" w:cstheme="minorHAnsi"/>
              </w:rPr>
              <w:t> </w:t>
            </w:r>
            <w:r w:rsidRPr="00826B48">
              <w:rPr>
                <w:rFonts w:eastAsia="MS Mincho" w:cstheme="minorHAnsi"/>
              </w:rPr>
              <w:t> </w:t>
            </w:r>
            <w:r w:rsidRPr="00826B48">
              <w:rPr>
                <w:rFonts w:cstheme="minorHAnsi"/>
              </w:rPr>
              <w:fldChar w:fldCharType="end"/>
            </w:r>
          </w:p>
        </w:tc>
      </w:tr>
    </w:tbl>
    <w:p w14:paraId="0FE6EE86" w14:textId="77777777" w:rsidR="00592658" w:rsidRPr="008C2BD1" w:rsidRDefault="00592658" w:rsidP="00592658"/>
    <w:p w14:paraId="0FE6EE8B" w14:textId="77777777" w:rsidR="00592658" w:rsidRPr="008C2BD1" w:rsidRDefault="00592658" w:rsidP="00592658">
      <w:r w:rsidRPr="008C2BD1">
        <w:t>Een kopie van dit technisch verslag en haar bijlagen dient gedurende 8 jaar bij de erkende bodemsaneringsdeskundige bewaard te worden.</w:t>
      </w:r>
    </w:p>
    <w:p w14:paraId="0FE6EE8C" w14:textId="77777777" w:rsidR="007567ED" w:rsidRDefault="007567ED" w:rsidP="00592658"/>
    <w:p w14:paraId="0FE6EE8D" w14:textId="77777777" w:rsidR="007567ED" w:rsidRDefault="007567ED">
      <w:pPr>
        <w:spacing w:before="0" w:after="0"/>
      </w:pPr>
      <w:r>
        <w:br w:type="page"/>
      </w:r>
    </w:p>
    <w:p w14:paraId="0FE6EEAD" w14:textId="00F87215" w:rsidR="003209DB" w:rsidRPr="006240EE" w:rsidRDefault="003209DB" w:rsidP="00905BEF">
      <w:pPr>
        <w:pStyle w:val="Kop1"/>
        <w:numPr>
          <w:ilvl w:val="0"/>
          <w:numId w:val="0"/>
        </w:numPr>
        <w:rPr>
          <w:lang w:val="nl-BE"/>
        </w:rPr>
      </w:pPr>
      <w:r>
        <w:lastRenderedPageBreak/>
        <w:t xml:space="preserve">BIJLAGE 1: </w:t>
      </w:r>
      <w:r w:rsidRPr="002916A6">
        <w:t xml:space="preserve">Opmetingstabel - Overzicht </w:t>
      </w:r>
      <w:r w:rsidR="005A54CD">
        <w:t xml:space="preserve">partijen met </w:t>
      </w:r>
      <w:r w:rsidRPr="002916A6">
        <w:t>milieu</w:t>
      </w:r>
      <w:r>
        <w:t xml:space="preserve">hygiënische </w:t>
      </w:r>
      <w:r w:rsidRPr="002916A6">
        <w:t>kwalitei</w:t>
      </w:r>
      <w:r w:rsidR="005A54CD">
        <w:t>t</w:t>
      </w:r>
    </w:p>
    <w:p w14:paraId="1564B21A" w14:textId="77777777" w:rsidR="00CA0E95" w:rsidRDefault="00CA0E95" w:rsidP="003209DB"/>
    <w:p w14:paraId="6190B889" w14:textId="7F9BC1BF" w:rsidR="00CA0E95" w:rsidRPr="00CA0E95" w:rsidRDefault="00CA0E95" w:rsidP="003209DB">
      <w:pPr>
        <w:rPr>
          <w:i/>
          <w:iCs/>
        </w:rPr>
      </w:pPr>
      <w:r w:rsidRPr="00CA0E95">
        <w:rPr>
          <w:i/>
          <w:iCs/>
        </w:rPr>
        <w:t>Indien verschillende afzonderlijke partijen in één technisch verslag</w:t>
      </w:r>
    </w:p>
    <w:p w14:paraId="0FE6EEAE" w14:textId="1414E10A" w:rsidR="003209DB" w:rsidRPr="00CA0E95" w:rsidRDefault="00CA0E95" w:rsidP="003209DB">
      <w:pPr>
        <w:rPr>
          <w:i/>
          <w:iCs/>
        </w:rPr>
      </w:pPr>
      <w:r w:rsidRPr="00CA0E95">
        <w:rPr>
          <w:i/>
          <w:iCs/>
        </w:rPr>
        <w:t>Of/opsomming deelpartijen</w:t>
      </w:r>
      <w:r w:rsidR="008B5479">
        <w:rPr>
          <w:i/>
          <w:iCs/>
        </w:rPr>
        <w:t xml:space="preserve"> die afzonderlijk zijn ingekeurd</w:t>
      </w:r>
      <w:r w:rsidRPr="00CA0E95">
        <w:rPr>
          <w:i/>
          <w:iCs/>
        </w:rPr>
        <w:t xml:space="preserve"> voor samengevoegde partij </w:t>
      </w:r>
    </w:p>
    <w:tbl>
      <w:tblPr>
        <w:tblStyle w:val="Tabelraster"/>
        <w:tblW w:w="4596" w:type="pct"/>
        <w:tblLook w:val="01E0" w:firstRow="1" w:lastRow="1" w:firstColumn="1" w:lastColumn="1" w:noHBand="0" w:noVBand="0"/>
      </w:tblPr>
      <w:tblGrid>
        <w:gridCol w:w="1696"/>
        <w:gridCol w:w="1844"/>
        <w:gridCol w:w="2410"/>
        <w:gridCol w:w="3400"/>
      </w:tblGrid>
      <w:tr w:rsidR="004A57E3" w:rsidRPr="00AC445E" w14:paraId="0FE6EEC3" w14:textId="0A242CD4" w:rsidTr="00173DC7">
        <w:tc>
          <w:tcPr>
            <w:tcW w:w="907" w:type="pct"/>
          </w:tcPr>
          <w:p w14:paraId="4858EA99" w14:textId="6C20323F" w:rsidR="00476DB4" w:rsidRDefault="00476DB4" w:rsidP="006012AE">
            <w:pPr>
              <w:rPr>
                <w:lang w:val="nl-NL"/>
              </w:rPr>
            </w:pPr>
            <w:r>
              <w:rPr>
                <w:lang w:val="nl-NL"/>
              </w:rPr>
              <w:t>(deel)</w:t>
            </w:r>
          </w:p>
          <w:p w14:paraId="0FE6EEAF" w14:textId="234D1F8D" w:rsidR="00476DB4" w:rsidRPr="00AC445E" w:rsidRDefault="00476DB4" w:rsidP="006012AE">
            <w:pPr>
              <w:rPr>
                <w:lang w:val="nl-NL"/>
              </w:rPr>
            </w:pPr>
            <w:r w:rsidRPr="00AC445E">
              <w:rPr>
                <w:lang w:val="nl-NL"/>
              </w:rPr>
              <w:t>Partij</w:t>
            </w:r>
            <w:r>
              <w:rPr>
                <w:lang w:val="nl-NL"/>
              </w:rPr>
              <w:t>nr.</w:t>
            </w:r>
          </w:p>
        </w:tc>
        <w:tc>
          <w:tcPr>
            <w:tcW w:w="986" w:type="pct"/>
          </w:tcPr>
          <w:p w14:paraId="0FE6EEB4" w14:textId="0722A975" w:rsidR="00476DB4" w:rsidRPr="00AC445E" w:rsidRDefault="004A57E3">
            <w:pPr>
              <w:rPr>
                <w:lang w:val="nl-NL"/>
              </w:rPr>
            </w:pPr>
            <w:r>
              <w:rPr>
                <w:lang w:val="nl-NL"/>
              </w:rPr>
              <w:t>Ev. bijkomend partijnr.</w:t>
            </w:r>
          </w:p>
        </w:tc>
        <w:tc>
          <w:tcPr>
            <w:tcW w:w="1289" w:type="pct"/>
          </w:tcPr>
          <w:p w14:paraId="0F06D6AE" w14:textId="77777777" w:rsidR="00476DB4" w:rsidRPr="00AC445E" w:rsidRDefault="00476DB4" w:rsidP="00476DB4">
            <w:pPr>
              <w:rPr>
                <w:lang w:val="nl-NL"/>
              </w:rPr>
            </w:pPr>
            <w:r w:rsidRPr="00AC445E">
              <w:rPr>
                <w:lang w:val="nl-NL"/>
              </w:rPr>
              <w:t>Driedelig nr.</w:t>
            </w:r>
          </w:p>
          <w:p w14:paraId="14667781" w14:textId="77777777" w:rsidR="00476DB4" w:rsidRPr="00AC445E" w:rsidRDefault="00476DB4" w:rsidP="00476DB4">
            <w:pPr>
              <w:rPr>
                <w:lang w:val="nl-NL"/>
              </w:rPr>
            </w:pPr>
            <w:r>
              <w:rPr>
                <w:lang w:val="nl-NL"/>
              </w:rPr>
              <w:t>x</w:t>
            </w:r>
            <w:r w:rsidRPr="00AC445E">
              <w:rPr>
                <w:lang w:val="nl-NL"/>
              </w:rPr>
              <w:t>yz</w:t>
            </w:r>
          </w:p>
          <w:p w14:paraId="0FE6EEB5" w14:textId="57CB99EF" w:rsidR="00476DB4" w:rsidRPr="00AC445E" w:rsidRDefault="00476DB4" w:rsidP="00005C7A">
            <w:pPr>
              <w:rPr>
                <w:lang w:val="nl-NL"/>
              </w:rPr>
            </w:pPr>
          </w:p>
        </w:tc>
        <w:tc>
          <w:tcPr>
            <w:tcW w:w="1818" w:type="pct"/>
          </w:tcPr>
          <w:p w14:paraId="0FE6EEBB" w14:textId="5374E28C" w:rsidR="00476DB4" w:rsidRPr="00AC445E" w:rsidRDefault="00476DB4" w:rsidP="00005C7A">
            <w:pPr>
              <w:rPr>
                <w:lang w:val="nl-NL"/>
              </w:rPr>
            </w:pPr>
            <w:r w:rsidRPr="00AC445E">
              <w:rPr>
                <w:lang w:val="nl-NL"/>
              </w:rPr>
              <w:t>Volume (m³)</w:t>
            </w:r>
          </w:p>
        </w:tc>
      </w:tr>
      <w:tr w:rsidR="004A57E3" w:rsidRPr="00AC445E" w14:paraId="0FE6EECF" w14:textId="6014D5B1" w:rsidTr="00173DC7">
        <w:tc>
          <w:tcPr>
            <w:tcW w:w="907" w:type="pct"/>
          </w:tcPr>
          <w:p w14:paraId="0FE6EEC4" w14:textId="3F7EBD0F" w:rsidR="00476DB4" w:rsidRPr="00AC445E" w:rsidRDefault="00476DB4" w:rsidP="00005C7A">
            <w:pPr>
              <w:rPr>
                <w:lang w:val="nl-NL"/>
              </w:rPr>
            </w:pPr>
          </w:p>
        </w:tc>
        <w:tc>
          <w:tcPr>
            <w:tcW w:w="986" w:type="pct"/>
          </w:tcPr>
          <w:p w14:paraId="0FE6EEC6" w14:textId="77777777" w:rsidR="00476DB4" w:rsidRPr="00AC445E" w:rsidRDefault="00476DB4" w:rsidP="00005C7A">
            <w:pPr>
              <w:rPr>
                <w:lang w:val="nl-NL"/>
              </w:rPr>
            </w:pPr>
          </w:p>
        </w:tc>
        <w:tc>
          <w:tcPr>
            <w:tcW w:w="1289" w:type="pct"/>
          </w:tcPr>
          <w:p w14:paraId="0FE6EEC7" w14:textId="77777777" w:rsidR="00476DB4" w:rsidRPr="00AC445E" w:rsidRDefault="00476DB4" w:rsidP="00005C7A">
            <w:pPr>
              <w:rPr>
                <w:lang w:val="nl-NL"/>
              </w:rPr>
            </w:pPr>
          </w:p>
        </w:tc>
        <w:tc>
          <w:tcPr>
            <w:tcW w:w="1818" w:type="pct"/>
          </w:tcPr>
          <w:p w14:paraId="0FE6EECA" w14:textId="77777777" w:rsidR="00476DB4" w:rsidRPr="00AC445E" w:rsidRDefault="00476DB4" w:rsidP="00005C7A">
            <w:pPr>
              <w:rPr>
                <w:lang w:val="nl-NL"/>
              </w:rPr>
            </w:pPr>
          </w:p>
        </w:tc>
      </w:tr>
      <w:tr w:rsidR="004A57E3" w:rsidRPr="00AC445E" w14:paraId="0FE6EEDB" w14:textId="09E86970" w:rsidTr="00173DC7">
        <w:tc>
          <w:tcPr>
            <w:tcW w:w="907" w:type="pct"/>
          </w:tcPr>
          <w:p w14:paraId="0FE6EED0" w14:textId="77777777" w:rsidR="00476DB4" w:rsidRPr="00AC445E" w:rsidRDefault="00476DB4" w:rsidP="00005C7A">
            <w:pPr>
              <w:rPr>
                <w:lang w:val="nl-NL"/>
              </w:rPr>
            </w:pPr>
          </w:p>
        </w:tc>
        <w:tc>
          <w:tcPr>
            <w:tcW w:w="986" w:type="pct"/>
          </w:tcPr>
          <w:p w14:paraId="0FE6EED2" w14:textId="77777777" w:rsidR="00476DB4" w:rsidRPr="00AC445E" w:rsidRDefault="00476DB4" w:rsidP="00005C7A">
            <w:pPr>
              <w:rPr>
                <w:lang w:val="nl-NL"/>
              </w:rPr>
            </w:pPr>
            <w:r w:rsidRPr="00AC445E">
              <w:rPr>
                <w:lang w:val="nl-NL"/>
              </w:rPr>
              <w:fldChar w:fldCharType="begin">
                <w:ffData>
                  <w:name w:val="Text98"/>
                  <w:enabled/>
                  <w:calcOnExit w:val="0"/>
                  <w:textInput/>
                </w:ffData>
              </w:fldChar>
            </w:r>
            <w:bookmarkStart w:id="20" w:name="Text98"/>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20"/>
          </w:p>
        </w:tc>
        <w:tc>
          <w:tcPr>
            <w:tcW w:w="1289" w:type="pct"/>
          </w:tcPr>
          <w:p w14:paraId="0FE6EED3" w14:textId="77777777" w:rsidR="00476DB4" w:rsidRPr="00AC445E" w:rsidRDefault="00476DB4" w:rsidP="00005C7A">
            <w:pPr>
              <w:rPr>
                <w:lang w:val="nl-NL"/>
              </w:rPr>
            </w:pPr>
            <w:r w:rsidRPr="00AC445E">
              <w:rPr>
                <w:lang w:val="nl-NL"/>
              </w:rPr>
              <w:fldChar w:fldCharType="begin">
                <w:ffData>
                  <w:name w:val="Text99"/>
                  <w:enabled/>
                  <w:calcOnExit w:val="0"/>
                  <w:textInput/>
                </w:ffData>
              </w:fldChar>
            </w:r>
            <w:bookmarkStart w:id="21" w:name="Text99"/>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bookmarkEnd w:id="21"/>
          </w:p>
        </w:tc>
        <w:tc>
          <w:tcPr>
            <w:tcW w:w="1818" w:type="pct"/>
          </w:tcPr>
          <w:p w14:paraId="0FE6EED6" w14:textId="77777777" w:rsidR="00476DB4" w:rsidRPr="00AC445E" w:rsidRDefault="00476DB4" w:rsidP="00005C7A">
            <w:pPr>
              <w:rPr>
                <w:lang w:val="nl-NL"/>
              </w:rPr>
            </w:pPr>
            <w:r w:rsidRPr="00AC445E">
              <w:rPr>
                <w:lang w:val="nl-NL"/>
              </w:rPr>
              <w:fldChar w:fldCharType="begin">
                <w:ffData>
                  <w:name w:val="Text100"/>
                  <w:enabled/>
                  <w:calcOnExit w:val="0"/>
                  <w:textInput/>
                </w:ffData>
              </w:fldChar>
            </w:r>
            <w:r w:rsidRPr="00AC445E">
              <w:rPr>
                <w:lang w:val="nl-NL"/>
              </w:rPr>
              <w:instrText xml:space="preserve"> FORMTEXT </w:instrText>
            </w:r>
            <w:r w:rsidRPr="00AC445E">
              <w:rPr>
                <w:lang w:val="nl-NL"/>
              </w:rPr>
            </w:r>
            <w:r w:rsidRPr="00AC445E">
              <w:rPr>
                <w:lang w:val="nl-NL"/>
              </w:rPr>
              <w:fldChar w:fldCharType="separate"/>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noProof/>
                <w:lang w:val="nl-NL"/>
              </w:rPr>
              <w:t> </w:t>
            </w:r>
            <w:r w:rsidRPr="00AC445E">
              <w:rPr>
                <w:lang w:val="nl-NL"/>
              </w:rPr>
              <w:fldChar w:fldCharType="end"/>
            </w:r>
          </w:p>
        </w:tc>
      </w:tr>
      <w:tr w:rsidR="004A57E3" w:rsidRPr="00AC445E" w14:paraId="7688867B" w14:textId="77777777" w:rsidTr="00173DC7">
        <w:tc>
          <w:tcPr>
            <w:tcW w:w="907" w:type="pct"/>
          </w:tcPr>
          <w:p w14:paraId="28A12F70" w14:textId="77777777" w:rsidR="00476DB4" w:rsidRPr="00AC445E" w:rsidRDefault="00476DB4" w:rsidP="00005C7A">
            <w:pPr>
              <w:rPr>
                <w:lang w:val="nl-NL"/>
              </w:rPr>
            </w:pPr>
          </w:p>
        </w:tc>
        <w:tc>
          <w:tcPr>
            <w:tcW w:w="986" w:type="pct"/>
          </w:tcPr>
          <w:p w14:paraId="4AA5A02C" w14:textId="77777777" w:rsidR="00476DB4" w:rsidRPr="00AC445E" w:rsidRDefault="00476DB4" w:rsidP="00005C7A">
            <w:pPr>
              <w:rPr>
                <w:lang w:val="nl-NL"/>
              </w:rPr>
            </w:pPr>
          </w:p>
        </w:tc>
        <w:tc>
          <w:tcPr>
            <w:tcW w:w="1289" w:type="pct"/>
          </w:tcPr>
          <w:p w14:paraId="4EFE9292" w14:textId="77777777" w:rsidR="00476DB4" w:rsidRPr="00AC445E" w:rsidRDefault="00476DB4" w:rsidP="00005C7A">
            <w:pPr>
              <w:rPr>
                <w:lang w:val="nl-NL"/>
              </w:rPr>
            </w:pPr>
          </w:p>
        </w:tc>
        <w:tc>
          <w:tcPr>
            <w:tcW w:w="1818" w:type="pct"/>
          </w:tcPr>
          <w:p w14:paraId="1749DC09" w14:textId="77777777" w:rsidR="00476DB4" w:rsidRPr="00AC445E" w:rsidRDefault="00476DB4" w:rsidP="00005C7A">
            <w:pPr>
              <w:rPr>
                <w:lang w:val="nl-NL"/>
              </w:rPr>
            </w:pPr>
          </w:p>
        </w:tc>
      </w:tr>
      <w:tr w:rsidR="004A57E3" w:rsidRPr="00AC445E" w14:paraId="1424DDDB" w14:textId="77777777" w:rsidTr="00173DC7">
        <w:tc>
          <w:tcPr>
            <w:tcW w:w="907" w:type="pct"/>
          </w:tcPr>
          <w:p w14:paraId="6E9C1744" w14:textId="77777777" w:rsidR="00476DB4" w:rsidRPr="00AC445E" w:rsidRDefault="00476DB4" w:rsidP="00005C7A">
            <w:pPr>
              <w:rPr>
                <w:lang w:val="nl-NL"/>
              </w:rPr>
            </w:pPr>
          </w:p>
        </w:tc>
        <w:tc>
          <w:tcPr>
            <w:tcW w:w="986" w:type="pct"/>
          </w:tcPr>
          <w:p w14:paraId="75356BD5" w14:textId="77777777" w:rsidR="00476DB4" w:rsidRPr="00AC445E" w:rsidRDefault="00476DB4" w:rsidP="00005C7A">
            <w:pPr>
              <w:rPr>
                <w:lang w:val="nl-NL"/>
              </w:rPr>
            </w:pPr>
          </w:p>
        </w:tc>
        <w:tc>
          <w:tcPr>
            <w:tcW w:w="1289" w:type="pct"/>
          </w:tcPr>
          <w:p w14:paraId="1D76CC62" w14:textId="77777777" w:rsidR="00476DB4" w:rsidRPr="00AC445E" w:rsidRDefault="00476DB4" w:rsidP="00005C7A">
            <w:pPr>
              <w:rPr>
                <w:lang w:val="nl-NL"/>
              </w:rPr>
            </w:pPr>
          </w:p>
        </w:tc>
        <w:tc>
          <w:tcPr>
            <w:tcW w:w="1818" w:type="pct"/>
          </w:tcPr>
          <w:p w14:paraId="718B84C5" w14:textId="77777777" w:rsidR="00476DB4" w:rsidRPr="00AC445E" w:rsidRDefault="00476DB4" w:rsidP="00005C7A">
            <w:pPr>
              <w:rPr>
                <w:lang w:val="nl-NL"/>
              </w:rPr>
            </w:pPr>
          </w:p>
        </w:tc>
      </w:tr>
      <w:tr w:rsidR="004A57E3" w:rsidRPr="00AC445E" w14:paraId="2AC95ED9" w14:textId="77777777" w:rsidTr="00173DC7">
        <w:tc>
          <w:tcPr>
            <w:tcW w:w="907" w:type="pct"/>
          </w:tcPr>
          <w:p w14:paraId="1B74984D" w14:textId="77777777" w:rsidR="004A57E3" w:rsidRPr="00AC445E" w:rsidRDefault="004A57E3" w:rsidP="00005C7A">
            <w:pPr>
              <w:rPr>
                <w:lang w:val="nl-NL"/>
              </w:rPr>
            </w:pPr>
          </w:p>
        </w:tc>
        <w:tc>
          <w:tcPr>
            <w:tcW w:w="986" w:type="pct"/>
          </w:tcPr>
          <w:p w14:paraId="63037572" w14:textId="77777777" w:rsidR="004A57E3" w:rsidRPr="00AC445E" w:rsidRDefault="004A57E3" w:rsidP="00005C7A">
            <w:pPr>
              <w:rPr>
                <w:lang w:val="nl-NL"/>
              </w:rPr>
            </w:pPr>
          </w:p>
        </w:tc>
        <w:tc>
          <w:tcPr>
            <w:tcW w:w="1289" w:type="pct"/>
          </w:tcPr>
          <w:p w14:paraId="16BD8E74" w14:textId="77777777" w:rsidR="004A57E3" w:rsidRPr="00AC445E" w:rsidRDefault="004A57E3" w:rsidP="00005C7A">
            <w:pPr>
              <w:rPr>
                <w:lang w:val="nl-NL"/>
              </w:rPr>
            </w:pPr>
          </w:p>
        </w:tc>
        <w:tc>
          <w:tcPr>
            <w:tcW w:w="1818" w:type="pct"/>
          </w:tcPr>
          <w:p w14:paraId="010EAB2C" w14:textId="77777777" w:rsidR="004A57E3" w:rsidRPr="00AC445E" w:rsidRDefault="004A57E3" w:rsidP="00005C7A">
            <w:pPr>
              <w:rPr>
                <w:lang w:val="nl-NL"/>
              </w:rPr>
            </w:pPr>
          </w:p>
        </w:tc>
      </w:tr>
      <w:tr w:rsidR="004A57E3" w:rsidRPr="00AC445E" w14:paraId="1A8DC0D7" w14:textId="77777777" w:rsidTr="00173DC7">
        <w:tc>
          <w:tcPr>
            <w:tcW w:w="907" w:type="pct"/>
          </w:tcPr>
          <w:p w14:paraId="0A487697" w14:textId="77777777" w:rsidR="004A57E3" w:rsidRPr="00AC445E" w:rsidRDefault="004A57E3" w:rsidP="00005C7A">
            <w:pPr>
              <w:rPr>
                <w:lang w:val="nl-NL"/>
              </w:rPr>
            </w:pPr>
          </w:p>
        </w:tc>
        <w:tc>
          <w:tcPr>
            <w:tcW w:w="986" w:type="pct"/>
          </w:tcPr>
          <w:p w14:paraId="18FA2FF9" w14:textId="77777777" w:rsidR="004A57E3" w:rsidRPr="00AC445E" w:rsidRDefault="004A57E3" w:rsidP="00005C7A">
            <w:pPr>
              <w:rPr>
                <w:lang w:val="nl-NL"/>
              </w:rPr>
            </w:pPr>
          </w:p>
        </w:tc>
        <w:tc>
          <w:tcPr>
            <w:tcW w:w="1289" w:type="pct"/>
          </w:tcPr>
          <w:p w14:paraId="510F2CA0" w14:textId="77777777" w:rsidR="004A57E3" w:rsidRPr="00AC445E" w:rsidRDefault="004A57E3" w:rsidP="00005C7A">
            <w:pPr>
              <w:rPr>
                <w:lang w:val="nl-NL"/>
              </w:rPr>
            </w:pPr>
          </w:p>
        </w:tc>
        <w:tc>
          <w:tcPr>
            <w:tcW w:w="1818" w:type="pct"/>
          </w:tcPr>
          <w:p w14:paraId="4E2FCB0E" w14:textId="77777777" w:rsidR="004A57E3" w:rsidRPr="00AC445E" w:rsidRDefault="004A57E3" w:rsidP="00005C7A">
            <w:pPr>
              <w:rPr>
                <w:lang w:val="nl-NL"/>
              </w:rPr>
            </w:pPr>
          </w:p>
        </w:tc>
      </w:tr>
    </w:tbl>
    <w:p w14:paraId="0FE6EF60" w14:textId="7DA3D712" w:rsidR="003209DB" w:rsidRDefault="003209DB" w:rsidP="003209DB"/>
    <w:p w14:paraId="117ECA26" w14:textId="37ACEA0D" w:rsidR="00CA0E95" w:rsidRPr="00CA0E95" w:rsidRDefault="00CA0E95" w:rsidP="003209DB">
      <w:pPr>
        <w:rPr>
          <w:i/>
          <w:iCs/>
        </w:rPr>
      </w:pPr>
      <w:r w:rsidRPr="00CA0E95">
        <w:rPr>
          <w:i/>
          <w:iCs/>
        </w:rPr>
        <w:t xml:space="preserve">Totaal samengevoegde partij </w:t>
      </w:r>
    </w:p>
    <w:tbl>
      <w:tblPr>
        <w:tblStyle w:val="Tabelraster"/>
        <w:tblW w:w="4596" w:type="pct"/>
        <w:tblLook w:val="01E0" w:firstRow="1" w:lastRow="1" w:firstColumn="1" w:lastColumn="1" w:noHBand="0" w:noVBand="0"/>
      </w:tblPr>
      <w:tblGrid>
        <w:gridCol w:w="1696"/>
        <w:gridCol w:w="1844"/>
        <w:gridCol w:w="2410"/>
        <w:gridCol w:w="3400"/>
      </w:tblGrid>
      <w:tr w:rsidR="00476DB4" w:rsidRPr="00AC445E" w14:paraId="19C2354C" w14:textId="77777777" w:rsidTr="00173DC7">
        <w:tc>
          <w:tcPr>
            <w:tcW w:w="907" w:type="pct"/>
          </w:tcPr>
          <w:p w14:paraId="1985A74F" w14:textId="084A9D34" w:rsidR="00476DB4" w:rsidRPr="00AC445E" w:rsidRDefault="00476DB4" w:rsidP="00AA192D">
            <w:pPr>
              <w:rPr>
                <w:lang w:val="nl-NL"/>
              </w:rPr>
            </w:pPr>
            <w:r w:rsidRPr="00AC445E">
              <w:rPr>
                <w:lang w:val="nl-NL"/>
              </w:rPr>
              <w:t>Partij</w:t>
            </w:r>
            <w:r>
              <w:rPr>
                <w:lang w:val="nl-NL"/>
              </w:rPr>
              <w:t>nr. Samenvoeging</w:t>
            </w:r>
          </w:p>
        </w:tc>
        <w:tc>
          <w:tcPr>
            <w:tcW w:w="986" w:type="pct"/>
          </w:tcPr>
          <w:p w14:paraId="1FF903D7" w14:textId="32783F4E" w:rsidR="00476DB4" w:rsidRPr="00AC445E" w:rsidRDefault="004A57E3">
            <w:pPr>
              <w:rPr>
                <w:lang w:val="nl-NL"/>
              </w:rPr>
            </w:pPr>
            <w:r>
              <w:rPr>
                <w:lang w:val="nl-NL"/>
              </w:rPr>
              <w:t>Ev. bijkomend partijnr.</w:t>
            </w:r>
          </w:p>
        </w:tc>
        <w:tc>
          <w:tcPr>
            <w:tcW w:w="1289" w:type="pct"/>
          </w:tcPr>
          <w:p w14:paraId="198FC697" w14:textId="77777777" w:rsidR="00476DB4" w:rsidRPr="00AC445E" w:rsidRDefault="00476DB4" w:rsidP="00476DB4">
            <w:pPr>
              <w:rPr>
                <w:lang w:val="nl-NL"/>
              </w:rPr>
            </w:pPr>
            <w:r w:rsidRPr="00AC445E">
              <w:rPr>
                <w:lang w:val="nl-NL"/>
              </w:rPr>
              <w:t>Driedelig nr.</w:t>
            </w:r>
          </w:p>
          <w:p w14:paraId="3BC2519E" w14:textId="77777777" w:rsidR="00476DB4" w:rsidRPr="00AC445E" w:rsidRDefault="00476DB4" w:rsidP="00476DB4">
            <w:pPr>
              <w:rPr>
                <w:lang w:val="nl-NL"/>
              </w:rPr>
            </w:pPr>
            <w:r>
              <w:rPr>
                <w:lang w:val="nl-NL"/>
              </w:rPr>
              <w:t>x</w:t>
            </w:r>
            <w:r w:rsidRPr="00AC445E">
              <w:rPr>
                <w:lang w:val="nl-NL"/>
              </w:rPr>
              <w:t>yz</w:t>
            </w:r>
          </w:p>
          <w:p w14:paraId="2F150F8C" w14:textId="4A215785" w:rsidR="00476DB4" w:rsidRPr="00AC445E" w:rsidRDefault="00476DB4" w:rsidP="00AA192D">
            <w:pPr>
              <w:rPr>
                <w:lang w:val="nl-NL"/>
              </w:rPr>
            </w:pPr>
          </w:p>
        </w:tc>
        <w:tc>
          <w:tcPr>
            <w:tcW w:w="1818" w:type="pct"/>
          </w:tcPr>
          <w:p w14:paraId="02FBE398" w14:textId="55D08641" w:rsidR="00476DB4" w:rsidRPr="00AC445E" w:rsidRDefault="00476DB4" w:rsidP="00AA192D">
            <w:pPr>
              <w:rPr>
                <w:lang w:val="nl-NL"/>
              </w:rPr>
            </w:pPr>
            <w:r w:rsidRPr="00AC445E">
              <w:rPr>
                <w:lang w:val="nl-NL"/>
              </w:rPr>
              <w:t>Volume (m³)</w:t>
            </w:r>
          </w:p>
        </w:tc>
      </w:tr>
      <w:tr w:rsidR="00476DB4" w:rsidRPr="00AC445E" w14:paraId="0F0A07FD" w14:textId="77777777" w:rsidTr="00173DC7">
        <w:tc>
          <w:tcPr>
            <w:tcW w:w="907" w:type="pct"/>
          </w:tcPr>
          <w:p w14:paraId="4A83620D" w14:textId="77777777" w:rsidR="00476DB4" w:rsidRPr="00AC445E" w:rsidRDefault="00476DB4" w:rsidP="00AA192D">
            <w:pPr>
              <w:rPr>
                <w:lang w:val="nl-NL"/>
              </w:rPr>
            </w:pPr>
          </w:p>
        </w:tc>
        <w:tc>
          <w:tcPr>
            <w:tcW w:w="986" w:type="pct"/>
          </w:tcPr>
          <w:p w14:paraId="2D556477" w14:textId="77777777" w:rsidR="00476DB4" w:rsidRPr="00AC445E" w:rsidRDefault="00476DB4" w:rsidP="00AA192D">
            <w:pPr>
              <w:rPr>
                <w:lang w:val="nl-NL"/>
              </w:rPr>
            </w:pPr>
          </w:p>
        </w:tc>
        <w:tc>
          <w:tcPr>
            <w:tcW w:w="1289" w:type="pct"/>
          </w:tcPr>
          <w:p w14:paraId="3FFBF79B" w14:textId="77777777" w:rsidR="00476DB4" w:rsidRPr="00AC445E" w:rsidRDefault="00476DB4" w:rsidP="00AA192D">
            <w:pPr>
              <w:rPr>
                <w:lang w:val="nl-NL"/>
              </w:rPr>
            </w:pPr>
          </w:p>
        </w:tc>
        <w:tc>
          <w:tcPr>
            <w:tcW w:w="1818" w:type="pct"/>
          </w:tcPr>
          <w:p w14:paraId="4056CF00" w14:textId="77777777" w:rsidR="00476DB4" w:rsidRPr="00AC445E" w:rsidRDefault="00476DB4" w:rsidP="00AA192D">
            <w:pPr>
              <w:rPr>
                <w:lang w:val="nl-NL"/>
              </w:rPr>
            </w:pPr>
          </w:p>
        </w:tc>
      </w:tr>
    </w:tbl>
    <w:p w14:paraId="0FE6EF64" w14:textId="20B8EAB0" w:rsidR="003209DB" w:rsidRPr="006704B0" w:rsidRDefault="00CD331B" w:rsidP="000532EB">
      <w:pPr>
        <w:spacing w:before="0" w:after="0"/>
      </w:pPr>
      <w:r>
        <w:br w:type="page"/>
      </w:r>
    </w:p>
    <w:p w14:paraId="0FE6EF65" w14:textId="77777777" w:rsidR="003209DB" w:rsidRPr="008C2BD1" w:rsidRDefault="003209DB" w:rsidP="003209DB">
      <w:r w:rsidRPr="008C2BD1">
        <w:lastRenderedPageBreak/>
        <w:t xml:space="preserve">Legende driedelig nummer </w:t>
      </w:r>
    </w:p>
    <w:tbl>
      <w:tblPr>
        <w:tblW w:w="10454" w:type="dxa"/>
        <w:tblInd w:w="-10" w:type="dxa"/>
        <w:tblLayout w:type="fixed"/>
        <w:tblLook w:val="0000" w:firstRow="0" w:lastRow="0" w:firstColumn="0" w:lastColumn="0" w:noHBand="0" w:noVBand="0"/>
      </w:tblPr>
      <w:tblGrid>
        <w:gridCol w:w="709"/>
        <w:gridCol w:w="2693"/>
        <w:gridCol w:w="3119"/>
        <w:gridCol w:w="3933"/>
      </w:tblGrid>
      <w:tr w:rsidR="003209DB" w:rsidRPr="007A5798" w14:paraId="0FE6EF6B" w14:textId="77777777" w:rsidTr="00A67559">
        <w:trPr>
          <w:trHeight w:val="491"/>
        </w:trPr>
        <w:tc>
          <w:tcPr>
            <w:tcW w:w="709" w:type="dxa"/>
            <w:tcBorders>
              <w:top w:val="single" w:sz="8" w:space="0" w:color="000000"/>
              <w:left w:val="single" w:sz="8" w:space="0" w:color="000000"/>
              <w:bottom w:val="single" w:sz="8" w:space="0" w:color="000000"/>
              <w:right w:val="single" w:sz="8" w:space="0" w:color="000000"/>
            </w:tcBorders>
            <w:vAlign w:val="center"/>
          </w:tcPr>
          <w:p w14:paraId="0FE6EF66" w14:textId="77777777" w:rsidR="003209DB" w:rsidRPr="007A5798" w:rsidRDefault="003209DB" w:rsidP="00005C7A">
            <w:pPr>
              <w:pStyle w:val="Default"/>
              <w:rPr>
                <w:sz w:val="16"/>
                <w:szCs w:val="16"/>
              </w:rPr>
            </w:pPr>
            <w:r w:rsidRPr="007A5798">
              <w:rPr>
                <w:b/>
                <w:bCs/>
                <w:sz w:val="16"/>
                <w:szCs w:val="16"/>
              </w:rPr>
              <w:t xml:space="preserve">Cijfer </w:t>
            </w:r>
          </w:p>
        </w:tc>
        <w:tc>
          <w:tcPr>
            <w:tcW w:w="2693" w:type="dxa"/>
            <w:tcBorders>
              <w:top w:val="single" w:sz="8" w:space="0" w:color="000000"/>
              <w:left w:val="single" w:sz="8" w:space="0" w:color="000000"/>
              <w:bottom w:val="single" w:sz="8" w:space="0" w:color="000000"/>
              <w:right w:val="single" w:sz="8" w:space="0" w:color="000000"/>
            </w:tcBorders>
            <w:vAlign w:val="center"/>
          </w:tcPr>
          <w:p w14:paraId="0FE6EF67" w14:textId="77777777" w:rsidR="003209DB" w:rsidRPr="007A5798" w:rsidRDefault="003209DB" w:rsidP="00005C7A">
            <w:pPr>
              <w:pStyle w:val="Default"/>
              <w:rPr>
                <w:sz w:val="16"/>
                <w:szCs w:val="16"/>
              </w:rPr>
            </w:pPr>
            <w:r w:rsidRPr="007A5798">
              <w:rPr>
                <w:b/>
                <w:bCs/>
                <w:sz w:val="16"/>
                <w:szCs w:val="16"/>
              </w:rPr>
              <w:t xml:space="preserve">Bodem buiten KWZ (X) </w:t>
            </w:r>
          </w:p>
        </w:tc>
        <w:tc>
          <w:tcPr>
            <w:tcW w:w="3119" w:type="dxa"/>
            <w:tcBorders>
              <w:top w:val="single" w:sz="8" w:space="0" w:color="000000"/>
              <w:left w:val="single" w:sz="8" w:space="0" w:color="000000"/>
              <w:bottom w:val="single" w:sz="8" w:space="0" w:color="000000"/>
              <w:right w:val="single" w:sz="8" w:space="0" w:color="000000"/>
            </w:tcBorders>
            <w:vAlign w:val="center"/>
          </w:tcPr>
          <w:p w14:paraId="0FE6EF68" w14:textId="77777777" w:rsidR="003209DB" w:rsidRPr="007A5798" w:rsidRDefault="003209DB" w:rsidP="00005C7A">
            <w:pPr>
              <w:pStyle w:val="Default"/>
              <w:rPr>
                <w:sz w:val="16"/>
                <w:szCs w:val="16"/>
              </w:rPr>
            </w:pPr>
            <w:r w:rsidRPr="007A5798">
              <w:rPr>
                <w:b/>
                <w:bCs/>
                <w:sz w:val="16"/>
                <w:szCs w:val="16"/>
              </w:rPr>
              <w:t xml:space="preserve">Bodem of bouwkundig bodemgebruik* binnen KWZ (Y) </w:t>
            </w:r>
          </w:p>
        </w:tc>
        <w:tc>
          <w:tcPr>
            <w:tcW w:w="3933" w:type="dxa"/>
            <w:tcBorders>
              <w:top w:val="single" w:sz="8" w:space="0" w:color="000000"/>
              <w:left w:val="single" w:sz="8" w:space="0" w:color="000000"/>
              <w:bottom w:val="single" w:sz="8" w:space="0" w:color="000000"/>
              <w:right w:val="single" w:sz="8" w:space="0" w:color="000000"/>
            </w:tcBorders>
            <w:vAlign w:val="center"/>
          </w:tcPr>
          <w:p w14:paraId="0FE6EF69" w14:textId="77777777" w:rsidR="003209DB" w:rsidRDefault="003209DB" w:rsidP="00005C7A">
            <w:pPr>
              <w:pStyle w:val="Default"/>
              <w:rPr>
                <w:b/>
                <w:bCs/>
                <w:sz w:val="16"/>
                <w:szCs w:val="16"/>
              </w:rPr>
            </w:pPr>
            <w:r>
              <w:rPr>
                <w:b/>
                <w:bCs/>
                <w:sz w:val="16"/>
                <w:szCs w:val="16"/>
              </w:rPr>
              <w:t xml:space="preserve">Bouwkundig bodemgebruik of gebruik in een </w:t>
            </w:r>
          </w:p>
          <w:p w14:paraId="0FE6EF6A" w14:textId="77777777" w:rsidR="003209DB" w:rsidRPr="007A5798" w:rsidRDefault="003209DB" w:rsidP="00005C7A">
            <w:pPr>
              <w:pStyle w:val="Default"/>
              <w:rPr>
                <w:sz w:val="16"/>
                <w:szCs w:val="16"/>
              </w:rPr>
            </w:pPr>
            <w:r w:rsidRPr="007A5798">
              <w:rPr>
                <w:b/>
                <w:bCs/>
                <w:sz w:val="16"/>
                <w:szCs w:val="16"/>
              </w:rPr>
              <w:t>vormvast product*</w:t>
            </w:r>
          </w:p>
        </w:tc>
      </w:tr>
      <w:tr w:rsidR="003209DB" w:rsidRPr="007A5798" w14:paraId="0FE6EF70" w14:textId="77777777" w:rsidTr="00A67559">
        <w:trPr>
          <w:trHeight w:val="257"/>
        </w:trPr>
        <w:tc>
          <w:tcPr>
            <w:tcW w:w="709" w:type="dxa"/>
            <w:tcBorders>
              <w:top w:val="single" w:sz="8" w:space="0" w:color="000000"/>
              <w:left w:val="single" w:sz="8" w:space="0" w:color="000000"/>
              <w:bottom w:val="single" w:sz="8" w:space="0" w:color="000000"/>
              <w:right w:val="single" w:sz="8" w:space="0" w:color="000000"/>
            </w:tcBorders>
            <w:vAlign w:val="center"/>
          </w:tcPr>
          <w:p w14:paraId="0FE6EF6C" w14:textId="77777777" w:rsidR="003209DB" w:rsidRPr="007A5798" w:rsidRDefault="003209DB" w:rsidP="00005C7A">
            <w:pPr>
              <w:pStyle w:val="Default"/>
              <w:rPr>
                <w:sz w:val="16"/>
                <w:szCs w:val="16"/>
              </w:rPr>
            </w:pPr>
            <w:r w:rsidRPr="007A5798">
              <w:rPr>
                <w:b/>
                <w:bCs/>
                <w:sz w:val="16"/>
                <w:szCs w:val="16"/>
              </w:rPr>
              <w:t xml:space="preserve">0 </w:t>
            </w:r>
          </w:p>
        </w:tc>
        <w:tc>
          <w:tcPr>
            <w:tcW w:w="2693" w:type="dxa"/>
            <w:tcBorders>
              <w:top w:val="single" w:sz="8" w:space="0" w:color="000000"/>
              <w:left w:val="single" w:sz="8" w:space="0" w:color="000000"/>
              <w:bottom w:val="single" w:sz="8" w:space="0" w:color="000000"/>
              <w:right w:val="single" w:sz="8" w:space="0" w:color="000000"/>
            </w:tcBorders>
            <w:vAlign w:val="center"/>
          </w:tcPr>
          <w:p w14:paraId="0FE6EF6D" w14:textId="77777777" w:rsidR="003209DB" w:rsidRPr="007A5798" w:rsidRDefault="003209DB" w:rsidP="00005C7A">
            <w:pPr>
              <w:pStyle w:val="Default"/>
              <w:rPr>
                <w:sz w:val="16"/>
                <w:szCs w:val="16"/>
              </w:rPr>
            </w:pPr>
            <w:r w:rsidRPr="007A5798">
              <w:rPr>
                <w:sz w:val="16"/>
                <w:szCs w:val="16"/>
              </w:rPr>
              <w:t xml:space="preserve">onbekend </w:t>
            </w:r>
          </w:p>
        </w:tc>
        <w:tc>
          <w:tcPr>
            <w:tcW w:w="3119" w:type="dxa"/>
            <w:tcBorders>
              <w:top w:val="single" w:sz="8" w:space="0" w:color="000000"/>
              <w:left w:val="single" w:sz="8" w:space="0" w:color="000000"/>
              <w:bottom w:val="single" w:sz="8" w:space="0" w:color="000000"/>
              <w:right w:val="single" w:sz="8" w:space="0" w:color="000000"/>
            </w:tcBorders>
            <w:vAlign w:val="center"/>
          </w:tcPr>
          <w:p w14:paraId="0FE6EF6E" w14:textId="77777777" w:rsidR="003209DB" w:rsidRPr="007A5798" w:rsidRDefault="003209DB" w:rsidP="00005C7A">
            <w:pPr>
              <w:pStyle w:val="Default"/>
              <w:rPr>
                <w:sz w:val="16"/>
                <w:szCs w:val="16"/>
              </w:rPr>
            </w:pPr>
            <w:r w:rsidRPr="007A5798">
              <w:rPr>
                <w:sz w:val="16"/>
                <w:szCs w:val="16"/>
              </w:rPr>
              <w:t xml:space="preserve">onbekend </w:t>
            </w:r>
          </w:p>
        </w:tc>
        <w:tc>
          <w:tcPr>
            <w:tcW w:w="3933" w:type="dxa"/>
            <w:tcBorders>
              <w:top w:val="single" w:sz="8" w:space="0" w:color="000000"/>
              <w:left w:val="single" w:sz="8" w:space="0" w:color="000000"/>
              <w:bottom w:val="single" w:sz="8" w:space="0" w:color="000000"/>
              <w:right w:val="single" w:sz="8" w:space="0" w:color="000000"/>
            </w:tcBorders>
            <w:vAlign w:val="center"/>
          </w:tcPr>
          <w:p w14:paraId="0FE6EF6F" w14:textId="77777777" w:rsidR="003209DB" w:rsidRPr="007A5798" w:rsidRDefault="003209DB" w:rsidP="00005C7A">
            <w:pPr>
              <w:pStyle w:val="Default"/>
              <w:rPr>
                <w:sz w:val="16"/>
                <w:szCs w:val="16"/>
              </w:rPr>
            </w:pPr>
            <w:r w:rsidRPr="007A5798">
              <w:rPr>
                <w:sz w:val="16"/>
                <w:szCs w:val="16"/>
              </w:rPr>
              <w:t xml:space="preserve">onbekend </w:t>
            </w:r>
          </w:p>
        </w:tc>
      </w:tr>
      <w:tr w:rsidR="003209DB" w:rsidRPr="007A5798" w14:paraId="0FE6EF77" w14:textId="77777777" w:rsidTr="00905BEF">
        <w:trPr>
          <w:trHeight w:val="605"/>
        </w:trPr>
        <w:tc>
          <w:tcPr>
            <w:tcW w:w="709" w:type="dxa"/>
            <w:tcBorders>
              <w:top w:val="single" w:sz="8" w:space="0" w:color="000000"/>
              <w:left w:val="single" w:sz="8" w:space="0" w:color="000000"/>
              <w:bottom w:val="single" w:sz="8" w:space="0" w:color="000000"/>
              <w:right w:val="single" w:sz="8" w:space="0" w:color="000000"/>
            </w:tcBorders>
            <w:vAlign w:val="center"/>
          </w:tcPr>
          <w:p w14:paraId="0FE6EF72" w14:textId="5DD86F23" w:rsidR="003209DB" w:rsidRPr="007A5798" w:rsidRDefault="003209DB" w:rsidP="00005C7A">
            <w:pPr>
              <w:pStyle w:val="Default"/>
              <w:rPr>
                <w:sz w:val="16"/>
                <w:szCs w:val="16"/>
              </w:rPr>
            </w:pPr>
            <w:r w:rsidRPr="007A5798">
              <w:rPr>
                <w:b/>
                <w:bCs/>
                <w:sz w:val="16"/>
                <w:szCs w:val="16"/>
              </w:rPr>
              <w:t xml:space="preserve">1 </w:t>
            </w:r>
          </w:p>
        </w:tc>
        <w:tc>
          <w:tcPr>
            <w:tcW w:w="2693" w:type="dxa"/>
            <w:tcBorders>
              <w:top w:val="single" w:sz="8" w:space="0" w:color="000000"/>
              <w:left w:val="single" w:sz="8" w:space="0" w:color="000000"/>
              <w:bottom w:val="single" w:sz="8" w:space="0" w:color="000000"/>
              <w:right w:val="single" w:sz="8" w:space="0" w:color="000000"/>
            </w:tcBorders>
            <w:vAlign w:val="center"/>
          </w:tcPr>
          <w:p w14:paraId="0FE6EF73" w14:textId="77777777" w:rsidR="003209DB" w:rsidRPr="007A5798" w:rsidRDefault="003209DB" w:rsidP="00005C7A">
            <w:pPr>
              <w:pStyle w:val="Default"/>
              <w:rPr>
                <w:sz w:val="16"/>
                <w:szCs w:val="16"/>
              </w:rPr>
            </w:pPr>
            <w:r w:rsidRPr="007A5798">
              <w:rPr>
                <w:sz w:val="16"/>
                <w:szCs w:val="16"/>
              </w:rPr>
              <w:t>(vrij gebruik)</w:t>
            </w:r>
          </w:p>
        </w:tc>
        <w:tc>
          <w:tcPr>
            <w:tcW w:w="3119" w:type="dxa"/>
            <w:tcBorders>
              <w:top w:val="single" w:sz="8" w:space="0" w:color="000000"/>
              <w:left w:val="single" w:sz="8" w:space="0" w:color="000000"/>
              <w:bottom w:val="single" w:sz="8" w:space="0" w:color="000000"/>
              <w:right w:val="single" w:sz="8" w:space="0" w:color="000000"/>
            </w:tcBorders>
            <w:vAlign w:val="center"/>
          </w:tcPr>
          <w:p w14:paraId="0FE6EF74" w14:textId="77777777" w:rsidR="003209DB" w:rsidRPr="007A5798" w:rsidRDefault="003209DB" w:rsidP="00005C7A">
            <w:pPr>
              <w:pStyle w:val="Default"/>
              <w:rPr>
                <w:sz w:val="16"/>
                <w:szCs w:val="16"/>
              </w:rPr>
            </w:pPr>
            <w:r w:rsidRPr="007A5798">
              <w:rPr>
                <w:sz w:val="16"/>
                <w:szCs w:val="16"/>
              </w:rPr>
              <w:t xml:space="preserve">vrij gebruik </w:t>
            </w:r>
          </w:p>
        </w:tc>
        <w:tc>
          <w:tcPr>
            <w:tcW w:w="3933" w:type="dxa"/>
            <w:tcBorders>
              <w:top w:val="single" w:sz="8" w:space="0" w:color="000000"/>
              <w:left w:val="single" w:sz="8" w:space="0" w:color="000000"/>
              <w:bottom w:val="single" w:sz="8" w:space="0" w:color="000000"/>
              <w:right w:val="single" w:sz="8" w:space="0" w:color="000000"/>
            </w:tcBorders>
            <w:vAlign w:val="center"/>
          </w:tcPr>
          <w:p w14:paraId="0FE6EF75" w14:textId="77777777" w:rsidR="003209DB" w:rsidRDefault="003209DB" w:rsidP="00005C7A">
            <w:pPr>
              <w:pStyle w:val="Default"/>
              <w:rPr>
                <w:sz w:val="16"/>
                <w:szCs w:val="16"/>
              </w:rPr>
            </w:pPr>
            <w:r w:rsidRPr="007A5798">
              <w:rPr>
                <w:sz w:val="16"/>
                <w:szCs w:val="16"/>
              </w:rPr>
              <w:t xml:space="preserve">Vrij gebruik </w:t>
            </w:r>
            <w:r>
              <w:rPr>
                <w:sz w:val="16"/>
                <w:szCs w:val="16"/>
              </w:rPr>
              <w:t xml:space="preserve">in </w:t>
            </w:r>
            <w:r w:rsidRPr="007A5798">
              <w:rPr>
                <w:sz w:val="16"/>
                <w:szCs w:val="16"/>
              </w:rPr>
              <w:t xml:space="preserve">een bouwkundige of </w:t>
            </w:r>
          </w:p>
          <w:p w14:paraId="0FE6EF76" w14:textId="77777777" w:rsidR="003209DB" w:rsidRPr="007A5798" w:rsidRDefault="003209DB" w:rsidP="00005C7A">
            <w:pPr>
              <w:pStyle w:val="Default"/>
              <w:rPr>
                <w:sz w:val="16"/>
                <w:szCs w:val="16"/>
              </w:rPr>
            </w:pPr>
            <w:r w:rsidRPr="007A5798">
              <w:rPr>
                <w:sz w:val="16"/>
                <w:szCs w:val="16"/>
              </w:rPr>
              <w:t>vormvaste toepassing</w:t>
            </w:r>
          </w:p>
        </w:tc>
      </w:tr>
      <w:tr w:rsidR="003209DB" w:rsidRPr="007A5798" w14:paraId="0FE6EF7C" w14:textId="77777777" w:rsidTr="00A67559">
        <w:trPr>
          <w:trHeight w:val="257"/>
        </w:trPr>
        <w:tc>
          <w:tcPr>
            <w:tcW w:w="709" w:type="dxa"/>
            <w:tcBorders>
              <w:top w:val="single" w:sz="8" w:space="0" w:color="000000"/>
              <w:left w:val="single" w:sz="8" w:space="0" w:color="000000"/>
              <w:bottom w:val="single" w:sz="8" w:space="0" w:color="000000"/>
              <w:right w:val="single" w:sz="8" w:space="0" w:color="000000"/>
            </w:tcBorders>
            <w:vAlign w:val="center"/>
          </w:tcPr>
          <w:p w14:paraId="0FE6EF78" w14:textId="77777777" w:rsidR="003209DB" w:rsidRPr="007A5798" w:rsidRDefault="003209DB" w:rsidP="00005C7A">
            <w:pPr>
              <w:pStyle w:val="Default"/>
              <w:rPr>
                <w:sz w:val="16"/>
                <w:szCs w:val="16"/>
              </w:rPr>
            </w:pPr>
            <w:r w:rsidRPr="007A5798">
              <w:rPr>
                <w:b/>
                <w:bCs/>
                <w:sz w:val="16"/>
                <w:szCs w:val="16"/>
              </w:rPr>
              <w:t xml:space="preserve">2 </w:t>
            </w:r>
          </w:p>
        </w:tc>
        <w:tc>
          <w:tcPr>
            <w:tcW w:w="2693" w:type="dxa"/>
            <w:tcBorders>
              <w:top w:val="single" w:sz="8" w:space="0" w:color="000000"/>
              <w:left w:val="single" w:sz="8" w:space="0" w:color="000000"/>
              <w:bottom w:val="single" w:sz="8" w:space="0" w:color="000000"/>
              <w:right w:val="single" w:sz="8" w:space="0" w:color="000000"/>
            </w:tcBorders>
            <w:vAlign w:val="center"/>
          </w:tcPr>
          <w:p w14:paraId="0FE6EF79" w14:textId="77777777" w:rsidR="003209DB" w:rsidRPr="007A5798" w:rsidRDefault="003209DB" w:rsidP="00005C7A">
            <w:pPr>
              <w:pStyle w:val="Default"/>
              <w:rPr>
                <w:sz w:val="16"/>
                <w:szCs w:val="16"/>
              </w:rPr>
            </w:pPr>
            <w:r w:rsidRPr="007A5798">
              <w:rPr>
                <w:sz w:val="16"/>
                <w:szCs w:val="16"/>
              </w:rPr>
              <w:t>vrij gebruik</w:t>
            </w:r>
          </w:p>
        </w:tc>
        <w:tc>
          <w:tcPr>
            <w:tcW w:w="3119" w:type="dxa"/>
            <w:tcBorders>
              <w:top w:val="single" w:sz="8" w:space="0" w:color="000000"/>
              <w:left w:val="single" w:sz="8" w:space="0" w:color="000000"/>
              <w:bottom w:val="single" w:sz="8" w:space="0" w:color="000000"/>
              <w:right w:val="single" w:sz="8" w:space="0" w:color="000000"/>
            </w:tcBorders>
            <w:vAlign w:val="center"/>
          </w:tcPr>
          <w:p w14:paraId="0FE6EF7A" w14:textId="77777777" w:rsidR="003209DB" w:rsidRPr="007A5798" w:rsidRDefault="003209DB" w:rsidP="00005C7A">
            <w:pPr>
              <w:pStyle w:val="Default"/>
              <w:rPr>
                <w:sz w:val="16"/>
                <w:szCs w:val="16"/>
              </w:rPr>
            </w:pPr>
            <w:r w:rsidRPr="007A5798">
              <w:rPr>
                <w:sz w:val="16"/>
                <w:szCs w:val="16"/>
              </w:rPr>
              <w:t xml:space="preserve">mits toepassing Codes van Goede Praktijk </w:t>
            </w:r>
          </w:p>
        </w:tc>
        <w:tc>
          <w:tcPr>
            <w:tcW w:w="3933" w:type="dxa"/>
            <w:tcBorders>
              <w:top w:val="single" w:sz="8" w:space="0" w:color="000000"/>
              <w:left w:val="single" w:sz="8" w:space="0" w:color="000000"/>
              <w:bottom w:val="single" w:sz="8" w:space="0" w:color="000000"/>
              <w:right w:val="single" w:sz="8" w:space="0" w:color="000000"/>
            </w:tcBorders>
            <w:vAlign w:val="center"/>
          </w:tcPr>
          <w:p w14:paraId="0FE6EF7B" w14:textId="77777777" w:rsidR="003209DB" w:rsidRPr="007A5798" w:rsidRDefault="003209DB" w:rsidP="00005C7A">
            <w:pPr>
              <w:pStyle w:val="Default"/>
              <w:rPr>
                <w:i/>
                <w:iCs/>
                <w:sz w:val="16"/>
                <w:szCs w:val="16"/>
              </w:rPr>
            </w:pPr>
          </w:p>
        </w:tc>
      </w:tr>
      <w:tr w:rsidR="003209DB" w:rsidRPr="007A5798" w14:paraId="0FE6EF81" w14:textId="77777777" w:rsidTr="00A67559">
        <w:trPr>
          <w:trHeight w:val="257"/>
        </w:trPr>
        <w:tc>
          <w:tcPr>
            <w:tcW w:w="709" w:type="dxa"/>
            <w:tcBorders>
              <w:top w:val="single" w:sz="8" w:space="0" w:color="000000"/>
              <w:left w:val="single" w:sz="8" w:space="0" w:color="000000"/>
              <w:bottom w:val="single" w:sz="8" w:space="0" w:color="000000"/>
              <w:right w:val="single" w:sz="8" w:space="0" w:color="000000"/>
            </w:tcBorders>
            <w:vAlign w:val="center"/>
          </w:tcPr>
          <w:p w14:paraId="0FE6EF7D" w14:textId="77777777" w:rsidR="003209DB" w:rsidRPr="007A5798" w:rsidRDefault="003209DB" w:rsidP="00005C7A">
            <w:pPr>
              <w:pStyle w:val="Default"/>
              <w:rPr>
                <w:sz w:val="16"/>
                <w:szCs w:val="16"/>
              </w:rPr>
            </w:pPr>
            <w:r w:rsidRPr="007A5798">
              <w:rPr>
                <w:b/>
                <w:bCs/>
                <w:sz w:val="16"/>
                <w:szCs w:val="16"/>
              </w:rPr>
              <w:t xml:space="preserve">3 </w:t>
            </w:r>
          </w:p>
        </w:tc>
        <w:tc>
          <w:tcPr>
            <w:tcW w:w="2693" w:type="dxa"/>
            <w:tcBorders>
              <w:top w:val="single" w:sz="8" w:space="0" w:color="000000"/>
              <w:left w:val="single" w:sz="8" w:space="0" w:color="000000"/>
              <w:bottom w:val="single" w:sz="8" w:space="0" w:color="000000"/>
              <w:right w:val="single" w:sz="8" w:space="0" w:color="000000"/>
            </w:tcBorders>
            <w:vAlign w:val="center"/>
          </w:tcPr>
          <w:p w14:paraId="0FE6EF7E" w14:textId="77777777" w:rsidR="003209DB" w:rsidRPr="007A5798" w:rsidRDefault="003209DB" w:rsidP="00005C7A">
            <w:pPr>
              <w:pStyle w:val="Default"/>
              <w:rPr>
                <w:sz w:val="16"/>
                <w:szCs w:val="16"/>
              </w:rPr>
            </w:pPr>
            <w:r w:rsidRPr="007A5798">
              <w:rPr>
                <w:sz w:val="16"/>
                <w:szCs w:val="16"/>
              </w:rPr>
              <w:t xml:space="preserve">gebruik I tem V mits </w:t>
            </w:r>
            <w:r>
              <w:rPr>
                <w:sz w:val="16"/>
                <w:szCs w:val="16"/>
              </w:rPr>
              <w:t>SOG</w:t>
            </w:r>
          </w:p>
        </w:tc>
        <w:tc>
          <w:tcPr>
            <w:tcW w:w="3119" w:type="dxa"/>
            <w:tcBorders>
              <w:top w:val="single" w:sz="8" w:space="0" w:color="000000"/>
              <w:left w:val="single" w:sz="8" w:space="0" w:color="000000"/>
              <w:bottom w:val="single" w:sz="8" w:space="0" w:color="000000"/>
              <w:right w:val="single" w:sz="8" w:space="0" w:color="000000"/>
            </w:tcBorders>
          </w:tcPr>
          <w:p w14:paraId="0FE6EF7F" w14:textId="77777777" w:rsidR="003209DB" w:rsidRPr="007A5798" w:rsidRDefault="003209DB" w:rsidP="00005C7A">
            <w:pPr>
              <w:pStyle w:val="Default"/>
              <w:rPr>
                <w:color w:val="auto"/>
                <w:sz w:val="16"/>
                <w:szCs w:val="16"/>
              </w:rPr>
            </w:pPr>
          </w:p>
        </w:tc>
        <w:tc>
          <w:tcPr>
            <w:tcW w:w="3933" w:type="dxa"/>
            <w:tcBorders>
              <w:top w:val="single" w:sz="8" w:space="0" w:color="000000"/>
              <w:left w:val="single" w:sz="8" w:space="0" w:color="000000"/>
              <w:bottom w:val="single" w:sz="8" w:space="0" w:color="000000"/>
              <w:right w:val="single" w:sz="8" w:space="0" w:color="000000"/>
            </w:tcBorders>
          </w:tcPr>
          <w:p w14:paraId="0FE6EF80" w14:textId="77777777" w:rsidR="003209DB" w:rsidRPr="007A5798" w:rsidRDefault="003209DB" w:rsidP="00005C7A">
            <w:pPr>
              <w:pStyle w:val="Default"/>
              <w:rPr>
                <w:color w:val="auto"/>
                <w:sz w:val="16"/>
                <w:szCs w:val="16"/>
              </w:rPr>
            </w:pPr>
          </w:p>
        </w:tc>
      </w:tr>
      <w:tr w:rsidR="003209DB" w:rsidRPr="007A5798" w14:paraId="0FE6EF86" w14:textId="77777777" w:rsidTr="00A67559">
        <w:trPr>
          <w:trHeight w:val="257"/>
        </w:trPr>
        <w:tc>
          <w:tcPr>
            <w:tcW w:w="709" w:type="dxa"/>
            <w:tcBorders>
              <w:top w:val="single" w:sz="8" w:space="0" w:color="000000"/>
              <w:left w:val="single" w:sz="8" w:space="0" w:color="000000"/>
              <w:bottom w:val="single" w:sz="8" w:space="0" w:color="000000"/>
              <w:right w:val="single" w:sz="8" w:space="0" w:color="000000"/>
            </w:tcBorders>
            <w:vAlign w:val="center"/>
          </w:tcPr>
          <w:p w14:paraId="0FE6EF82" w14:textId="77777777" w:rsidR="003209DB" w:rsidRPr="007A5798" w:rsidRDefault="003209DB" w:rsidP="00005C7A">
            <w:pPr>
              <w:pStyle w:val="Default"/>
              <w:rPr>
                <w:sz w:val="16"/>
                <w:szCs w:val="16"/>
              </w:rPr>
            </w:pPr>
            <w:r w:rsidRPr="007A5798">
              <w:rPr>
                <w:b/>
                <w:bCs/>
                <w:sz w:val="16"/>
                <w:szCs w:val="16"/>
              </w:rPr>
              <w:t xml:space="preserve">4 </w:t>
            </w:r>
          </w:p>
        </w:tc>
        <w:tc>
          <w:tcPr>
            <w:tcW w:w="2693" w:type="dxa"/>
            <w:tcBorders>
              <w:top w:val="single" w:sz="8" w:space="0" w:color="000000"/>
              <w:left w:val="single" w:sz="8" w:space="0" w:color="000000"/>
              <w:bottom w:val="single" w:sz="8" w:space="0" w:color="000000"/>
              <w:right w:val="single" w:sz="8" w:space="0" w:color="000000"/>
            </w:tcBorders>
            <w:vAlign w:val="center"/>
          </w:tcPr>
          <w:p w14:paraId="0FE6EF83" w14:textId="77777777" w:rsidR="003209DB" w:rsidRPr="007A5798" w:rsidRDefault="003209DB" w:rsidP="00005C7A">
            <w:pPr>
              <w:pStyle w:val="Default"/>
              <w:rPr>
                <w:sz w:val="16"/>
                <w:szCs w:val="16"/>
              </w:rPr>
            </w:pPr>
            <w:r w:rsidRPr="007A5798">
              <w:rPr>
                <w:sz w:val="16"/>
                <w:szCs w:val="16"/>
              </w:rPr>
              <w:t xml:space="preserve">gebruik III tem V mits </w:t>
            </w:r>
            <w:r>
              <w:rPr>
                <w:sz w:val="16"/>
                <w:szCs w:val="16"/>
              </w:rPr>
              <w:t>SOG</w:t>
            </w:r>
          </w:p>
        </w:tc>
        <w:tc>
          <w:tcPr>
            <w:tcW w:w="3119" w:type="dxa"/>
            <w:tcBorders>
              <w:top w:val="single" w:sz="8" w:space="0" w:color="000000"/>
              <w:left w:val="single" w:sz="8" w:space="0" w:color="000000"/>
              <w:bottom w:val="single" w:sz="8" w:space="0" w:color="000000"/>
              <w:right w:val="single" w:sz="8" w:space="0" w:color="000000"/>
            </w:tcBorders>
          </w:tcPr>
          <w:p w14:paraId="0FE6EF84" w14:textId="77777777" w:rsidR="003209DB" w:rsidRPr="007A5798" w:rsidRDefault="003209DB" w:rsidP="00005C7A">
            <w:pPr>
              <w:pStyle w:val="Default"/>
              <w:rPr>
                <w:color w:val="auto"/>
                <w:sz w:val="16"/>
                <w:szCs w:val="16"/>
              </w:rPr>
            </w:pPr>
          </w:p>
        </w:tc>
        <w:tc>
          <w:tcPr>
            <w:tcW w:w="3933" w:type="dxa"/>
            <w:tcBorders>
              <w:top w:val="single" w:sz="8" w:space="0" w:color="000000"/>
              <w:left w:val="single" w:sz="8" w:space="0" w:color="000000"/>
              <w:bottom w:val="single" w:sz="8" w:space="0" w:color="000000"/>
              <w:right w:val="single" w:sz="8" w:space="0" w:color="000000"/>
            </w:tcBorders>
          </w:tcPr>
          <w:p w14:paraId="0FE6EF85" w14:textId="77777777" w:rsidR="003209DB" w:rsidRPr="007A5798" w:rsidRDefault="003209DB" w:rsidP="00005C7A">
            <w:pPr>
              <w:pStyle w:val="Default"/>
              <w:rPr>
                <w:color w:val="auto"/>
                <w:sz w:val="16"/>
                <w:szCs w:val="16"/>
              </w:rPr>
            </w:pPr>
          </w:p>
        </w:tc>
      </w:tr>
      <w:tr w:rsidR="003209DB" w:rsidRPr="007A5798" w14:paraId="0FE6EF8B" w14:textId="77777777" w:rsidTr="00A67559">
        <w:trPr>
          <w:trHeight w:val="257"/>
        </w:trPr>
        <w:tc>
          <w:tcPr>
            <w:tcW w:w="709" w:type="dxa"/>
            <w:tcBorders>
              <w:top w:val="single" w:sz="8" w:space="0" w:color="000000"/>
              <w:left w:val="single" w:sz="8" w:space="0" w:color="000000"/>
              <w:bottom w:val="single" w:sz="8" w:space="0" w:color="000000"/>
              <w:right w:val="single" w:sz="8" w:space="0" w:color="000000"/>
            </w:tcBorders>
            <w:vAlign w:val="center"/>
          </w:tcPr>
          <w:p w14:paraId="0FE6EF87" w14:textId="77777777" w:rsidR="003209DB" w:rsidRPr="007A5798" w:rsidRDefault="003209DB" w:rsidP="00005C7A">
            <w:pPr>
              <w:pStyle w:val="Default"/>
              <w:rPr>
                <w:sz w:val="16"/>
                <w:szCs w:val="16"/>
              </w:rPr>
            </w:pPr>
            <w:r w:rsidRPr="007A5798">
              <w:rPr>
                <w:b/>
                <w:bCs/>
                <w:sz w:val="16"/>
                <w:szCs w:val="16"/>
              </w:rPr>
              <w:t xml:space="preserve">5 </w:t>
            </w:r>
          </w:p>
        </w:tc>
        <w:tc>
          <w:tcPr>
            <w:tcW w:w="2693" w:type="dxa"/>
            <w:tcBorders>
              <w:top w:val="single" w:sz="8" w:space="0" w:color="000000"/>
              <w:left w:val="single" w:sz="8" w:space="0" w:color="000000"/>
              <w:bottom w:val="single" w:sz="8" w:space="0" w:color="000000"/>
              <w:right w:val="single" w:sz="8" w:space="0" w:color="000000"/>
            </w:tcBorders>
            <w:vAlign w:val="center"/>
          </w:tcPr>
          <w:p w14:paraId="0FE6EF88" w14:textId="77777777" w:rsidR="003209DB" w:rsidRPr="007A5798" w:rsidRDefault="003209DB" w:rsidP="00005C7A">
            <w:pPr>
              <w:pStyle w:val="Default"/>
              <w:rPr>
                <w:sz w:val="16"/>
                <w:szCs w:val="16"/>
              </w:rPr>
            </w:pPr>
            <w:r w:rsidRPr="007A5798">
              <w:rPr>
                <w:sz w:val="16"/>
                <w:szCs w:val="16"/>
              </w:rPr>
              <w:t xml:space="preserve">gebruik IV tem V mits </w:t>
            </w:r>
            <w:r>
              <w:rPr>
                <w:sz w:val="16"/>
                <w:szCs w:val="16"/>
              </w:rPr>
              <w:t>SOG</w:t>
            </w:r>
          </w:p>
        </w:tc>
        <w:tc>
          <w:tcPr>
            <w:tcW w:w="3119" w:type="dxa"/>
            <w:tcBorders>
              <w:top w:val="single" w:sz="8" w:space="0" w:color="000000"/>
              <w:left w:val="single" w:sz="8" w:space="0" w:color="000000"/>
              <w:bottom w:val="single" w:sz="8" w:space="0" w:color="000000"/>
              <w:right w:val="single" w:sz="8" w:space="0" w:color="000000"/>
            </w:tcBorders>
          </w:tcPr>
          <w:p w14:paraId="0FE6EF89" w14:textId="77777777" w:rsidR="003209DB" w:rsidRPr="007A5798" w:rsidRDefault="003209DB" w:rsidP="00005C7A">
            <w:pPr>
              <w:pStyle w:val="Default"/>
              <w:rPr>
                <w:color w:val="auto"/>
                <w:sz w:val="16"/>
                <w:szCs w:val="16"/>
              </w:rPr>
            </w:pPr>
          </w:p>
        </w:tc>
        <w:tc>
          <w:tcPr>
            <w:tcW w:w="3933" w:type="dxa"/>
            <w:tcBorders>
              <w:top w:val="single" w:sz="8" w:space="0" w:color="000000"/>
              <w:left w:val="single" w:sz="8" w:space="0" w:color="000000"/>
              <w:bottom w:val="single" w:sz="8" w:space="0" w:color="000000"/>
              <w:right w:val="single" w:sz="8" w:space="0" w:color="000000"/>
            </w:tcBorders>
          </w:tcPr>
          <w:p w14:paraId="0FE6EF8A" w14:textId="77777777" w:rsidR="003209DB" w:rsidRPr="007A5798" w:rsidRDefault="003209DB" w:rsidP="00005C7A">
            <w:pPr>
              <w:pStyle w:val="Default"/>
              <w:rPr>
                <w:color w:val="auto"/>
                <w:sz w:val="16"/>
                <w:szCs w:val="16"/>
              </w:rPr>
            </w:pPr>
          </w:p>
        </w:tc>
      </w:tr>
      <w:tr w:rsidR="003209DB" w:rsidRPr="007A5798" w14:paraId="0FE6EF90" w14:textId="77777777" w:rsidTr="00A67559">
        <w:trPr>
          <w:trHeight w:val="257"/>
        </w:trPr>
        <w:tc>
          <w:tcPr>
            <w:tcW w:w="709" w:type="dxa"/>
            <w:tcBorders>
              <w:top w:val="single" w:sz="8" w:space="0" w:color="000000"/>
              <w:left w:val="single" w:sz="8" w:space="0" w:color="000000"/>
              <w:bottom w:val="single" w:sz="8" w:space="0" w:color="000000"/>
              <w:right w:val="single" w:sz="8" w:space="0" w:color="000000"/>
            </w:tcBorders>
            <w:vAlign w:val="center"/>
          </w:tcPr>
          <w:p w14:paraId="0FE6EF8C" w14:textId="77777777" w:rsidR="003209DB" w:rsidRPr="007A5798" w:rsidRDefault="003209DB" w:rsidP="00005C7A">
            <w:pPr>
              <w:pStyle w:val="Default"/>
              <w:rPr>
                <w:sz w:val="16"/>
                <w:szCs w:val="16"/>
              </w:rPr>
            </w:pPr>
            <w:r w:rsidRPr="007A5798">
              <w:rPr>
                <w:b/>
                <w:bCs/>
                <w:sz w:val="16"/>
                <w:szCs w:val="16"/>
              </w:rPr>
              <w:t xml:space="preserve">6 </w:t>
            </w:r>
          </w:p>
        </w:tc>
        <w:tc>
          <w:tcPr>
            <w:tcW w:w="2693" w:type="dxa"/>
            <w:tcBorders>
              <w:top w:val="single" w:sz="8" w:space="0" w:color="000000"/>
              <w:left w:val="single" w:sz="8" w:space="0" w:color="000000"/>
              <w:bottom w:val="single" w:sz="8" w:space="0" w:color="000000"/>
              <w:right w:val="single" w:sz="8" w:space="0" w:color="000000"/>
            </w:tcBorders>
          </w:tcPr>
          <w:p w14:paraId="0FE6EF8D" w14:textId="77777777" w:rsidR="003209DB" w:rsidRPr="007A5798" w:rsidRDefault="003209DB" w:rsidP="00005C7A">
            <w:pPr>
              <w:pStyle w:val="Default"/>
              <w:rPr>
                <w:color w:val="auto"/>
                <w:sz w:val="16"/>
                <w:szCs w:val="16"/>
              </w:rPr>
            </w:pPr>
          </w:p>
        </w:tc>
        <w:tc>
          <w:tcPr>
            <w:tcW w:w="3119" w:type="dxa"/>
            <w:tcBorders>
              <w:top w:val="single" w:sz="8" w:space="0" w:color="000000"/>
              <w:left w:val="single" w:sz="8" w:space="0" w:color="000000"/>
              <w:bottom w:val="single" w:sz="8" w:space="0" w:color="000000"/>
              <w:right w:val="single" w:sz="8" w:space="0" w:color="000000"/>
            </w:tcBorders>
          </w:tcPr>
          <w:p w14:paraId="0FE6EF8E" w14:textId="77777777" w:rsidR="003209DB" w:rsidRPr="007A5798" w:rsidRDefault="003209DB" w:rsidP="00005C7A">
            <w:pPr>
              <w:pStyle w:val="Default"/>
              <w:rPr>
                <w:color w:val="auto"/>
                <w:sz w:val="16"/>
                <w:szCs w:val="16"/>
              </w:rPr>
            </w:pPr>
          </w:p>
        </w:tc>
        <w:tc>
          <w:tcPr>
            <w:tcW w:w="3933" w:type="dxa"/>
            <w:tcBorders>
              <w:top w:val="single" w:sz="8" w:space="0" w:color="000000"/>
              <w:left w:val="single" w:sz="8" w:space="0" w:color="000000"/>
              <w:bottom w:val="single" w:sz="8" w:space="0" w:color="000000"/>
              <w:right w:val="single" w:sz="8" w:space="0" w:color="000000"/>
            </w:tcBorders>
          </w:tcPr>
          <w:p w14:paraId="0FE6EF8F" w14:textId="77777777" w:rsidR="003209DB" w:rsidRPr="007A5798" w:rsidRDefault="003209DB" w:rsidP="00005C7A">
            <w:pPr>
              <w:pStyle w:val="Default"/>
              <w:rPr>
                <w:color w:val="auto"/>
                <w:sz w:val="16"/>
                <w:szCs w:val="16"/>
              </w:rPr>
            </w:pPr>
          </w:p>
        </w:tc>
      </w:tr>
      <w:tr w:rsidR="003209DB" w:rsidRPr="007A5798" w14:paraId="0FE6EF95" w14:textId="77777777" w:rsidTr="00A67559">
        <w:trPr>
          <w:trHeight w:val="257"/>
        </w:trPr>
        <w:tc>
          <w:tcPr>
            <w:tcW w:w="709" w:type="dxa"/>
            <w:tcBorders>
              <w:top w:val="single" w:sz="8" w:space="0" w:color="000000"/>
              <w:left w:val="single" w:sz="8" w:space="0" w:color="000000"/>
              <w:bottom w:val="single" w:sz="8" w:space="0" w:color="000000"/>
              <w:right w:val="single" w:sz="8" w:space="0" w:color="000000"/>
            </w:tcBorders>
            <w:vAlign w:val="center"/>
          </w:tcPr>
          <w:p w14:paraId="0FE6EF91" w14:textId="77777777" w:rsidR="003209DB" w:rsidRPr="007A5798" w:rsidRDefault="003209DB" w:rsidP="00005C7A">
            <w:pPr>
              <w:pStyle w:val="Default"/>
              <w:rPr>
                <w:sz w:val="16"/>
                <w:szCs w:val="16"/>
              </w:rPr>
            </w:pPr>
            <w:r w:rsidRPr="007A5798">
              <w:rPr>
                <w:b/>
                <w:bCs/>
                <w:sz w:val="16"/>
                <w:szCs w:val="16"/>
              </w:rPr>
              <w:t xml:space="preserve">7 </w:t>
            </w:r>
          </w:p>
        </w:tc>
        <w:tc>
          <w:tcPr>
            <w:tcW w:w="2693" w:type="dxa"/>
            <w:tcBorders>
              <w:top w:val="single" w:sz="8" w:space="0" w:color="000000"/>
              <w:left w:val="single" w:sz="8" w:space="0" w:color="000000"/>
              <w:bottom w:val="single" w:sz="8" w:space="0" w:color="000000"/>
              <w:right w:val="single" w:sz="8" w:space="0" w:color="000000"/>
            </w:tcBorders>
            <w:vAlign w:val="center"/>
          </w:tcPr>
          <w:p w14:paraId="0FE6EF92" w14:textId="77777777" w:rsidR="003209DB" w:rsidRPr="007A5798" w:rsidRDefault="003209DB" w:rsidP="00005C7A">
            <w:pPr>
              <w:pStyle w:val="Default"/>
              <w:rPr>
                <w:sz w:val="16"/>
                <w:szCs w:val="16"/>
              </w:rPr>
            </w:pPr>
            <w:r w:rsidRPr="007A5798">
              <w:rPr>
                <w:sz w:val="16"/>
                <w:szCs w:val="16"/>
              </w:rPr>
              <w:t xml:space="preserve">gebruik V mits </w:t>
            </w:r>
            <w:r>
              <w:rPr>
                <w:sz w:val="16"/>
                <w:szCs w:val="16"/>
              </w:rPr>
              <w:t>SOG</w:t>
            </w:r>
          </w:p>
        </w:tc>
        <w:tc>
          <w:tcPr>
            <w:tcW w:w="3119" w:type="dxa"/>
            <w:tcBorders>
              <w:top w:val="single" w:sz="8" w:space="0" w:color="000000"/>
              <w:left w:val="single" w:sz="8" w:space="0" w:color="000000"/>
              <w:bottom w:val="single" w:sz="8" w:space="0" w:color="000000"/>
              <w:right w:val="single" w:sz="8" w:space="0" w:color="000000"/>
            </w:tcBorders>
          </w:tcPr>
          <w:p w14:paraId="0FE6EF93" w14:textId="77777777" w:rsidR="003209DB" w:rsidRPr="007A5798" w:rsidRDefault="003209DB" w:rsidP="00005C7A">
            <w:pPr>
              <w:pStyle w:val="Default"/>
              <w:rPr>
                <w:color w:val="auto"/>
                <w:sz w:val="16"/>
                <w:szCs w:val="16"/>
              </w:rPr>
            </w:pPr>
          </w:p>
        </w:tc>
        <w:tc>
          <w:tcPr>
            <w:tcW w:w="3933" w:type="dxa"/>
            <w:tcBorders>
              <w:top w:val="single" w:sz="8" w:space="0" w:color="000000"/>
              <w:left w:val="single" w:sz="8" w:space="0" w:color="000000"/>
              <w:bottom w:val="single" w:sz="8" w:space="0" w:color="000000"/>
              <w:right w:val="single" w:sz="8" w:space="0" w:color="000000"/>
            </w:tcBorders>
          </w:tcPr>
          <w:p w14:paraId="0FE6EF94" w14:textId="77777777" w:rsidR="003209DB" w:rsidRPr="007A5798" w:rsidRDefault="003209DB" w:rsidP="00005C7A">
            <w:pPr>
              <w:pStyle w:val="Default"/>
              <w:rPr>
                <w:color w:val="auto"/>
                <w:sz w:val="16"/>
                <w:szCs w:val="16"/>
              </w:rPr>
            </w:pPr>
          </w:p>
        </w:tc>
      </w:tr>
      <w:tr w:rsidR="003209DB" w:rsidRPr="007A5798" w14:paraId="0FE6EF9A" w14:textId="77777777" w:rsidTr="00A67559">
        <w:trPr>
          <w:trHeight w:val="257"/>
        </w:trPr>
        <w:tc>
          <w:tcPr>
            <w:tcW w:w="709" w:type="dxa"/>
            <w:tcBorders>
              <w:top w:val="single" w:sz="8" w:space="0" w:color="000000"/>
              <w:left w:val="single" w:sz="8" w:space="0" w:color="000000"/>
              <w:bottom w:val="single" w:sz="8" w:space="0" w:color="000000"/>
              <w:right w:val="single" w:sz="8" w:space="0" w:color="000000"/>
            </w:tcBorders>
            <w:vAlign w:val="center"/>
          </w:tcPr>
          <w:p w14:paraId="0FE6EF96" w14:textId="77777777" w:rsidR="003209DB" w:rsidRPr="007A5798" w:rsidRDefault="003209DB" w:rsidP="00005C7A">
            <w:pPr>
              <w:pStyle w:val="Default"/>
              <w:rPr>
                <w:sz w:val="16"/>
                <w:szCs w:val="16"/>
              </w:rPr>
            </w:pPr>
            <w:r w:rsidRPr="007A5798">
              <w:rPr>
                <w:b/>
                <w:bCs/>
                <w:sz w:val="16"/>
                <w:szCs w:val="16"/>
              </w:rPr>
              <w:t xml:space="preserve">8 </w:t>
            </w:r>
          </w:p>
        </w:tc>
        <w:tc>
          <w:tcPr>
            <w:tcW w:w="2693" w:type="dxa"/>
            <w:tcBorders>
              <w:top w:val="single" w:sz="8" w:space="0" w:color="000000"/>
              <w:left w:val="single" w:sz="8" w:space="0" w:color="000000"/>
              <w:bottom w:val="single" w:sz="8" w:space="0" w:color="000000"/>
              <w:right w:val="single" w:sz="8" w:space="0" w:color="000000"/>
            </w:tcBorders>
          </w:tcPr>
          <w:p w14:paraId="0FE6EF97" w14:textId="77777777" w:rsidR="003209DB" w:rsidRPr="007A5798" w:rsidRDefault="003209DB" w:rsidP="00005C7A">
            <w:pPr>
              <w:pStyle w:val="Default"/>
              <w:rPr>
                <w:color w:val="auto"/>
                <w:sz w:val="16"/>
                <w:szCs w:val="16"/>
              </w:rPr>
            </w:pPr>
          </w:p>
        </w:tc>
        <w:tc>
          <w:tcPr>
            <w:tcW w:w="3119" w:type="dxa"/>
            <w:tcBorders>
              <w:top w:val="single" w:sz="8" w:space="0" w:color="000000"/>
              <w:left w:val="single" w:sz="8" w:space="0" w:color="000000"/>
              <w:bottom w:val="single" w:sz="8" w:space="0" w:color="000000"/>
              <w:right w:val="single" w:sz="8" w:space="0" w:color="000000"/>
            </w:tcBorders>
          </w:tcPr>
          <w:p w14:paraId="0FE6EF98" w14:textId="77777777" w:rsidR="003209DB" w:rsidRPr="007A5798" w:rsidRDefault="003209DB" w:rsidP="00005C7A">
            <w:pPr>
              <w:pStyle w:val="Default"/>
              <w:rPr>
                <w:color w:val="auto"/>
                <w:sz w:val="16"/>
                <w:szCs w:val="16"/>
              </w:rPr>
            </w:pPr>
          </w:p>
        </w:tc>
        <w:tc>
          <w:tcPr>
            <w:tcW w:w="3933" w:type="dxa"/>
            <w:tcBorders>
              <w:top w:val="single" w:sz="8" w:space="0" w:color="000000"/>
              <w:left w:val="single" w:sz="8" w:space="0" w:color="000000"/>
              <w:bottom w:val="single" w:sz="8" w:space="0" w:color="000000"/>
              <w:right w:val="single" w:sz="8" w:space="0" w:color="000000"/>
            </w:tcBorders>
          </w:tcPr>
          <w:p w14:paraId="0FE6EF99" w14:textId="77777777" w:rsidR="003209DB" w:rsidRPr="007A5798" w:rsidRDefault="003209DB" w:rsidP="00005C7A">
            <w:pPr>
              <w:pStyle w:val="Default"/>
              <w:rPr>
                <w:color w:val="auto"/>
                <w:sz w:val="16"/>
                <w:szCs w:val="16"/>
              </w:rPr>
            </w:pPr>
          </w:p>
        </w:tc>
      </w:tr>
      <w:tr w:rsidR="003209DB" w:rsidRPr="007A5798" w14:paraId="0FE6EF9F" w14:textId="77777777" w:rsidTr="00A67559">
        <w:trPr>
          <w:trHeight w:val="257"/>
        </w:trPr>
        <w:tc>
          <w:tcPr>
            <w:tcW w:w="709" w:type="dxa"/>
            <w:tcBorders>
              <w:top w:val="single" w:sz="8" w:space="0" w:color="000000"/>
              <w:left w:val="single" w:sz="8" w:space="0" w:color="000000"/>
              <w:bottom w:val="single" w:sz="8" w:space="0" w:color="000000"/>
              <w:right w:val="single" w:sz="8" w:space="0" w:color="000000"/>
            </w:tcBorders>
            <w:vAlign w:val="center"/>
          </w:tcPr>
          <w:p w14:paraId="0FE6EF9B" w14:textId="77777777" w:rsidR="003209DB" w:rsidRPr="007A5798" w:rsidRDefault="003209DB" w:rsidP="00005C7A">
            <w:pPr>
              <w:pStyle w:val="Default"/>
              <w:rPr>
                <w:sz w:val="16"/>
                <w:szCs w:val="16"/>
              </w:rPr>
            </w:pPr>
            <w:r w:rsidRPr="007A5798">
              <w:rPr>
                <w:b/>
                <w:bCs/>
                <w:sz w:val="16"/>
                <w:szCs w:val="16"/>
              </w:rPr>
              <w:t xml:space="preserve">9 </w:t>
            </w:r>
          </w:p>
        </w:tc>
        <w:tc>
          <w:tcPr>
            <w:tcW w:w="2693" w:type="dxa"/>
            <w:tcBorders>
              <w:top w:val="single" w:sz="8" w:space="0" w:color="000000"/>
              <w:left w:val="single" w:sz="8" w:space="0" w:color="000000"/>
              <w:bottom w:val="single" w:sz="8" w:space="0" w:color="000000"/>
              <w:right w:val="single" w:sz="8" w:space="0" w:color="000000"/>
            </w:tcBorders>
            <w:vAlign w:val="center"/>
          </w:tcPr>
          <w:p w14:paraId="0FE6EF9C" w14:textId="77777777" w:rsidR="003209DB" w:rsidRPr="007A5798" w:rsidRDefault="003209DB" w:rsidP="00005C7A">
            <w:pPr>
              <w:pStyle w:val="Default"/>
              <w:rPr>
                <w:sz w:val="16"/>
                <w:szCs w:val="16"/>
              </w:rPr>
            </w:pPr>
            <w:r w:rsidRPr="007A5798">
              <w:rPr>
                <w:sz w:val="16"/>
                <w:szCs w:val="16"/>
              </w:rPr>
              <w:t xml:space="preserve">geen gebruik mogelijk </w:t>
            </w:r>
          </w:p>
        </w:tc>
        <w:tc>
          <w:tcPr>
            <w:tcW w:w="3119" w:type="dxa"/>
            <w:tcBorders>
              <w:top w:val="single" w:sz="8" w:space="0" w:color="000000"/>
              <w:left w:val="single" w:sz="8" w:space="0" w:color="000000"/>
              <w:bottom w:val="single" w:sz="8" w:space="0" w:color="000000"/>
              <w:right w:val="single" w:sz="8" w:space="0" w:color="000000"/>
            </w:tcBorders>
            <w:vAlign w:val="center"/>
          </w:tcPr>
          <w:p w14:paraId="0FE6EF9D" w14:textId="77777777" w:rsidR="003209DB" w:rsidRPr="007A5798" w:rsidRDefault="003209DB" w:rsidP="00005C7A">
            <w:pPr>
              <w:pStyle w:val="Default"/>
              <w:rPr>
                <w:sz w:val="16"/>
                <w:szCs w:val="16"/>
              </w:rPr>
            </w:pPr>
            <w:r w:rsidRPr="007A5798">
              <w:rPr>
                <w:sz w:val="16"/>
                <w:szCs w:val="16"/>
              </w:rPr>
              <w:t xml:space="preserve">geen gebruik mogelijk </w:t>
            </w:r>
          </w:p>
        </w:tc>
        <w:tc>
          <w:tcPr>
            <w:tcW w:w="3933" w:type="dxa"/>
            <w:tcBorders>
              <w:top w:val="single" w:sz="8" w:space="0" w:color="000000"/>
              <w:left w:val="single" w:sz="8" w:space="0" w:color="000000"/>
              <w:bottom w:val="single" w:sz="8" w:space="0" w:color="000000"/>
              <w:right w:val="single" w:sz="8" w:space="0" w:color="000000"/>
            </w:tcBorders>
            <w:vAlign w:val="center"/>
          </w:tcPr>
          <w:p w14:paraId="0FE6EF9E" w14:textId="77777777" w:rsidR="003209DB" w:rsidRPr="007A5798" w:rsidRDefault="003209DB" w:rsidP="00005C7A">
            <w:pPr>
              <w:pStyle w:val="Default"/>
              <w:rPr>
                <w:sz w:val="16"/>
                <w:szCs w:val="16"/>
              </w:rPr>
            </w:pPr>
            <w:r w:rsidRPr="007A5798">
              <w:rPr>
                <w:sz w:val="16"/>
                <w:szCs w:val="16"/>
              </w:rPr>
              <w:t xml:space="preserve">geen gebruik mogelijk </w:t>
            </w:r>
          </w:p>
        </w:tc>
      </w:tr>
    </w:tbl>
    <w:p w14:paraId="0FE6EFA0" w14:textId="77777777" w:rsidR="003209DB" w:rsidRPr="009871E0" w:rsidRDefault="003209DB" w:rsidP="003209DB">
      <w:r w:rsidRPr="009871E0">
        <w:t xml:space="preserve">SOG : studie ontvangende grond </w:t>
      </w:r>
    </w:p>
    <w:p w14:paraId="0FE6EFA1" w14:textId="77777777" w:rsidR="003209DB" w:rsidRPr="009871E0" w:rsidRDefault="003209DB" w:rsidP="003209DB">
      <w:r w:rsidRPr="009871E0">
        <w:t xml:space="preserve">KWZ: kadastrale werkzone </w:t>
      </w:r>
    </w:p>
    <w:p w14:paraId="0FE6EFA2" w14:textId="77777777" w:rsidR="003209DB" w:rsidRPr="009871E0" w:rsidRDefault="003209DB" w:rsidP="003209DB">
      <w:r w:rsidRPr="009871E0">
        <w:t>I,II,III,IV en V: de overeenkomstige bestemmingstypes zoals bepaald in Vlarebo, bijlage 4, artikel 2 t.e.m. 7</w:t>
      </w:r>
    </w:p>
    <w:p w14:paraId="56EB7C69" w14:textId="77777777" w:rsidR="00905BEF" w:rsidRDefault="003209DB" w:rsidP="003209DB">
      <w:r w:rsidRPr="009871E0">
        <w:t>* attesteert enkel de milieuhygiënische kwaliteit voor bouwkundig bodemgebruik of gebruik in een vormvast product, en doet geen uitspraak over de bouwtechnische kwaliteit.</w:t>
      </w:r>
    </w:p>
    <w:p w14:paraId="1C0D4648" w14:textId="77777777" w:rsidR="00905BEF" w:rsidRDefault="00905BEF">
      <w:pPr>
        <w:spacing w:before="0" w:after="0"/>
      </w:pPr>
      <w:r>
        <w:br w:type="page"/>
      </w:r>
    </w:p>
    <w:p w14:paraId="0FE6EFA4" w14:textId="090525D7" w:rsidR="008C2BD1" w:rsidRDefault="008C2BD1" w:rsidP="00A35A22">
      <w:pPr>
        <w:pStyle w:val="Kop1"/>
        <w:numPr>
          <w:ilvl w:val="0"/>
          <w:numId w:val="0"/>
        </w:numPr>
        <w:ind w:left="432"/>
      </w:pPr>
      <w:r w:rsidRPr="00F731C8">
        <w:lastRenderedPageBreak/>
        <w:t xml:space="preserve">BIJLAGE 2: </w:t>
      </w:r>
      <w:r w:rsidR="000532EB">
        <w:t>Situatieplan TOP</w:t>
      </w:r>
      <w:r w:rsidRPr="00F731C8">
        <w:t xml:space="preserve"> </w:t>
      </w:r>
    </w:p>
    <w:p w14:paraId="4480B710" w14:textId="77777777" w:rsidR="00102211" w:rsidRPr="00C43C6E" w:rsidRDefault="00102211" w:rsidP="00B40BF1">
      <w:pPr>
        <w:pStyle w:val="Citaat"/>
        <w:pBdr>
          <w:top w:val="single" w:sz="4" w:space="1" w:color="auto"/>
          <w:left w:val="single" w:sz="4" w:space="4" w:color="auto"/>
          <w:bottom w:val="single" w:sz="4" w:space="1" w:color="auto"/>
          <w:right w:val="single" w:sz="4" w:space="4" w:color="auto"/>
        </w:pBdr>
        <w:rPr>
          <w:b/>
          <w:i/>
          <w:lang w:val="nl-BE"/>
        </w:rPr>
      </w:pPr>
      <w:r w:rsidRPr="00C43C6E">
        <w:rPr>
          <w:b/>
          <w:i/>
          <w:lang w:val="nl-BE"/>
        </w:rPr>
        <w:t xml:space="preserve">Noot aan de EBSD </w:t>
      </w:r>
    </w:p>
    <w:p w14:paraId="3EB223F4" w14:textId="5EE1BA8D" w:rsidR="00C3105E" w:rsidRPr="00102211" w:rsidRDefault="00F354C5" w:rsidP="00B40BF1">
      <w:pPr>
        <w:pBdr>
          <w:top w:val="single" w:sz="4" w:space="1" w:color="auto"/>
          <w:left w:val="single" w:sz="4" w:space="4" w:color="auto"/>
          <w:bottom w:val="single" w:sz="4" w:space="1" w:color="auto"/>
          <w:right w:val="single" w:sz="4" w:space="4" w:color="auto"/>
        </w:pBdr>
        <w:rPr>
          <w:color w:val="1F497D" w:themeColor="text2"/>
        </w:rPr>
      </w:pPr>
      <w:r w:rsidRPr="00102211">
        <w:rPr>
          <w:color w:val="1F497D" w:themeColor="text2"/>
        </w:rPr>
        <w:t>Terreinoverzicht met é</w:t>
      </w:r>
      <w:r w:rsidR="008F5181" w:rsidRPr="00102211">
        <w:rPr>
          <w:color w:val="1F497D" w:themeColor="text2"/>
        </w:rPr>
        <w:t>énduidige locatie van de bemonsterde partijen</w:t>
      </w:r>
      <w:r w:rsidRPr="00102211">
        <w:rPr>
          <w:color w:val="1F497D" w:themeColor="text2"/>
        </w:rPr>
        <w:t>.</w:t>
      </w:r>
    </w:p>
    <w:p w14:paraId="05A0A138" w14:textId="0CC61F67" w:rsidR="007F7419" w:rsidRDefault="00CD331B" w:rsidP="000532EB">
      <w:r w:rsidRPr="00A35A22">
        <w:rPr>
          <w:b/>
          <w:sz w:val="28"/>
        </w:rPr>
        <w:t xml:space="preserve">BIJLAGE 3: </w:t>
      </w:r>
      <w:r w:rsidR="00564A8C" w:rsidRPr="00A35A22">
        <w:rPr>
          <w:b/>
          <w:sz w:val="28"/>
        </w:rPr>
        <w:t>S</w:t>
      </w:r>
      <w:r w:rsidR="000532EB" w:rsidRPr="00A35A22">
        <w:rPr>
          <w:b/>
          <w:sz w:val="28"/>
        </w:rPr>
        <w:t>taalnameverslag</w:t>
      </w:r>
    </w:p>
    <w:p w14:paraId="195F4EA7" w14:textId="77777777" w:rsidR="00536161" w:rsidRPr="00C43C6E" w:rsidRDefault="00536161" w:rsidP="00536161">
      <w:pPr>
        <w:pStyle w:val="Citaat"/>
        <w:pBdr>
          <w:top w:val="single" w:sz="4" w:space="1" w:color="auto"/>
          <w:left w:val="single" w:sz="4" w:space="4" w:color="auto"/>
          <w:bottom w:val="single" w:sz="4" w:space="1" w:color="auto"/>
          <w:right w:val="single" w:sz="4" w:space="4" w:color="auto"/>
        </w:pBdr>
        <w:rPr>
          <w:b/>
          <w:i/>
          <w:lang w:val="nl-BE"/>
        </w:rPr>
      </w:pPr>
      <w:r w:rsidRPr="00C43C6E">
        <w:rPr>
          <w:b/>
          <w:i/>
          <w:lang w:val="nl-BE"/>
        </w:rPr>
        <w:t xml:space="preserve">Noot aan de EBSD </w:t>
      </w:r>
    </w:p>
    <w:p w14:paraId="7859166F" w14:textId="5B16B818" w:rsidR="00536161" w:rsidRPr="00102211" w:rsidRDefault="005C3415" w:rsidP="00536161">
      <w:pPr>
        <w:pBdr>
          <w:top w:val="single" w:sz="4" w:space="1" w:color="auto"/>
          <w:left w:val="single" w:sz="4" w:space="4" w:color="auto"/>
          <w:bottom w:val="single" w:sz="4" w:space="1" w:color="auto"/>
          <w:right w:val="single" w:sz="4" w:space="4" w:color="auto"/>
        </w:pBdr>
        <w:rPr>
          <w:color w:val="1F497D" w:themeColor="text2"/>
        </w:rPr>
      </w:pPr>
      <w:r>
        <w:rPr>
          <w:color w:val="1F497D" w:themeColor="text2"/>
        </w:rPr>
        <w:t xml:space="preserve">(conform CMA/1/A.1) </w:t>
      </w:r>
      <w:r w:rsidR="00536161">
        <w:rPr>
          <w:color w:val="1F497D" w:themeColor="text2"/>
        </w:rPr>
        <w:t>Voorbeeld specifiek voor gestockeerde bodemmaterialen in bijlage.</w:t>
      </w:r>
    </w:p>
    <w:p w14:paraId="7B625979" w14:textId="08A7D823" w:rsidR="000532EB" w:rsidRPr="00A35A22" w:rsidRDefault="008C2BD1" w:rsidP="000532EB">
      <w:pPr>
        <w:rPr>
          <w:b/>
          <w:sz w:val="28"/>
        </w:rPr>
      </w:pPr>
      <w:r w:rsidRPr="00A35A22">
        <w:rPr>
          <w:b/>
          <w:sz w:val="28"/>
        </w:rPr>
        <w:t xml:space="preserve">BIJLAGE </w:t>
      </w:r>
      <w:r w:rsidR="00F2324F" w:rsidRPr="00A35A22">
        <w:rPr>
          <w:b/>
          <w:sz w:val="28"/>
        </w:rPr>
        <w:t>4</w:t>
      </w:r>
      <w:r w:rsidRPr="00A35A22">
        <w:rPr>
          <w:b/>
          <w:sz w:val="28"/>
        </w:rPr>
        <w:t xml:space="preserve">: </w:t>
      </w:r>
      <w:r w:rsidR="000532EB" w:rsidRPr="00A35A22">
        <w:rPr>
          <w:b/>
          <w:sz w:val="28"/>
        </w:rPr>
        <w:t>A</w:t>
      </w:r>
      <w:r w:rsidR="00CA0E95" w:rsidRPr="00A35A22">
        <w:rPr>
          <w:b/>
          <w:sz w:val="28"/>
        </w:rPr>
        <w:t>nalyseresultaten</w:t>
      </w:r>
      <w:r w:rsidR="000532EB" w:rsidRPr="00A35A22">
        <w:rPr>
          <w:b/>
          <w:sz w:val="28"/>
        </w:rPr>
        <w:t xml:space="preserve"> / </w:t>
      </w:r>
      <w:r w:rsidR="00CA0E95" w:rsidRPr="00A35A22">
        <w:rPr>
          <w:b/>
          <w:sz w:val="28"/>
        </w:rPr>
        <w:t>toetsingstabellen</w:t>
      </w:r>
    </w:p>
    <w:p w14:paraId="0FE6EFA9" w14:textId="154A89E5" w:rsidR="004D472A" w:rsidRPr="00A35A22" w:rsidRDefault="008C2BD1" w:rsidP="00E05D42">
      <w:pPr>
        <w:rPr>
          <w:b/>
          <w:sz w:val="28"/>
        </w:rPr>
      </w:pPr>
      <w:r w:rsidRPr="00A35A22">
        <w:rPr>
          <w:b/>
          <w:sz w:val="28"/>
        </w:rPr>
        <w:t xml:space="preserve">BIJLAGE </w:t>
      </w:r>
      <w:r w:rsidR="00F2324F" w:rsidRPr="00A35A22">
        <w:rPr>
          <w:b/>
          <w:sz w:val="28"/>
        </w:rPr>
        <w:t>5</w:t>
      </w:r>
      <w:r w:rsidRPr="00A35A22">
        <w:rPr>
          <w:b/>
          <w:sz w:val="28"/>
        </w:rPr>
        <w:t xml:space="preserve">: </w:t>
      </w:r>
      <w:r w:rsidR="000532EB" w:rsidRPr="00A35A22">
        <w:rPr>
          <w:b/>
          <w:sz w:val="28"/>
        </w:rPr>
        <w:t>A</w:t>
      </w:r>
      <w:r w:rsidR="00CA0E95" w:rsidRPr="00A35A22">
        <w:rPr>
          <w:b/>
          <w:sz w:val="28"/>
        </w:rPr>
        <w:t>sbestonderzoek</w:t>
      </w:r>
    </w:p>
    <w:p w14:paraId="26AC67F9" w14:textId="3EDC6E07" w:rsidR="00CC3F6B" w:rsidRPr="00A35A22" w:rsidRDefault="00F2324F" w:rsidP="00E05D42">
      <w:pPr>
        <w:rPr>
          <w:b/>
          <w:sz w:val="28"/>
        </w:rPr>
      </w:pPr>
      <w:r w:rsidRPr="00A35A22">
        <w:rPr>
          <w:b/>
          <w:sz w:val="28"/>
        </w:rPr>
        <w:t xml:space="preserve">BIJLAGE 6: </w:t>
      </w:r>
      <w:r w:rsidR="007D0F4D" w:rsidRPr="00A35A22">
        <w:rPr>
          <w:b/>
          <w:sz w:val="28"/>
        </w:rPr>
        <w:t>Relevante uitreksels uit eerdere bodemonderzoeken</w:t>
      </w:r>
    </w:p>
    <w:p w14:paraId="6E3E69E4" w14:textId="1866E7EF" w:rsidR="0057455A" w:rsidRPr="00A35A22" w:rsidRDefault="0057455A" w:rsidP="00E05D42">
      <w:pPr>
        <w:rPr>
          <w:b/>
          <w:sz w:val="28"/>
        </w:rPr>
      </w:pPr>
      <w:r w:rsidRPr="00A35A22">
        <w:rPr>
          <w:b/>
          <w:sz w:val="28"/>
        </w:rPr>
        <w:t>BIJLAGE 7: Berekeningstabel toetsingsmethodiek</w:t>
      </w:r>
    </w:p>
    <w:p w14:paraId="379DF302" w14:textId="64A00DCB" w:rsidR="00323FD2" w:rsidRPr="00A35A22" w:rsidRDefault="00323FD2" w:rsidP="00E05D42">
      <w:pPr>
        <w:rPr>
          <w:b/>
          <w:sz w:val="28"/>
        </w:rPr>
      </w:pPr>
      <w:r w:rsidRPr="00A35A22">
        <w:rPr>
          <w:b/>
          <w:sz w:val="28"/>
        </w:rPr>
        <w:t>BIJLA</w:t>
      </w:r>
      <w:r w:rsidR="004B2913" w:rsidRPr="00A35A22">
        <w:rPr>
          <w:b/>
          <w:sz w:val="28"/>
        </w:rPr>
        <w:t xml:space="preserve">GE </w:t>
      </w:r>
      <w:r w:rsidR="0057455A" w:rsidRPr="00A35A22">
        <w:rPr>
          <w:b/>
          <w:sz w:val="28"/>
        </w:rPr>
        <w:t>8</w:t>
      </w:r>
      <w:r w:rsidR="004B2913" w:rsidRPr="00A35A22">
        <w:rPr>
          <w:b/>
          <w:sz w:val="28"/>
        </w:rPr>
        <w:t xml:space="preserve"> : Aanvoerweeglijsten (indien van toepassing)</w:t>
      </w:r>
    </w:p>
    <w:p w14:paraId="0FE6EFFB" w14:textId="64BCB26C" w:rsidR="00115D2F" w:rsidRPr="00A35A22" w:rsidRDefault="00F74095" w:rsidP="007E3F6B">
      <w:pPr>
        <w:rPr>
          <w:b/>
          <w:sz w:val="28"/>
        </w:rPr>
      </w:pPr>
      <w:r w:rsidRPr="00A35A22">
        <w:rPr>
          <w:b/>
          <w:sz w:val="28"/>
        </w:rPr>
        <w:t xml:space="preserve">Optioneel : </w:t>
      </w:r>
      <w:r w:rsidR="00323FD2" w:rsidRPr="00A35A22">
        <w:rPr>
          <w:b/>
          <w:sz w:val="28"/>
        </w:rPr>
        <w:t>B</w:t>
      </w:r>
      <w:r w:rsidRPr="00A35A22">
        <w:rPr>
          <w:b/>
          <w:sz w:val="28"/>
        </w:rPr>
        <w:t xml:space="preserve">eoordeling </w:t>
      </w:r>
      <w:r w:rsidR="003B0210" w:rsidRPr="00A35A22">
        <w:rPr>
          <w:b/>
          <w:sz w:val="28"/>
        </w:rPr>
        <w:t>mbt het afgezeefd of af te zeven puin  (LMRP</w:t>
      </w:r>
      <w:r w:rsidR="00D22496" w:rsidRPr="00A35A22">
        <w:rPr>
          <w:b/>
          <w:sz w:val="28"/>
        </w:rPr>
        <w:t>)</w:t>
      </w:r>
    </w:p>
    <w:p w14:paraId="3615BE9D" w14:textId="16D2C5CD" w:rsidR="002350FF" w:rsidRDefault="00173DC7">
      <w:pPr>
        <w:spacing w:before="0" w:after="0"/>
        <w:rPr>
          <w:color w:val="1F497D" w:themeColor="text2"/>
          <w:lang w:eastAsia="nl-NL"/>
        </w:rPr>
      </w:pPr>
      <w:r>
        <w:rPr>
          <w:color w:val="1F497D" w:themeColor="text2"/>
          <w:lang w:eastAsia="nl-NL"/>
        </w:rPr>
        <w:br w:type="page"/>
      </w:r>
    </w:p>
    <w:p w14:paraId="79A675E7" w14:textId="3E8547F8" w:rsidR="005C3DA5" w:rsidRDefault="005C3DA5" w:rsidP="00A35A22">
      <w:pPr>
        <w:pStyle w:val="Kop1"/>
        <w:numPr>
          <w:ilvl w:val="0"/>
          <w:numId w:val="0"/>
        </w:numPr>
        <w:ind w:left="432"/>
      </w:pPr>
      <w:r>
        <w:lastRenderedPageBreak/>
        <w:t xml:space="preserve">BIJLAGE 3: Staalnameverslag (conform CMA/1/A.1) </w:t>
      </w:r>
    </w:p>
    <w:p w14:paraId="2A4B4A6B" w14:textId="11EA1114" w:rsidR="005C3DA5" w:rsidRPr="00A35A22" w:rsidRDefault="005C3DA5" w:rsidP="005C3DA5">
      <w:pPr>
        <w:rPr>
          <w:rFonts w:asciiTheme="majorHAnsi" w:hAnsiTheme="majorHAnsi" w:cstheme="majorHAnsi"/>
          <w:b/>
          <w:color w:val="4A442A" w:themeColor="background2" w:themeShade="40"/>
          <w:lang w:val="nl-NL"/>
        </w:rPr>
      </w:pPr>
      <w:r w:rsidRPr="00A35A22">
        <w:rPr>
          <w:rFonts w:asciiTheme="majorHAnsi" w:hAnsiTheme="majorHAnsi" w:cstheme="majorHAnsi"/>
          <w:b/>
          <w:color w:val="4A442A" w:themeColor="background2" w:themeShade="40"/>
          <w:lang w:val="nl-NL"/>
        </w:rPr>
        <w:t>Staalname van</w:t>
      </w:r>
      <w:r w:rsidR="008F0F6C">
        <w:rPr>
          <w:rFonts w:asciiTheme="majorHAnsi" w:hAnsiTheme="majorHAnsi" w:cstheme="majorHAnsi"/>
          <w:b/>
          <w:color w:val="4A442A" w:themeColor="background2" w:themeShade="40"/>
          <w:lang w:val="nl-NL"/>
        </w:rPr>
        <w:t xml:space="preserve"> </w:t>
      </w:r>
      <w:r w:rsidR="00B11E2B">
        <w:rPr>
          <w:rFonts w:asciiTheme="majorHAnsi" w:hAnsiTheme="majorHAnsi" w:cstheme="majorHAnsi"/>
          <w:b/>
          <w:color w:val="4A442A" w:themeColor="background2" w:themeShade="40"/>
          <w:lang w:val="nl-NL"/>
        </w:rPr>
        <w:t xml:space="preserve">hopen / partijen </w:t>
      </w:r>
      <w:r w:rsidRPr="00A35A22">
        <w:rPr>
          <w:rFonts w:asciiTheme="majorHAnsi" w:hAnsiTheme="majorHAnsi" w:cstheme="majorHAnsi"/>
          <w:b/>
          <w:color w:val="4A442A" w:themeColor="background2" w:themeShade="40"/>
          <w:lang w:val="nl-NL"/>
        </w:rPr>
        <w:t>bodemmaterialen</w:t>
      </w:r>
      <w:r w:rsidR="0087561E">
        <w:rPr>
          <w:rFonts w:asciiTheme="majorHAnsi" w:hAnsiTheme="majorHAnsi" w:cstheme="majorHAnsi"/>
          <w:b/>
          <w:color w:val="4A442A" w:themeColor="background2" w:themeShade="40"/>
          <w:lang w:val="nl-NL"/>
        </w:rPr>
        <w:t xml:space="preserve"> volgens CMA/1/A.8</w:t>
      </w:r>
    </w:p>
    <w:p w14:paraId="2572B92C" w14:textId="77777777" w:rsidR="005C3DA5" w:rsidRPr="00A35A22" w:rsidRDefault="005C3DA5" w:rsidP="005C3DA5">
      <w:pPr>
        <w:rPr>
          <w:rFonts w:asciiTheme="majorHAnsi" w:hAnsiTheme="majorHAnsi" w:cstheme="majorHAnsi"/>
          <w:color w:val="4A442A" w:themeColor="background2" w:themeShade="40"/>
          <w:lang w:val="nl-NL"/>
        </w:rPr>
      </w:pPr>
      <w:r w:rsidRPr="00A35A22">
        <w:rPr>
          <w:rFonts w:asciiTheme="majorHAnsi" w:hAnsiTheme="majorHAnsi" w:cstheme="majorHAnsi"/>
          <w:color w:val="4A442A" w:themeColor="background2" w:themeShade="40"/>
          <w:lang w:val="nl-NL"/>
        </w:rPr>
        <w:t>Algemene gegevens</w:t>
      </w:r>
    </w:p>
    <w:tbl>
      <w:tblPr>
        <w:tblStyle w:val="Tabelraster"/>
        <w:tblW w:w="0" w:type="auto"/>
        <w:tblLook w:val="04A0" w:firstRow="1" w:lastRow="0" w:firstColumn="1" w:lastColumn="0" w:noHBand="0" w:noVBand="1"/>
      </w:tblPr>
      <w:tblGrid>
        <w:gridCol w:w="4390"/>
        <w:gridCol w:w="4672"/>
      </w:tblGrid>
      <w:tr w:rsidR="00671AAC" w:rsidRPr="00671AAC" w14:paraId="693303ED" w14:textId="77777777" w:rsidTr="00AA192D">
        <w:trPr>
          <w:trHeight w:val="442"/>
        </w:trPr>
        <w:tc>
          <w:tcPr>
            <w:tcW w:w="9062" w:type="dxa"/>
            <w:gridSpan w:val="2"/>
            <w:vAlign w:val="center"/>
          </w:tcPr>
          <w:p w14:paraId="3D369FB5"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 xml:space="preserve">Locatie/TOP: </w:t>
            </w:r>
          </w:p>
          <w:p w14:paraId="7399AA9B"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Adres :</w:t>
            </w:r>
          </w:p>
        </w:tc>
      </w:tr>
      <w:tr w:rsidR="00671AAC" w:rsidRPr="00671AAC" w14:paraId="207B5A04" w14:textId="77777777" w:rsidTr="00AA192D">
        <w:trPr>
          <w:trHeight w:val="442"/>
        </w:trPr>
        <w:tc>
          <w:tcPr>
            <w:tcW w:w="4390" w:type="dxa"/>
            <w:vAlign w:val="center"/>
          </w:tcPr>
          <w:p w14:paraId="652A929B"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 xml:space="preserve">Monsternemer: </w:t>
            </w:r>
          </w:p>
        </w:tc>
        <w:tc>
          <w:tcPr>
            <w:tcW w:w="4672" w:type="dxa"/>
            <w:vAlign w:val="center"/>
          </w:tcPr>
          <w:p w14:paraId="2D4739A6"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Bedrijf monsterneming :</w:t>
            </w:r>
          </w:p>
        </w:tc>
      </w:tr>
      <w:tr w:rsidR="00671AAC" w:rsidRPr="00671AAC" w14:paraId="1CD9F625" w14:textId="77777777" w:rsidTr="00AA192D">
        <w:trPr>
          <w:trHeight w:val="442"/>
        </w:trPr>
        <w:tc>
          <w:tcPr>
            <w:tcW w:w="4390" w:type="dxa"/>
            <w:vAlign w:val="center"/>
          </w:tcPr>
          <w:p w14:paraId="37391496"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Datum monsterneming :</w:t>
            </w:r>
          </w:p>
        </w:tc>
        <w:tc>
          <w:tcPr>
            <w:tcW w:w="4672" w:type="dxa"/>
            <w:vAlign w:val="center"/>
          </w:tcPr>
          <w:p w14:paraId="23D77CC2"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Uur monsterneming</w:t>
            </w:r>
          </w:p>
        </w:tc>
      </w:tr>
      <w:tr w:rsidR="005C3DA5" w:rsidRPr="00671AAC" w14:paraId="6B983A20" w14:textId="77777777" w:rsidTr="00AA192D">
        <w:trPr>
          <w:trHeight w:val="442"/>
        </w:trPr>
        <w:tc>
          <w:tcPr>
            <w:tcW w:w="9062" w:type="dxa"/>
            <w:gridSpan w:val="2"/>
            <w:vAlign w:val="center"/>
          </w:tcPr>
          <w:p w14:paraId="70C4B0D8"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 xml:space="preserve">Monsternamemateriaal : </w:t>
            </w:r>
          </w:p>
          <w:p w14:paraId="44C152A4"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 xml:space="preserve">(diameter / grootte) </w:t>
            </w:r>
          </w:p>
          <w:p w14:paraId="478C474D" w14:textId="77777777" w:rsidR="005C3DA5" w:rsidRPr="00A35A22" w:rsidRDefault="005C3DA5" w:rsidP="00AA192D">
            <w:pPr>
              <w:rPr>
                <w:rFonts w:asciiTheme="majorHAnsi" w:hAnsiTheme="majorHAnsi" w:cstheme="majorHAnsi"/>
                <w:color w:val="4A442A" w:themeColor="background2" w:themeShade="40"/>
                <w:sz w:val="18"/>
                <w:szCs w:val="18"/>
                <w:lang w:val="nl-NL"/>
              </w:rPr>
            </w:pPr>
          </w:p>
        </w:tc>
      </w:tr>
    </w:tbl>
    <w:p w14:paraId="49FABFB5" w14:textId="77777777" w:rsidR="005C3DA5" w:rsidRPr="00A35A22" w:rsidRDefault="005C3DA5" w:rsidP="005C3DA5">
      <w:pPr>
        <w:rPr>
          <w:rFonts w:asciiTheme="majorHAnsi" w:hAnsiTheme="majorHAnsi" w:cstheme="majorHAnsi"/>
          <w:color w:val="4A442A" w:themeColor="background2" w:themeShade="40"/>
          <w:lang w:val="nl-NL"/>
        </w:rPr>
      </w:pPr>
    </w:p>
    <w:p w14:paraId="339953C1" w14:textId="77777777" w:rsidR="005C3DA5" w:rsidRPr="00A35A22" w:rsidRDefault="005C3DA5" w:rsidP="005C3DA5">
      <w:pPr>
        <w:rPr>
          <w:rFonts w:asciiTheme="majorHAnsi" w:hAnsiTheme="majorHAnsi" w:cstheme="majorHAnsi"/>
          <w:color w:val="4A442A" w:themeColor="background2" w:themeShade="40"/>
          <w:lang w:val="nl-NL"/>
        </w:rPr>
      </w:pPr>
      <w:r w:rsidRPr="00A35A22">
        <w:rPr>
          <w:rFonts w:asciiTheme="majorHAnsi" w:hAnsiTheme="majorHAnsi" w:cstheme="majorHAnsi"/>
          <w:color w:val="4A442A" w:themeColor="background2" w:themeShade="40"/>
          <w:lang w:val="nl-NL"/>
        </w:rPr>
        <w:t>Partijgegevens</w:t>
      </w:r>
    </w:p>
    <w:tbl>
      <w:tblPr>
        <w:tblStyle w:val="Tabelraster"/>
        <w:tblW w:w="0" w:type="auto"/>
        <w:tblLook w:val="04A0" w:firstRow="1" w:lastRow="0" w:firstColumn="1" w:lastColumn="0" w:noHBand="0" w:noVBand="1"/>
      </w:tblPr>
      <w:tblGrid>
        <w:gridCol w:w="9062"/>
      </w:tblGrid>
      <w:tr w:rsidR="005C3DA5" w:rsidRPr="00671AAC" w14:paraId="0CCA1918" w14:textId="77777777" w:rsidTr="00AA192D">
        <w:tc>
          <w:tcPr>
            <w:tcW w:w="9062" w:type="dxa"/>
          </w:tcPr>
          <w:p w14:paraId="1C2ED427"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Identificatie partij :</w:t>
            </w:r>
          </w:p>
          <w:p w14:paraId="4B8DA91E" w14:textId="77777777" w:rsidR="005C3DA5" w:rsidRPr="00A35A22" w:rsidRDefault="005C3DA5" w:rsidP="00AA192D">
            <w:pPr>
              <w:rPr>
                <w:rFonts w:asciiTheme="majorHAnsi" w:hAnsiTheme="majorHAnsi" w:cstheme="majorHAnsi"/>
                <w:color w:val="4A442A" w:themeColor="background2" w:themeShade="40"/>
                <w:sz w:val="18"/>
                <w:szCs w:val="18"/>
                <w:lang w:val="nl-NL"/>
              </w:rPr>
            </w:pPr>
          </w:p>
          <w:p w14:paraId="149DD2A5"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Afmetingen :           lengte (m) :</w:t>
            </w:r>
          </w:p>
          <w:p w14:paraId="05A6C941"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 xml:space="preserve">                                  breedte (m) :</w:t>
            </w:r>
          </w:p>
          <w:p w14:paraId="6A8376C3"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 xml:space="preserve">                                  hoogte (m) :</w:t>
            </w:r>
          </w:p>
          <w:p w14:paraId="507000DD"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Volume (m³) :</w:t>
            </w:r>
          </w:p>
          <w:p w14:paraId="73DDF8F2" w14:textId="77777777" w:rsidR="005C3DA5" w:rsidRPr="00A35A22" w:rsidRDefault="005C3DA5" w:rsidP="00AA192D">
            <w:pPr>
              <w:rPr>
                <w:rFonts w:asciiTheme="majorHAnsi" w:hAnsiTheme="majorHAnsi" w:cstheme="majorHAnsi"/>
                <w:color w:val="4A442A" w:themeColor="background2" w:themeShade="40"/>
                <w:sz w:val="18"/>
                <w:szCs w:val="18"/>
                <w:lang w:val="nl-NL"/>
              </w:rPr>
            </w:pPr>
          </w:p>
          <w:p w14:paraId="25A453E0"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Bodemmateriaal : uitgegraven bodem / specie / bentoniet</w:t>
            </w:r>
          </w:p>
          <w:p w14:paraId="2C328ADF" w14:textId="77777777" w:rsidR="005C3DA5" w:rsidRPr="00A35A22" w:rsidRDefault="005C3DA5" w:rsidP="00AA192D">
            <w:pPr>
              <w:rPr>
                <w:rFonts w:asciiTheme="majorHAnsi" w:hAnsiTheme="majorHAnsi" w:cstheme="majorHAnsi"/>
                <w:color w:val="4A442A" w:themeColor="background2" w:themeShade="40"/>
                <w:sz w:val="18"/>
                <w:szCs w:val="18"/>
                <w:lang w:val="nl-NL"/>
              </w:rPr>
            </w:pPr>
          </w:p>
          <w:p w14:paraId="2A066654"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Soort partij : enkelvoudig / samengesteld / gereinigd :</w:t>
            </w:r>
          </w:p>
          <w:p w14:paraId="52906BC6" w14:textId="77777777" w:rsidR="005C3DA5" w:rsidRPr="00A35A22" w:rsidRDefault="005C3DA5" w:rsidP="00AA192D">
            <w:pPr>
              <w:rPr>
                <w:rFonts w:asciiTheme="majorHAnsi" w:hAnsiTheme="majorHAnsi" w:cstheme="majorHAnsi"/>
                <w:color w:val="4A442A" w:themeColor="background2" w:themeShade="40"/>
                <w:sz w:val="18"/>
                <w:szCs w:val="18"/>
                <w:lang w:val="nl-NL"/>
              </w:rPr>
            </w:pPr>
          </w:p>
          <w:p w14:paraId="09835ACF"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Partij reeds gezeefd / niet gezeefd :</w:t>
            </w:r>
          </w:p>
          <w:p w14:paraId="0F3F5C71" w14:textId="77777777" w:rsidR="005C3DA5" w:rsidRPr="00A35A22" w:rsidRDefault="005C3DA5" w:rsidP="00AA192D">
            <w:pPr>
              <w:rPr>
                <w:rFonts w:asciiTheme="majorHAnsi" w:hAnsiTheme="majorHAnsi" w:cstheme="majorHAnsi"/>
                <w:color w:val="4A442A" w:themeColor="background2" w:themeShade="40"/>
                <w:lang w:val="nl-NL"/>
              </w:rPr>
            </w:pPr>
          </w:p>
        </w:tc>
      </w:tr>
    </w:tbl>
    <w:p w14:paraId="4031707B" w14:textId="75D2A77A" w:rsidR="005C3DA5" w:rsidRPr="00A35A22" w:rsidRDefault="005C3DA5" w:rsidP="005C3DA5">
      <w:pPr>
        <w:rPr>
          <w:rFonts w:asciiTheme="majorHAnsi" w:hAnsiTheme="majorHAnsi" w:cstheme="majorHAnsi"/>
          <w:color w:val="4A442A" w:themeColor="background2" w:themeShade="40"/>
          <w:lang w:val="nl-NL"/>
        </w:rPr>
      </w:pPr>
    </w:p>
    <w:p w14:paraId="2D6FF2C6" w14:textId="77777777" w:rsidR="00764DC2" w:rsidRDefault="00764DC2">
      <w:pPr>
        <w:spacing w:before="0" w:after="0"/>
        <w:rPr>
          <w:rFonts w:asciiTheme="majorHAnsi" w:hAnsiTheme="majorHAnsi" w:cstheme="majorHAnsi"/>
          <w:color w:val="4A442A" w:themeColor="background2" w:themeShade="40"/>
          <w:lang w:val="nl-NL"/>
        </w:rPr>
      </w:pPr>
      <w:r>
        <w:rPr>
          <w:rFonts w:asciiTheme="majorHAnsi" w:hAnsiTheme="majorHAnsi" w:cstheme="majorHAnsi"/>
          <w:color w:val="4A442A" w:themeColor="background2" w:themeShade="40"/>
          <w:lang w:val="nl-NL"/>
        </w:rPr>
        <w:br w:type="page"/>
      </w:r>
    </w:p>
    <w:p w14:paraId="43B4F274" w14:textId="77777777" w:rsidR="005C3DA5" w:rsidRPr="00A35A22" w:rsidRDefault="005C3DA5" w:rsidP="005C3DA5">
      <w:pPr>
        <w:rPr>
          <w:rFonts w:asciiTheme="majorHAnsi" w:hAnsiTheme="majorHAnsi" w:cstheme="majorHAnsi"/>
          <w:color w:val="4A442A" w:themeColor="background2" w:themeShade="40"/>
          <w:lang w:val="nl-NL"/>
        </w:rPr>
      </w:pPr>
      <w:r w:rsidRPr="00A35A22">
        <w:rPr>
          <w:rFonts w:asciiTheme="majorHAnsi" w:hAnsiTheme="majorHAnsi" w:cstheme="majorHAnsi"/>
          <w:color w:val="4A442A" w:themeColor="background2" w:themeShade="40"/>
          <w:lang w:val="nl-NL"/>
        </w:rPr>
        <w:lastRenderedPageBreak/>
        <w:t>Waarnemingen</w:t>
      </w:r>
    </w:p>
    <w:tbl>
      <w:tblPr>
        <w:tblStyle w:val="Tabelraster"/>
        <w:tblW w:w="0" w:type="auto"/>
        <w:tblLook w:val="04A0" w:firstRow="1" w:lastRow="0" w:firstColumn="1" w:lastColumn="0" w:noHBand="0" w:noVBand="1"/>
      </w:tblPr>
      <w:tblGrid>
        <w:gridCol w:w="4531"/>
        <w:gridCol w:w="4855"/>
      </w:tblGrid>
      <w:tr w:rsidR="00671AAC" w:rsidRPr="00671AAC" w14:paraId="467960D3" w14:textId="77777777" w:rsidTr="00AA192D">
        <w:tc>
          <w:tcPr>
            <w:tcW w:w="4531" w:type="dxa"/>
          </w:tcPr>
          <w:p w14:paraId="0FC628D5"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Algemene samenstelling</w:t>
            </w:r>
          </w:p>
          <w:p w14:paraId="40191AF1"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(hoofdbestanddeel (1) / nevenbestanddeel (2))</w:t>
            </w:r>
          </w:p>
        </w:tc>
        <w:tc>
          <w:tcPr>
            <w:tcW w:w="4531" w:type="dxa"/>
          </w:tcPr>
          <w:p w14:paraId="1E2B65CC" w14:textId="77777777" w:rsidR="005C3DA5" w:rsidRPr="00A35A22" w:rsidRDefault="005C3DA5" w:rsidP="00EC214B">
            <w:pPr>
              <w:pStyle w:val="Lijstalinea"/>
              <w:numPr>
                <w:ilvl w:val="0"/>
                <w:numId w:val="5"/>
              </w:numPr>
              <w:autoSpaceDE/>
              <w:autoSpaceDN/>
              <w:adjustRightInd/>
              <w:contextualSpacing/>
              <w:jc w:val="left"/>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Zand</w:t>
            </w:r>
          </w:p>
          <w:p w14:paraId="01ECF936" w14:textId="77777777" w:rsidR="005C3DA5" w:rsidRPr="00A35A22" w:rsidRDefault="005C3DA5" w:rsidP="00EC214B">
            <w:pPr>
              <w:pStyle w:val="Lijstalinea"/>
              <w:numPr>
                <w:ilvl w:val="0"/>
                <w:numId w:val="5"/>
              </w:numPr>
              <w:autoSpaceDE/>
              <w:autoSpaceDN/>
              <w:adjustRightInd/>
              <w:contextualSpacing/>
              <w:jc w:val="left"/>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Klei</w:t>
            </w:r>
          </w:p>
          <w:p w14:paraId="7B2145A2" w14:textId="77777777" w:rsidR="005C3DA5" w:rsidRPr="00A35A22" w:rsidRDefault="005C3DA5" w:rsidP="00EC214B">
            <w:pPr>
              <w:pStyle w:val="Lijstalinea"/>
              <w:numPr>
                <w:ilvl w:val="0"/>
                <w:numId w:val="5"/>
              </w:numPr>
              <w:autoSpaceDE/>
              <w:autoSpaceDN/>
              <w:adjustRightInd/>
              <w:contextualSpacing/>
              <w:jc w:val="left"/>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Leem</w:t>
            </w:r>
          </w:p>
        </w:tc>
      </w:tr>
      <w:tr w:rsidR="00671AAC" w:rsidRPr="00671AAC" w14:paraId="53E5C0C0" w14:textId="77777777" w:rsidTr="00AA192D">
        <w:tc>
          <w:tcPr>
            <w:tcW w:w="4531" w:type="dxa"/>
          </w:tcPr>
          <w:p w14:paraId="39844AB5"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Kleur</w:t>
            </w:r>
          </w:p>
        </w:tc>
        <w:tc>
          <w:tcPr>
            <w:tcW w:w="4531" w:type="dxa"/>
          </w:tcPr>
          <w:p w14:paraId="2332C33E"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w:t>
            </w:r>
          </w:p>
          <w:p w14:paraId="6D78F1EB" w14:textId="77777777" w:rsidR="005C3DA5" w:rsidRPr="00A35A22" w:rsidRDefault="005C3DA5" w:rsidP="00AA192D">
            <w:pPr>
              <w:rPr>
                <w:rFonts w:asciiTheme="majorHAnsi" w:hAnsiTheme="majorHAnsi" w:cstheme="majorHAnsi"/>
                <w:color w:val="4A442A" w:themeColor="background2" w:themeShade="40"/>
                <w:sz w:val="18"/>
                <w:szCs w:val="18"/>
                <w:lang w:val="nl-NL"/>
              </w:rPr>
            </w:pPr>
          </w:p>
        </w:tc>
      </w:tr>
      <w:tr w:rsidR="00671AAC" w:rsidRPr="00671AAC" w14:paraId="62D607E4" w14:textId="77777777" w:rsidTr="00AA192D">
        <w:tc>
          <w:tcPr>
            <w:tcW w:w="4531" w:type="dxa"/>
          </w:tcPr>
          <w:p w14:paraId="302073AC"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Geur</w:t>
            </w:r>
          </w:p>
        </w:tc>
        <w:tc>
          <w:tcPr>
            <w:tcW w:w="4531" w:type="dxa"/>
          </w:tcPr>
          <w:p w14:paraId="680252DE"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w:t>
            </w:r>
          </w:p>
          <w:p w14:paraId="3C31F021" w14:textId="77777777" w:rsidR="005C3DA5" w:rsidRPr="00A35A22" w:rsidRDefault="005C3DA5" w:rsidP="00AA192D">
            <w:pPr>
              <w:rPr>
                <w:rFonts w:asciiTheme="majorHAnsi" w:hAnsiTheme="majorHAnsi" w:cstheme="majorHAnsi"/>
                <w:color w:val="4A442A" w:themeColor="background2" w:themeShade="40"/>
                <w:sz w:val="18"/>
                <w:szCs w:val="18"/>
                <w:lang w:val="nl-NL"/>
              </w:rPr>
            </w:pPr>
          </w:p>
        </w:tc>
      </w:tr>
      <w:tr w:rsidR="00671AAC" w:rsidRPr="00671AAC" w14:paraId="2E398A34" w14:textId="77777777" w:rsidTr="00AA192D">
        <w:tc>
          <w:tcPr>
            <w:tcW w:w="4531" w:type="dxa"/>
          </w:tcPr>
          <w:p w14:paraId="47F990DE"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 xml:space="preserve">Stenen </w:t>
            </w:r>
          </w:p>
        </w:tc>
        <w:tc>
          <w:tcPr>
            <w:tcW w:w="4531" w:type="dxa"/>
          </w:tcPr>
          <w:p w14:paraId="4C3762B9" w14:textId="77777777" w:rsidR="005C3DA5" w:rsidRPr="00A35A22" w:rsidRDefault="005C3DA5" w:rsidP="00EC214B">
            <w:pPr>
              <w:pStyle w:val="Lijstalinea"/>
              <w:numPr>
                <w:ilvl w:val="0"/>
                <w:numId w:val="6"/>
              </w:numPr>
              <w:autoSpaceDE/>
              <w:autoSpaceDN/>
              <w:adjustRightInd/>
              <w:contextualSpacing/>
              <w:jc w:val="left"/>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&lt; 5% - 50 mm</w:t>
            </w:r>
          </w:p>
          <w:p w14:paraId="03D33764" w14:textId="77777777" w:rsidR="005C3DA5" w:rsidRPr="00A35A22" w:rsidRDefault="005C3DA5" w:rsidP="00EC214B">
            <w:pPr>
              <w:pStyle w:val="Lijstalinea"/>
              <w:numPr>
                <w:ilvl w:val="0"/>
                <w:numId w:val="6"/>
              </w:numPr>
              <w:autoSpaceDE/>
              <w:autoSpaceDN/>
              <w:adjustRightInd/>
              <w:contextualSpacing/>
              <w:jc w:val="left"/>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&gt; 5 % - 50 mm</w:t>
            </w:r>
          </w:p>
          <w:p w14:paraId="5900A52F" w14:textId="77777777" w:rsidR="005C3DA5" w:rsidRPr="00A35A22" w:rsidRDefault="005C3DA5" w:rsidP="00EC214B">
            <w:pPr>
              <w:pStyle w:val="Lijstalinea"/>
              <w:numPr>
                <w:ilvl w:val="0"/>
                <w:numId w:val="6"/>
              </w:numPr>
              <w:autoSpaceDE/>
              <w:autoSpaceDN/>
              <w:adjustRightInd/>
              <w:contextualSpacing/>
              <w:jc w:val="left"/>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&gt; 25 %</w:t>
            </w:r>
          </w:p>
          <w:p w14:paraId="08CDDC36" w14:textId="77777777" w:rsidR="005C3DA5" w:rsidRPr="00A35A22" w:rsidRDefault="005C3DA5" w:rsidP="00EC214B">
            <w:pPr>
              <w:pStyle w:val="Lijstalinea"/>
              <w:numPr>
                <w:ilvl w:val="0"/>
                <w:numId w:val="6"/>
              </w:numPr>
              <w:autoSpaceDE/>
              <w:autoSpaceDN/>
              <w:adjustRightInd/>
              <w:contextualSpacing/>
              <w:jc w:val="left"/>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geen</w:t>
            </w:r>
          </w:p>
          <w:p w14:paraId="5C85B8D1" w14:textId="77777777" w:rsidR="005C3DA5" w:rsidRPr="00A35A22" w:rsidRDefault="005C3DA5" w:rsidP="00AA192D">
            <w:pPr>
              <w:pStyle w:val="Lijstalinea"/>
              <w:rPr>
                <w:rFonts w:asciiTheme="majorHAnsi" w:hAnsiTheme="majorHAnsi" w:cstheme="majorHAnsi"/>
                <w:color w:val="4A442A" w:themeColor="background2" w:themeShade="40"/>
                <w:sz w:val="18"/>
                <w:szCs w:val="18"/>
                <w:lang w:val="nl-NL"/>
              </w:rPr>
            </w:pPr>
          </w:p>
          <w:p w14:paraId="1110026B"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Omschrijving:……………………………………………………..</w:t>
            </w:r>
            <w:r w:rsidRPr="00A35A22">
              <w:rPr>
                <w:rFonts w:asciiTheme="majorHAnsi" w:hAnsiTheme="majorHAnsi" w:cstheme="majorHAnsi"/>
                <w:color w:val="4A442A" w:themeColor="background2" w:themeShade="40"/>
                <w:sz w:val="18"/>
                <w:szCs w:val="18"/>
                <w:lang w:val="nl-NL"/>
              </w:rPr>
              <w:br/>
              <w:t>……………………………………………………………………………</w:t>
            </w:r>
          </w:p>
        </w:tc>
      </w:tr>
      <w:tr w:rsidR="00671AAC" w:rsidRPr="00671AAC" w14:paraId="0E280912" w14:textId="77777777" w:rsidTr="00AA192D">
        <w:tc>
          <w:tcPr>
            <w:tcW w:w="4531" w:type="dxa"/>
          </w:tcPr>
          <w:p w14:paraId="7077C3BB"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Bodemvreemde materialen</w:t>
            </w:r>
          </w:p>
        </w:tc>
        <w:tc>
          <w:tcPr>
            <w:tcW w:w="4531" w:type="dxa"/>
          </w:tcPr>
          <w:p w14:paraId="3D9CCAC7" w14:textId="1F6A11B4" w:rsidR="005C3DA5" w:rsidRPr="00A35A22" w:rsidRDefault="005C3DA5" w:rsidP="00EC214B">
            <w:pPr>
              <w:pStyle w:val="Lijstalinea"/>
              <w:numPr>
                <w:ilvl w:val="0"/>
                <w:numId w:val="7"/>
              </w:numPr>
              <w:autoSpaceDE/>
              <w:autoSpaceDN/>
              <w:adjustRightInd/>
              <w:contextualSpacing/>
              <w:jc w:val="left"/>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&lt; 1%  (massa-volume)</w:t>
            </w:r>
            <w:r w:rsidR="00B81B83" w:rsidRPr="00A35A22">
              <w:rPr>
                <w:rFonts w:asciiTheme="majorHAnsi" w:hAnsiTheme="majorHAnsi" w:cstheme="majorHAnsi"/>
                <w:color w:val="4A442A" w:themeColor="background2" w:themeShade="40"/>
                <w:sz w:val="18"/>
                <w:szCs w:val="18"/>
                <w:lang w:val="nl-NL"/>
              </w:rPr>
              <w:t xml:space="preserve"> </w:t>
            </w:r>
          </w:p>
          <w:p w14:paraId="431C1939" w14:textId="77777777" w:rsidR="005C3DA5" w:rsidRPr="00A35A22" w:rsidRDefault="005C3DA5" w:rsidP="00EC214B">
            <w:pPr>
              <w:pStyle w:val="Lijstalinea"/>
              <w:numPr>
                <w:ilvl w:val="0"/>
                <w:numId w:val="7"/>
              </w:numPr>
              <w:autoSpaceDE/>
              <w:autoSpaceDN/>
              <w:adjustRightInd/>
              <w:contextualSpacing/>
              <w:jc w:val="left"/>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&gt;1% (massa-volume)</w:t>
            </w:r>
          </w:p>
          <w:p w14:paraId="28006CE3" w14:textId="77777777" w:rsidR="005C3DA5" w:rsidRPr="00A35A22" w:rsidRDefault="005C3DA5" w:rsidP="00AA192D">
            <w:pPr>
              <w:rPr>
                <w:rFonts w:asciiTheme="majorHAnsi" w:hAnsiTheme="majorHAnsi" w:cstheme="majorHAnsi"/>
                <w:color w:val="4A442A" w:themeColor="background2" w:themeShade="40"/>
                <w:sz w:val="18"/>
                <w:szCs w:val="18"/>
                <w:lang w:val="nl-NL"/>
              </w:rPr>
            </w:pPr>
          </w:p>
          <w:p w14:paraId="335DF763"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Omschrijving: …………………………………………………….</w:t>
            </w:r>
          </w:p>
          <w:p w14:paraId="36E87046"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w:t>
            </w:r>
          </w:p>
        </w:tc>
      </w:tr>
      <w:tr w:rsidR="00671AAC" w:rsidRPr="00671AAC" w14:paraId="04B890FC" w14:textId="77777777" w:rsidTr="00AA192D">
        <w:tc>
          <w:tcPr>
            <w:tcW w:w="4531" w:type="dxa"/>
          </w:tcPr>
          <w:p w14:paraId="30F0B0A3"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Asbestverdachte materialen</w:t>
            </w:r>
          </w:p>
        </w:tc>
        <w:tc>
          <w:tcPr>
            <w:tcW w:w="4531" w:type="dxa"/>
          </w:tcPr>
          <w:p w14:paraId="1CB5206E" w14:textId="77777777" w:rsidR="005C3DA5" w:rsidRPr="00A35A22" w:rsidRDefault="005C3DA5" w:rsidP="00EC214B">
            <w:pPr>
              <w:pStyle w:val="Lijstalinea"/>
              <w:numPr>
                <w:ilvl w:val="0"/>
                <w:numId w:val="8"/>
              </w:numPr>
              <w:autoSpaceDE/>
              <w:autoSpaceDN/>
              <w:adjustRightInd/>
              <w:contextualSpacing/>
              <w:jc w:val="left"/>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Nee</w:t>
            </w:r>
          </w:p>
          <w:p w14:paraId="6BA9CCD0" w14:textId="77777777" w:rsidR="005C3DA5" w:rsidRPr="00A35A22" w:rsidRDefault="005C3DA5" w:rsidP="00EC214B">
            <w:pPr>
              <w:pStyle w:val="Lijstalinea"/>
              <w:numPr>
                <w:ilvl w:val="0"/>
                <w:numId w:val="8"/>
              </w:numPr>
              <w:autoSpaceDE/>
              <w:autoSpaceDN/>
              <w:adjustRightInd/>
              <w:contextualSpacing/>
              <w:jc w:val="left"/>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Ja</w:t>
            </w:r>
          </w:p>
          <w:p w14:paraId="6C2331E2"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Omschrijving: ……………………………………………………………………</w:t>
            </w:r>
          </w:p>
          <w:p w14:paraId="1D3DA1B7"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w:t>
            </w:r>
          </w:p>
          <w:p w14:paraId="6071B1A2" w14:textId="77777777" w:rsidR="005C3DA5" w:rsidRPr="00A35A22" w:rsidRDefault="005C3DA5" w:rsidP="00AA192D">
            <w:pPr>
              <w:rPr>
                <w:rFonts w:asciiTheme="majorHAnsi" w:hAnsiTheme="majorHAnsi" w:cstheme="majorHAnsi"/>
                <w:color w:val="4A442A" w:themeColor="background2" w:themeShade="40"/>
                <w:sz w:val="18"/>
                <w:szCs w:val="18"/>
                <w:lang w:val="nl-NL"/>
              </w:rPr>
            </w:pPr>
          </w:p>
        </w:tc>
      </w:tr>
    </w:tbl>
    <w:p w14:paraId="633A2C59" w14:textId="77777777" w:rsidR="005C3DA5" w:rsidRPr="00A35A22" w:rsidRDefault="005C3DA5" w:rsidP="005C3DA5">
      <w:pPr>
        <w:rPr>
          <w:rFonts w:asciiTheme="majorHAnsi" w:hAnsiTheme="majorHAnsi" w:cstheme="majorHAnsi"/>
          <w:color w:val="4A442A" w:themeColor="background2" w:themeShade="40"/>
          <w:lang w:val="nl-NL"/>
        </w:rPr>
      </w:pPr>
    </w:p>
    <w:p w14:paraId="49C4378F" w14:textId="77777777" w:rsidR="005C3DA5" w:rsidRPr="00A35A22" w:rsidRDefault="005C3DA5" w:rsidP="005C3DA5">
      <w:pPr>
        <w:rPr>
          <w:rFonts w:asciiTheme="majorHAnsi" w:hAnsiTheme="majorHAnsi" w:cstheme="majorHAnsi"/>
          <w:color w:val="4A442A" w:themeColor="background2" w:themeShade="40"/>
          <w:lang w:val="nl-NL"/>
        </w:rPr>
      </w:pPr>
      <w:r w:rsidRPr="00A35A22">
        <w:rPr>
          <w:rFonts w:asciiTheme="majorHAnsi" w:hAnsiTheme="majorHAnsi" w:cstheme="majorHAnsi"/>
          <w:color w:val="4A442A" w:themeColor="background2" w:themeShade="40"/>
          <w:lang w:val="nl-NL"/>
        </w:rPr>
        <w:t>Uitspraak Laag Milieu Risico Profiel puin (optioneel)</w:t>
      </w:r>
    </w:p>
    <w:tbl>
      <w:tblPr>
        <w:tblStyle w:val="Tabelraster"/>
        <w:tblW w:w="0" w:type="auto"/>
        <w:tblLook w:val="04A0" w:firstRow="1" w:lastRow="0" w:firstColumn="1" w:lastColumn="0" w:noHBand="0" w:noVBand="1"/>
      </w:tblPr>
      <w:tblGrid>
        <w:gridCol w:w="4531"/>
        <w:gridCol w:w="4818"/>
      </w:tblGrid>
      <w:tr w:rsidR="00671AAC" w:rsidRPr="00671AAC" w14:paraId="547495FE" w14:textId="77777777" w:rsidTr="00AA192D">
        <w:tc>
          <w:tcPr>
            <w:tcW w:w="4531" w:type="dxa"/>
          </w:tcPr>
          <w:p w14:paraId="07945201"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 xml:space="preserve">Storende stoffen verwacht in het puin na uitzeving </w:t>
            </w:r>
          </w:p>
          <w:p w14:paraId="601A96CD" w14:textId="77777777" w:rsidR="005C3DA5" w:rsidRPr="00A35A22" w:rsidRDefault="005C3DA5" w:rsidP="00AA192D">
            <w:pPr>
              <w:rPr>
                <w:rFonts w:asciiTheme="majorHAnsi" w:hAnsiTheme="majorHAnsi" w:cstheme="majorHAnsi"/>
                <w:color w:val="4A442A" w:themeColor="background2" w:themeShade="40"/>
                <w:sz w:val="18"/>
                <w:szCs w:val="18"/>
                <w:lang w:val="nl-NL"/>
              </w:rPr>
            </w:pPr>
          </w:p>
          <w:p w14:paraId="77181747" w14:textId="77777777" w:rsidR="005C3DA5" w:rsidRPr="00A35A22" w:rsidRDefault="005C3DA5" w:rsidP="00AA192D">
            <w:pPr>
              <w:rPr>
                <w:rFonts w:asciiTheme="majorHAnsi" w:hAnsiTheme="majorHAnsi" w:cstheme="majorHAnsi"/>
                <w:color w:val="4A442A" w:themeColor="background2" w:themeShade="40"/>
                <w:sz w:val="18"/>
                <w:szCs w:val="18"/>
                <w:lang w:val="nl-NL"/>
              </w:rPr>
            </w:pPr>
          </w:p>
        </w:tc>
        <w:tc>
          <w:tcPr>
            <w:tcW w:w="4531" w:type="dxa"/>
          </w:tcPr>
          <w:p w14:paraId="7241F2B4" w14:textId="77777777" w:rsidR="005C3DA5" w:rsidRPr="00A35A22" w:rsidRDefault="005C3DA5" w:rsidP="00EC214B">
            <w:pPr>
              <w:pStyle w:val="Lijstalinea"/>
              <w:numPr>
                <w:ilvl w:val="0"/>
                <w:numId w:val="8"/>
              </w:numPr>
              <w:autoSpaceDE/>
              <w:autoSpaceDN/>
              <w:adjustRightInd/>
              <w:contextualSpacing/>
              <w:jc w:val="left"/>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 xml:space="preserve">Nee </w:t>
            </w:r>
          </w:p>
          <w:p w14:paraId="6708E397" w14:textId="77777777" w:rsidR="005C3DA5" w:rsidRPr="00A35A22" w:rsidRDefault="005C3DA5" w:rsidP="00EC214B">
            <w:pPr>
              <w:pStyle w:val="Lijstalinea"/>
              <w:numPr>
                <w:ilvl w:val="0"/>
                <w:numId w:val="8"/>
              </w:numPr>
              <w:autoSpaceDE/>
              <w:autoSpaceDN/>
              <w:adjustRightInd/>
              <w:contextualSpacing/>
              <w:jc w:val="left"/>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Ja</w:t>
            </w:r>
          </w:p>
          <w:p w14:paraId="5B100FF7"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Omschrijving: ………………………………………………………………….</w:t>
            </w:r>
          </w:p>
          <w:p w14:paraId="12415717"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w:t>
            </w:r>
          </w:p>
          <w:p w14:paraId="6FB6D775" w14:textId="77777777" w:rsidR="005C3DA5" w:rsidRPr="00A35A22" w:rsidRDefault="005C3DA5" w:rsidP="00AA192D">
            <w:pPr>
              <w:rPr>
                <w:rFonts w:asciiTheme="majorHAnsi" w:hAnsiTheme="majorHAnsi" w:cstheme="majorHAnsi"/>
                <w:color w:val="4A442A" w:themeColor="background2" w:themeShade="40"/>
                <w:sz w:val="18"/>
                <w:szCs w:val="18"/>
                <w:lang w:val="nl-NL"/>
              </w:rPr>
            </w:pPr>
          </w:p>
        </w:tc>
      </w:tr>
      <w:tr w:rsidR="005C3DA5" w:rsidRPr="00671AAC" w14:paraId="7D6DB8A7" w14:textId="77777777" w:rsidTr="00AA192D">
        <w:tc>
          <w:tcPr>
            <w:tcW w:w="4531" w:type="dxa"/>
          </w:tcPr>
          <w:p w14:paraId="17AB2018"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 xml:space="preserve">Storende stoffen vastgesteld in het uitgezeefde puin van de partij </w:t>
            </w:r>
          </w:p>
        </w:tc>
        <w:tc>
          <w:tcPr>
            <w:tcW w:w="4531" w:type="dxa"/>
          </w:tcPr>
          <w:p w14:paraId="1AFB0500" w14:textId="77777777" w:rsidR="005C3DA5" w:rsidRPr="00A35A22" w:rsidRDefault="005C3DA5" w:rsidP="00EC214B">
            <w:pPr>
              <w:pStyle w:val="Lijstalinea"/>
              <w:numPr>
                <w:ilvl w:val="0"/>
                <w:numId w:val="8"/>
              </w:numPr>
              <w:autoSpaceDE/>
              <w:autoSpaceDN/>
              <w:adjustRightInd/>
              <w:contextualSpacing/>
              <w:jc w:val="left"/>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Nee</w:t>
            </w:r>
          </w:p>
          <w:p w14:paraId="2AFB8108" w14:textId="77777777" w:rsidR="005C3DA5" w:rsidRPr="00A35A22" w:rsidRDefault="005C3DA5" w:rsidP="00EC214B">
            <w:pPr>
              <w:pStyle w:val="Lijstalinea"/>
              <w:numPr>
                <w:ilvl w:val="0"/>
                <w:numId w:val="8"/>
              </w:numPr>
              <w:autoSpaceDE/>
              <w:autoSpaceDN/>
              <w:adjustRightInd/>
              <w:contextualSpacing/>
              <w:jc w:val="left"/>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Ja</w:t>
            </w:r>
          </w:p>
          <w:p w14:paraId="0D91D3F2"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Omschrijving :………………………………………………………………….</w:t>
            </w:r>
            <w:r w:rsidRPr="00A35A22">
              <w:rPr>
                <w:rFonts w:asciiTheme="majorHAnsi" w:hAnsiTheme="majorHAnsi" w:cstheme="majorHAnsi"/>
                <w:color w:val="4A442A" w:themeColor="background2" w:themeShade="40"/>
                <w:sz w:val="18"/>
                <w:szCs w:val="18"/>
                <w:lang w:val="nl-NL"/>
              </w:rPr>
              <w:br/>
              <w:t>…………………………………………………………………………………………</w:t>
            </w:r>
          </w:p>
          <w:p w14:paraId="2E7C9BB2" w14:textId="77777777" w:rsidR="005C3DA5" w:rsidRPr="00A35A22" w:rsidRDefault="005C3DA5" w:rsidP="00AA192D">
            <w:pPr>
              <w:rPr>
                <w:rFonts w:asciiTheme="majorHAnsi" w:hAnsiTheme="majorHAnsi" w:cstheme="majorHAnsi"/>
                <w:color w:val="4A442A" w:themeColor="background2" w:themeShade="40"/>
                <w:sz w:val="18"/>
                <w:szCs w:val="18"/>
                <w:lang w:val="nl-NL"/>
              </w:rPr>
            </w:pPr>
          </w:p>
        </w:tc>
      </w:tr>
    </w:tbl>
    <w:p w14:paraId="72BFC100" w14:textId="77777777" w:rsidR="00D432E0" w:rsidRDefault="00D432E0">
      <w:pPr>
        <w:spacing w:before="0" w:after="0"/>
        <w:rPr>
          <w:rFonts w:asciiTheme="majorHAnsi" w:hAnsiTheme="majorHAnsi" w:cstheme="majorHAnsi"/>
          <w:color w:val="4A442A" w:themeColor="background2" w:themeShade="40"/>
          <w:lang w:val="nl-NL"/>
        </w:rPr>
      </w:pPr>
      <w:r>
        <w:rPr>
          <w:rFonts w:asciiTheme="majorHAnsi" w:hAnsiTheme="majorHAnsi" w:cstheme="majorHAnsi"/>
          <w:color w:val="4A442A" w:themeColor="background2" w:themeShade="40"/>
          <w:lang w:val="nl-NL"/>
        </w:rPr>
        <w:br w:type="page"/>
      </w:r>
    </w:p>
    <w:p w14:paraId="600B2C54" w14:textId="77777777" w:rsidR="005C3DA5" w:rsidRPr="00A35A22" w:rsidRDefault="005C3DA5" w:rsidP="005C3DA5">
      <w:pPr>
        <w:rPr>
          <w:rFonts w:asciiTheme="majorHAnsi" w:hAnsiTheme="majorHAnsi" w:cstheme="majorHAnsi"/>
          <w:color w:val="4A442A" w:themeColor="background2" w:themeShade="40"/>
          <w:lang w:val="nl-NL"/>
        </w:rPr>
      </w:pPr>
      <w:r w:rsidRPr="00A35A22">
        <w:rPr>
          <w:rFonts w:asciiTheme="majorHAnsi" w:hAnsiTheme="majorHAnsi" w:cstheme="majorHAnsi"/>
          <w:color w:val="4A442A" w:themeColor="background2" w:themeShade="40"/>
          <w:lang w:val="nl-NL"/>
        </w:rPr>
        <w:lastRenderedPageBreak/>
        <w:t>Bemonstering</w:t>
      </w:r>
    </w:p>
    <w:tbl>
      <w:tblPr>
        <w:tblStyle w:val="Tabelraster"/>
        <w:tblW w:w="9062" w:type="dxa"/>
        <w:tblLook w:val="04A0" w:firstRow="1" w:lastRow="0" w:firstColumn="1" w:lastColumn="0" w:noHBand="0" w:noVBand="1"/>
      </w:tblPr>
      <w:tblGrid>
        <w:gridCol w:w="1000"/>
        <w:gridCol w:w="1253"/>
        <w:gridCol w:w="3632"/>
        <w:gridCol w:w="3177"/>
      </w:tblGrid>
      <w:tr w:rsidR="00671AAC" w:rsidRPr="00671AAC" w14:paraId="026516B6" w14:textId="77777777" w:rsidTr="00AA192D">
        <w:trPr>
          <w:trHeight w:val="364"/>
        </w:trPr>
        <w:tc>
          <w:tcPr>
            <w:tcW w:w="612" w:type="dxa"/>
          </w:tcPr>
          <w:p w14:paraId="27B07101"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br/>
              <w:t>MM</w:t>
            </w:r>
          </w:p>
        </w:tc>
        <w:tc>
          <w:tcPr>
            <w:tcW w:w="1256" w:type="dxa"/>
          </w:tcPr>
          <w:p w14:paraId="36EBE8B7" w14:textId="77777777" w:rsidR="005C3DA5" w:rsidRPr="00A35A22" w:rsidRDefault="005C3DA5" w:rsidP="00AA192D">
            <w:pPr>
              <w:rPr>
                <w:rFonts w:asciiTheme="majorHAnsi" w:hAnsiTheme="majorHAnsi" w:cstheme="majorHAnsi"/>
                <w:color w:val="4A442A" w:themeColor="background2" w:themeShade="40"/>
                <w:sz w:val="18"/>
                <w:szCs w:val="18"/>
                <w:lang w:val="nl-NL"/>
              </w:rPr>
            </w:pPr>
          </w:p>
          <w:p w14:paraId="134B748C"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Monstercode</w:t>
            </w:r>
          </w:p>
        </w:tc>
        <w:tc>
          <w:tcPr>
            <w:tcW w:w="3843" w:type="dxa"/>
          </w:tcPr>
          <w:p w14:paraId="50C2DDF3"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Samenstelling mengmonster</w:t>
            </w:r>
          </w:p>
          <w:p w14:paraId="5EC98ADE"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 xml:space="preserve">(aantal boringen / oppervlaktegrepen / steken / aantal sub-partijen / ongeroerde staalname) </w:t>
            </w:r>
          </w:p>
        </w:tc>
        <w:tc>
          <w:tcPr>
            <w:tcW w:w="3351" w:type="dxa"/>
          </w:tcPr>
          <w:p w14:paraId="74E14D72"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Type recipiënt (grootte labomonster) en/of gebruik liner / steekbus</w:t>
            </w:r>
          </w:p>
        </w:tc>
      </w:tr>
      <w:tr w:rsidR="005C3DA5" w:rsidRPr="00671AAC" w14:paraId="25962EF5" w14:textId="77777777" w:rsidTr="00AA192D">
        <w:trPr>
          <w:trHeight w:val="1654"/>
        </w:trPr>
        <w:tc>
          <w:tcPr>
            <w:tcW w:w="612" w:type="dxa"/>
          </w:tcPr>
          <w:p w14:paraId="7B25072D"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MM1</w:t>
            </w:r>
          </w:p>
          <w:p w14:paraId="569138FE" w14:textId="77777777" w:rsidR="005C3DA5" w:rsidRPr="00A35A22" w:rsidRDefault="005C3DA5" w:rsidP="00AA192D">
            <w:pPr>
              <w:rPr>
                <w:rFonts w:asciiTheme="majorHAnsi" w:hAnsiTheme="majorHAnsi" w:cstheme="majorHAnsi"/>
                <w:color w:val="4A442A" w:themeColor="background2" w:themeShade="40"/>
                <w:sz w:val="18"/>
                <w:szCs w:val="18"/>
                <w:lang w:val="nl-NL"/>
              </w:rPr>
            </w:pPr>
          </w:p>
          <w:p w14:paraId="1C444B8E"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MM2</w:t>
            </w:r>
          </w:p>
          <w:p w14:paraId="031353EA" w14:textId="77777777" w:rsidR="005C3DA5" w:rsidRPr="00A35A22" w:rsidRDefault="005C3DA5" w:rsidP="00AA192D">
            <w:pPr>
              <w:rPr>
                <w:rFonts w:asciiTheme="majorHAnsi" w:hAnsiTheme="majorHAnsi" w:cstheme="majorHAnsi"/>
                <w:color w:val="4A442A" w:themeColor="background2" w:themeShade="40"/>
                <w:sz w:val="18"/>
                <w:szCs w:val="18"/>
                <w:lang w:val="nl-NL"/>
              </w:rPr>
            </w:pPr>
          </w:p>
          <w:p w14:paraId="1786FCDF"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MM3</w:t>
            </w:r>
          </w:p>
          <w:p w14:paraId="309FA7B8" w14:textId="77777777" w:rsidR="005C3DA5" w:rsidRPr="00A35A22" w:rsidRDefault="005C3DA5" w:rsidP="00AA192D">
            <w:pPr>
              <w:rPr>
                <w:rFonts w:asciiTheme="majorHAnsi" w:hAnsiTheme="majorHAnsi" w:cstheme="majorHAnsi"/>
                <w:color w:val="4A442A" w:themeColor="background2" w:themeShade="40"/>
                <w:sz w:val="18"/>
                <w:szCs w:val="18"/>
                <w:lang w:val="nl-NL"/>
              </w:rPr>
            </w:pPr>
          </w:p>
          <w:p w14:paraId="77F20ADE"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MM4</w:t>
            </w:r>
          </w:p>
          <w:p w14:paraId="1B97DC5D" w14:textId="77777777" w:rsidR="005C3DA5" w:rsidRPr="00A35A22" w:rsidRDefault="005C3DA5" w:rsidP="00AA192D">
            <w:pPr>
              <w:rPr>
                <w:rFonts w:asciiTheme="majorHAnsi" w:hAnsiTheme="majorHAnsi" w:cstheme="majorHAnsi"/>
                <w:color w:val="4A442A" w:themeColor="background2" w:themeShade="40"/>
                <w:sz w:val="18"/>
                <w:szCs w:val="18"/>
                <w:lang w:val="nl-NL"/>
              </w:rPr>
            </w:pPr>
          </w:p>
          <w:p w14:paraId="2BED9D0D"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MM5</w:t>
            </w:r>
          </w:p>
          <w:p w14:paraId="55AEB737" w14:textId="77777777" w:rsidR="005C3DA5" w:rsidRPr="00A35A22" w:rsidRDefault="005C3DA5" w:rsidP="00AA192D">
            <w:pPr>
              <w:rPr>
                <w:rFonts w:asciiTheme="majorHAnsi" w:hAnsiTheme="majorHAnsi" w:cstheme="majorHAnsi"/>
                <w:color w:val="4A442A" w:themeColor="background2" w:themeShade="40"/>
                <w:sz w:val="18"/>
                <w:szCs w:val="18"/>
                <w:lang w:val="nl-NL"/>
              </w:rPr>
            </w:pPr>
          </w:p>
          <w:p w14:paraId="2AB79B5D"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w:t>
            </w:r>
          </w:p>
          <w:p w14:paraId="60D00537" w14:textId="77777777" w:rsidR="005C3DA5" w:rsidRPr="00A35A22" w:rsidRDefault="005C3DA5" w:rsidP="00AA192D">
            <w:pPr>
              <w:rPr>
                <w:rFonts w:asciiTheme="majorHAnsi" w:hAnsiTheme="majorHAnsi" w:cstheme="majorHAnsi"/>
                <w:color w:val="4A442A" w:themeColor="background2" w:themeShade="40"/>
                <w:sz w:val="18"/>
                <w:szCs w:val="18"/>
                <w:lang w:val="nl-NL"/>
              </w:rPr>
            </w:pPr>
          </w:p>
          <w:p w14:paraId="2765054B"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MMasbest</w:t>
            </w:r>
          </w:p>
          <w:p w14:paraId="6988E0D1" w14:textId="77777777" w:rsidR="005C3DA5" w:rsidRPr="00A35A22" w:rsidRDefault="005C3DA5" w:rsidP="00AA192D">
            <w:pPr>
              <w:rPr>
                <w:rFonts w:asciiTheme="majorHAnsi" w:hAnsiTheme="majorHAnsi" w:cstheme="majorHAnsi"/>
                <w:color w:val="4A442A" w:themeColor="background2" w:themeShade="40"/>
                <w:sz w:val="18"/>
                <w:szCs w:val="18"/>
                <w:lang w:val="nl-NL"/>
              </w:rPr>
            </w:pPr>
          </w:p>
          <w:p w14:paraId="43259235" w14:textId="77777777" w:rsidR="005C3DA5" w:rsidRPr="00A35A22" w:rsidRDefault="005C3DA5" w:rsidP="00AA192D">
            <w:pPr>
              <w:rPr>
                <w:rFonts w:asciiTheme="majorHAnsi" w:hAnsiTheme="majorHAnsi" w:cstheme="majorHAnsi"/>
                <w:color w:val="4A442A" w:themeColor="background2" w:themeShade="40"/>
                <w:sz w:val="18"/>
                <w:szCs w:val="18"/>
                <w:lang w:val="nl-NL"/>
              </w:rPr>
            </w:pPr>
          </w:p>
          <w:p w14:paraId="1366E4C2" w14:textId="77777777" w:rsidR="005C3DA5" w:rsidRPr="00A35A22" w:rsidRDefault="005C3DA5" w:rsidP="00AA192D">
            <w:pPr>
              <w:rPr>
                <w:rFonts w:asciiTheme="majorHAnsi" w:hAnsiTheme="majorHAnsi" w:cstheme="majorHAnsi"/>
                <w:color w:val="4A442A" w:themeColor="background2" w:themeShade="40"/>
                <w:sz w:val="18"/>
                <w:szCs w:val="18"/>
                <w:lang w:val="nl-NL"/>
              </w:rPr>
            </w:pPr>
          </w:p>
          <w:p w14:paraId="6D62905C" w14:textId="77777777" w:rsidR="005C3DA5" w:rsidRPr="00A35A22" w:rsidRDefault="005C3DA5" w:rsidP="00AA192D">
            <w:pPr>
              <w:rPr>
                <w:rFonts w:asciiTheme="majorHAnsi" w:hAnsiTheme="majorHAnsi" w:cstheme="majorHAnsi"/>
                <w:color w:val="4A442A" w:themeColor="background2" w:themeShade="40"/>
                <w:sz w:val="18"/>
                <w:szCs w:val="18"/>
                <w:lang w:val="nl-NL"/>
              </w:rPr>
            </w:pPr>
          </w:p>
          <w:p w14:paraId="794907DD"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LMRP</w:t>
            </w:r>
          </w:p>
        </w:tc>
        <w:tc>
          <w:tcPr>
            <w:tcW w:w="1256" w:type="dxa"/>
          </w:tcPr>
          <w:p w14:paraId="01BF9F9A" w14:textId="77777777" w:rsidR="005C3DA5" w:rsidRPr="00A35A22" w:rsidRDefault="005C3DA5" w:rsidP="00AA192D">
            <w:pPr>
              <w:rPr>
                <w:rFonts w:asciiTheme="majorHAnsi" w:hAnsiTheme="majorHAnsi" w:cstheme="majorHAnsi"/>
                <w:color w:val="4A442A" w:themeColor="background2" w:themeShade="40"/>
                <w:sz w:val="18"/>
                <w:szCs w:val="18"/>
                <w:lang w:val="nl-NL"/>
              </w:rPr>
            </w:pPr>
          </w:p>
        </w:tc>
        <w:tc>
          <w:tcPr>
            <w:tcW w:w="3843" w:type="dxa"/>
          </w:tcPr>
          <w:p w14:paraId="2F5A833B" w14:textId="77777777" w:rsidR="005C3DA5" w:rsidRPr="00A35A22" w:rsidRDefault="005C3DA5" w:rsidP="00AA192D">
            <w:pPr>
              <w:rPr>
                <w:rFonts w:asciiTheme="majorHAnsi" w:hAnsiTheme="majorHAnsi" w:cstheme="majorHAnsi"/>
                <w:color w:val="4A442A" w:themeColor="background2" w:themeShade="40"/>
                <w:sz w:val="18"/>
                <w:szCs w:val="18"/>
                <w:lang w:val="nl-NL"/>
              </w:rPr>
            </w:pPr>
          </w:p>
        </w:tc>
        <w:tc>
          <w:tcPr>
            <w:tcW w:w="3351" w:type="dxa"/>
          </w:tcPr>
          <w:p w14:paraId="3E692F53" w14:textId="77777777" w:rsidR="005C3DA5" w:rsidRPr="00A35A22" w:rsidRDefault="005C3DA5" w:rsidP="00AA192D">
            <w:pPr>
              <w:rPr>
                <w:rFonts w:asciiTheme="majorHAnsi" w:hAnsiTheme="majorHAnsi" w:cstheme="majorHAnsi"/>
                <w:color w:val="4A442A" w:themeColor="background2" w:themeShade="40"/>
                <w:sz w:val="18"/>
                <w:szCs w:val="18"/>
                <w:lang w:val="nl-NL"/>
              </w:rPr>
            </w:pPr>
          </w:p>
          <w:p w14:paraId="6449592B" w14:textId="77777777" w:rsidR="005C3DA5" w:rsidRPr="00A35A22" w:rsidRDefault="005C3DA5" w:rsidP="00AA192D">
            <w:pPr>
              <w:rPr>
                <w:rFonts w:asciiTheme="majorHAnsi" w:hAnsiTheme="majorHAnsi" w:cstheme="majorHAnsi"/>
                <w:color w:val="4A442A" w:themeColor="background2" w:themeShade="40"/>
                <w:sz w:val="18"/>
                <w:szCs w:val="18"/>
                <w:lang w:val="nl-NL"/>
              </w:rPr>
            </w:pPr>
          </w:p>
          <w:p w14:paraId="6CEEB48A" w14:textId="77777777" w:rsidR="005C3DA5" w:rsidRPr="00A35A22" w:rsidRDefault="005C3DA5" w:rsidP="00AA192D">
            <w:pPr>
              <w:rPr>
                <w:rFonts w:asciiTheme="majorHAnsi" w:hAnsiTheme="majorHAnsi" w:cstheme="majorHAnsi"/>
                <w:color w:val="4A442A" w:themeColor="background2" w:themeShade="40"/>
                <w:sz w:val="18"/>
                <w:szCs w:val="18"/>
                <w:lang w:val="nl-NL"/>
              </w:rPr>
            </w:pPr>
          </w:p>
          <w:p w14:paraId="1C90FDE2" w14:textId="77777777" w:rsidR="005C3DA5" w:rsidRPr="00A35A22" w:rsidRDefault="005C3DA5" w:rsidP="00AA192D">
            <w:pPr>
              <w:rPr>
                <w:rFonts w:asciiTheme="majorHAnsi" w:hAnsiTheme="majorHAnsi" w:cstheme="majorHAnsi"/>
                <w:color w:val="4A442A" w:themeColor="background2" w:themeShade="40"/>
                <w:sz w:val="18"/>
                <w:szCs w:val="18"/>
                <w:lang w:val="nl-NL"/>
              </w:rPr>
            </w:pPr>
          </w:p>
          <w:p w14:paraId="01688260" w14:textId="77777777" w:rsidR="005C3DA5" w:rsidRPr="00A35A22" w:rsidRDefault="005C3DA5" w:rsidP="00AA192D">
            <w:pPr>
              <w:rPr>
                <w:rFonts w:asciiTheme="majorHAnsi" w:hAnsiTheme="majorHAnsi" w:cstheme="majorHAnsi"/>
                <w:color w:val="4A442A" w:themeColor="background2" w:themeShade="40"/>
                <w:sz w:val="18"/>
                <w:szCs w:val="18"/>
                <w:lang w:val="nl-NL"/>
              </w:rPr>
            </w:pPr>
          </w:p>
          <w:p w14:paraId="215E43FD" w14:textId="77777777" w:rsidR="005C3DA5" w:rsidRPr="00A35A22" w:rsidRDefault="005C3DA5" w:rsidP="00AA192D">
            <w:pPr>
              <w:rPr>
                <w:rFonts w:asciiTheme="majorHAnsi" w:hAnsiTheme="majorHAnsi" w:cstheme="majorHAnsi"/>
                <w:color w:val="4A442A" w:themeColor="background2" w:themeShade="40"/>
                <w:sz w:val="18"/>
                <w:szCs w:val="18"/>
                <w:lang w:val="nl-NL"/>
              </w:rPr>
            </w:pPr>
          </w:p>
          <w:p w14:paraId="386313B5" w14:textId="77777777" w:rsidR="005C3DA5" w:rsidRPr="00A35A22" w:rsidRDefault="005C3DA5" w:rsidP="00AA192D">
            <w:pPr>
              <w:rPr>
                <w:rFonts w:asciiTheme="majorHAnsi" w:hAnsiTheme="majorHAnsi" w:cstheme="majorHAnsi"/>
                <w:color w:val="4A442A" w:themeColor="background2" w:themeShade="40"/>
                <w:sz w:val="18"/>
                <w:szCs w:val="18"/>
                <w:lang w:val="nl-NL"/>
              </w:rPr>
            </w:pPr>
          </w:p>
          <w:p w14:paraId="4BF7E114" w14:textId="77777777" w:rsidR="005C3DA5" w:rsidRPr="00A35A22" w:rsidRDefault="005C3DA5" w:rsidP="00AA192D">
            <w:pPr>
              <w:rPr>
                <w:rFonts w:asciiTheme="majorHAnsi" w:hAnsiTheme="majorHAnsi" w:cstheme="majorHAnsi"/>
                <w:color w:val="4A442A" w:themeColor="background2" w:themeShade="40"/>
                <w:sz w:val="18"/>
                <w:szCs w:val="18"/>
                <w:lang w:val="nl-NL"/>
              </w:rPr>
            </w:pPr>
          </w:p>
          <w:p w14:paraId="7F82A802" w14:textId="77777777" w:rsidR="005C3DA5" w:rsidRPr="00A35A22" w:rsidRDefault="005C3DA5" w:rsidP="00AA192D">
            <w:pPr>
              <w:rPr>
                <w:rFonts w:asciiTheme="majorHAnsi" w:hAnsiTheme="majorHAnsi" w:cstheme="majorHAnsi"/>
                <w:color w:val="4A442A" w:themeColor="background2" w:themeShade="40"/>
                <w:sz w:val="18"/>
                <w:szCs w:val="18"/>
                <w:lang w:val="nl-NL"/>
              </w:rPr>
            </w:pPr>
          </w:p>
          <w:p w14:paraId="52745C92" w14:textId="77777777" w:rsidR="005C3DA5" w:rsidRPr="00A35A22" w:rsidRDefault="005C3DA5" w:rsidP="00AA192D">
            <w:pPr>
              <w:rPr>
                <w:rFonts w:asciiTheme="majorHAnsi" w:hAnsiTheme="majorHAnsi" w:cstheme="majorHAnsi"/>
                <w:color w:val="4A442A" w:themeColor="background2" w:themeShade="40"/>
                <w:sz w:val="18"/>
                <w:szCs w:val="18"/>
                <w:lang w:val="nl-NL"/>
              </w:rPr>
            </w:pPr>
          </w:p>
          <w:p w14:paraId="55103304" w14:textId="77777777" w:rsidR="005C3DA5" w:rsidRPr="00A35A22" w:rsidRDefault="005C3DA5" w:rsidP="00AA192D">
            <w:pPr>
              <w:rPr>
                <w:rFonts w:asciiTheme="majorHAnsi" w:hAnsiTheme="majorHAnsi" w:cstheme="majorHAnsi"/>
                <w:color w:val="4A442A" w:themeColor="background2" w:themeShade="40"/>
                <w:sz w:val="18"/>
                <w:szCs w:val="18"/>
                <w:lang w:val="nl-NL"/>
              </w:rPr>
            </w:pPr>
          </w:p>
          <w:p w14:paraId="69820275" w14:textId="77777777" w:rsidR="005C3DA5" w:rsidRPr="00A35A22" w:rsidRDefault="005C3DA5" w:rsidP="00AA192D">
            <w:pPr>
              <w:rPr>
                <w:rFonts w:asciiTheme="majorHAnsi" w:hAnsiTheme="majorHAnsi" w:cstheme="majorHAnsi"/>
                <w:color w:val="4A442A" w:themeColor="background2" w:themeShade="40"/>
                <w:sz w:val="18"/>
                <w:szCs w:val="18"/>
                <w:lang w:val="nl-NL"/>
              </w:rPr>
            </w:pPr>
          </w:p>
          <w:p w14:paraId="3BA532D2"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Grootte veldmonster :</w:t>
            </w:r>
          </w:p>
          <w:p w14:paraId="4B9B86D8"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 xml:space="preserve">          Mg / Mf</w:t>
            </w:r>
          </w:p>
          <w:p w14:paraId="2890DD2B"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Grootte verzamelmonster :</w:t>
            </w:r>
          </w:p>
          <w:p w14:paraId="58818626"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Grootte labomonster :</w:t>
            </w:r>
          </w:p>
          <w:p w14:paraId="7C043D3D" w14:textId="77777777" w:rsidR="005C3DA5" w:rsidRPr="00A35A22" w:rsidRDefault="005C3DA5" w:rsidP="00AA192D">
            <w:pPr>
              <w:rPr>
                <w:rFonts w:asciiTheme="majorHAnsi" w:hAnsiTheme="majorHAnsi" w:cstheme="majorHAnsi"/>
                <w:color w:val="4A442A" w:themeColor="background2" w:themeShade="40"/>
                <w:sz w:val="18"/>
                <w:szCs w:val="18"/>
                <w:lang w:val="nl-NL"/>
              </w:rPr>
            </w:pPr>
          </w:p>
          <w:p w14:paraId="49AE3A68"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Volgens KBS sorteerders :</w:t>
            </w:r>
          </w:p>
          <w:p w14:paraId="3C037B54"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Asbestverdacht :</w:t>
            </w:r>
          </w:p>
          <w:p w14:paraId="6C9F0D4B"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Fysische verontreiniging :</w:t>
            </w:r>
          </w:p>
          <w:p w14:paraId="2CCDF6E6"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 xml:space="preserve">                (excl. ferrometalen) :</w:t>
            </w:r>
          </w:p>
          <w:p w14:paraId="7485AABF"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Glas :</w:t>
            </w:r>
          </w:p>
          <w:p w14:paraId="46F44F62" w14:textId="77777777" w:rsidR="005C3DA5" w:rsidRPr="00A35A22" w:rsidRDefault="005C3DA5" w:rsidP="00AA192D">
            <w:pPr>
              <w:rPr>
                <w:rFonts w:asciiTheme="majorHAnsi" w:hAnsiTheme="majorHAnsi" w:cstheme="majorHAnsi"/>
                <w:color w:val="4A442A" w:themeColor="background2" w:themeShade="40"/>
                <w:sz w:val="18"/>
                <w:szCs w:val="18"/>
                <w:lang w:val="nl-NL"/>
              </w:rPr>
            </w:pPr>
          </w:p>
        </w:tc>
      </w:tr>
    </w:tbl>
    <w:p w14:paraId="0D942401" w14:textId="55840191" w:rsidR="005C3DA5" w:rsidRPr="00A35A22" w:rsidRDefault="005C3DA5" w:rsidP="005C3DA5">
      <w:pPr>
        <w:rPr>
          <w:rFonts w:asciiTheme="majorHAnsi" w:hAnsiTheme="majorHAnsi" w:cstheme="majorHAnsi"/>
          <w:color w:val="4A442A" w:themeColor="background2" w:themeShade="40"/>
          <w:lang w:val="nl-NL"/>
        </w:rPr>
      </w:pPr>
    </w:p>
    <w:p w14:paraId="443CFC3B" w14:textId="77777777" w:rsidR="00670346" w:rsidRDefault="00670346">
      <w:pPr>
        <w:spacing w:before="0" w:after="0"/>
        <w:rPr>
          <w:rFonts w:asciiTheme="majorHAnsi" w:hAnsiTheme="majorHAnsi" w:cstheme="majorHAnsi"/>
          <w:color w:val="4A442A" w:themeColor="background2" w:themeShade="40"/>
          <w:lang w:val="nl-NL"/>
        </w:rPr>
      </w:pPr>
      <w:r>
        <w:rPr>
          <w:rFonts w:asciiTheme="majorHAnsi" w:hAnsiTheme="majorHAnsi" w:cstheme="majorHAnsi"/>
          <w:color w:val="4A442A" w:themeColor="background2" w:themeShade="40"/>
          <w:lang w:val="nl-NL"/>
        </w:rPr>
        <w:br w:type="page"/>
      </w:r>
    </w:p>
    <w:p w14:paraId="2717C241" w14:textId="77777777" w:rsidR="005C3DA5" w:rsidRPr="00A35A22" w:rsidRDefault="005C3DA5" w:rsidP="005C3DA5">
      <w:pPr>
        <w:rPr>
          <w:rFonts w:asciiTheme="majorHAnsi" w:hAnsiTheme="majorHAnsi" w:cstheme="majorHAnsi"/>
          <w:color w:val="4A442A" w:themeColor="background2" w:themeShade="40"/>
          <w:lang w:val="nl-NL"/>
        </w:rPr>
      </w:pPr>
    </w:p>
    <w:tbl>
      <w:tblPr>
        <w:tblStyle w:val="Tabelraster"/>
        <w:tblW w:w="0" w:type="auto"/>
        <w:tblLook w:val="04A0" w:firstRow="1" w:lastRow="0" w:firstColumn="1" w:lastColumn="0" w:noHBand="0" w:noVBand="1"/>
      </w:tblPr>
      <w:tblGrid>
        <w:gridCol w:w="9062"/>
      </w:tblGrid>
      <w:tr w:rsidR="00671AAC" w:rsidRPr="00671AAC" w14:paraId="2304CAAF" w14:textId="77777777" w:rsidTr="00AA192D">
        <w:trPr>
          <w:trHeight w:val="2735"/>
        </w:trPr>
        <w:tc>
          <w:tcPr>
            <w:tcW w:w="9062" w:type="dxa"/>
          </w:tcPr>
          <w:p w14:paraId="0735FA48" w14:textId="77777777" w:rsidR="005C3DA5" w:rsidRPr="00A35A22" w:rsidRDefault="005C3DA5" w:rsidP="00AA192D">
            <w:pPr>
              <w:rPr>
                <w:rFonts w:asciiTheme="majorHAnsi" w:hAnsiTheme="majorHAnsi" w:cstheme="majorHAnsi"/>
                <w:color w:val="4A442A" w:themeColor="background2" w:themeShade="40"/>
                <w:sz w:val="18"/>
                <w:szCs w:val="18"/>
                <w:lang w:val="nl-NL"/>
              </w:rPr>
            </w:pPr>
            <w:r w:rsidRPr="00A35A22">
              <w:rPr>
                <w:rFonts w:asciiTheme="majorHAnsi" w:hAnsiTheme="majorHAnsi" w:cstheme="majorHAnsi"/>
                <w:color w:val="4A442A" w:themeColor="background2" w:themeShade="40"/>
                <w:sz w:val="18"/>
                <w:szCs w:val="18"/>
                <w:lang w:val="nl-NL"/>
              </w:rPr>
              <w:t>Ev. afwijking tov CMA en motivatie :</w:t>
            </w:r>
          </w:p>
          <w:p w14:paraId="3CCF4D4F" w14:textId="77777777" w:rsidR="005C3DA5" w:rsidRPr="00A35A22" w:rsidRDefault="005C3DA5" w:rsidP="00AA192D">
            <w:pPr>
              <w:rPr>
                <w:rFonts w:asciiTheme="majorHAnsi" w:hAnsiTheme="majorHAnsi" w:cstheme="majorHAnsi"/>
                <w:color w:val="4A442A" w:themeColor="background2" w:themeShade="40"/>
                <w:sz w:val="18"/>
                <w:szCs w:val="18"/>
                <w:lang w:val="nl-NL"/>
              </w:rPr>
            </w:pPr>
          </w:p>
          <w:p w14:paraId="77D5AF88" w14:textId="77777777" w:rsidR="005C3DA5" w:rsidRPr="00A35A22" w:rsidRDefault="005C3DA5" w:rsidP="00AA192D">
            <w:pPr>
              <w:rPr>
                <w:rFonts w:asciiTheme="majorHAnsi" w:hAnsiTheme="majorHAnsi" w:cstheme="majorHAnsi"/>
                <w:color w:val="4A442A" w:themeColor="background2" w:themeShade="40"/>
                <w:lang w:val="nl-NL"/>
              </w:rPr>
            </w:pPr>
            <w:r w:rsidRPr="00A35A22">
              <w:rPr>
                <w:rFonts w:asciiTheme="majorHAnsi" w:hAnsiTheme="majorHAnsi" w:cstheme="majorHAnsi"/>
                <w:color w:val="4A442A" w:themeColor="background2" w:themeShade="40"/>
                <w:lang w:val="nl-NL"/>
              </w:rPr>
              <w:t xml:space="preserve">Toegankelijkheid : </w:t>
            </w:r>
          </w:p>
          <w:p w14:paraId="5BBBDA75" w14:textId="77777777" w:rsidR="005C3DA5" w:rsidRPr="00A35A22" w:rsidRDefault="005C3DA5" w:rsidP="00AA192D">
            <w:pPr>
              <w:rPr>
                <w:rFonts w:asciiTheme="majorHAnsi" w:hAnsiTheme="majorHAnsi" w:cstheme="majorHAnsi"/>
                <w:color w:val="4A442A" w:themeColor="background2" w:themeShade="40"/>
                <w:lang w:val="nl-NL"/>
              </w:rPr>
            </w:pPr>
          </w:p>
          <w:p w14:paraId="50B8A3A1" w14:textId="77777777" w:rsidR="005C3DA5" w:rsidRPr="00A35A22" w:rsidRDefault="005C3DA5" w:rsidP="00AA192D">
            <w:pPr>
              <w:rPr>
                <w:rFonts w:asciiTheme="majorHAnsi" w:hAnsiTheme="majorHAnsi" w:cstheme="majorHAnsi"/>
                <w:color w:val="4A442A" w:themeColor="background2" w:themeShade="40"/>
                <w:lang w:val="nl-NL"/>
              </w:rPr>
            </w:pPr>
            <w:r w:rsidRPr="00A35A22">
              <w:rPr>
                <w:rFonts w:asciiTheme="majorHAnsi" w:hAnsiTheme="majorHAnsi" w:cstheme="majorHAnsi"/>
                <w:color w:val="4A442A" w:themeColor="background2" w:themeShade="40"/>
                <w:lang w:val="nl-NL"/>
              </w:rPr>
              <w:t xml:space="preserve">Ondergrond : </w:t>
            </w:r>
          </w:p>
          <w:p w14:paraId="566A2B42" w14:textId="77777777" w:rsidR="005C3DA5" w:rsidRPr="00A35A22" w:rsidRDefault="005C3DA5" w:rsidP="00AA192D">
            <w:pPr>
              <w:rPr>
                <w:rFonts w:asciiTheme="majorHAnsi" w:hAnsiTheme="majorHAnsi" w:cstheme="majorHAnsi"/>
                <w:color w:val="4A442A" w:themeColor="background2" w:themeShade="40"/>
                <w:lang w:val="nl-NL"/>
              </w:rPr>
            </w:pPr>
          </w:p>
          <w:p w14:paraId="420A5FAA" w14:textId="77777777" w:rsidR="005C3DA5" w:rsidRPr="00A35A22" w:rsidRDefault="005C3DA5" w:rsidP="00AA192D">
            <w:pPr>
              <w:rPr>
                <w:rFonts w:asciiTheme="majorHAnsi" w:hAnsiTheme="majorHAnsi" w:cstheme="majorHAnsi"/>
                <w:color w:val="4A442A" w:themeColor="background2" w:themeShade="40"/>
                <w:lang w:val="nl-NL"/>
              </w:rPr>
            </w:pPr>
            <w:r w:rsidRPr="00A35A22">
              <w:rPr>
                <w:rFonts w:asciiTheme="majorHAnsi" w:hAnsiTheme="majorHAnsi" w:cstheme="majorHAnsi"/>
                <w:color w:val="4A442A" w:themeColor="background2" w:themeShade="40"/>
                <w:lang w:val="nl-NL"/>
              </w:rPr>
              <w:t xml:space="preserve">Gescheiden opslag : </w:t>
            </w:r>
          </w:p>
        </w:tc>
      </w:tr>
    </w:tbl>
    <w:p w14:paraId="4CA22459" w14:textId="77777777" w:rsidR="005C3DA5" w:rsidRPr="00A35A22" w:rsidRDefault="005C3DA5" w:rsidP="005C3DA5">
      <w:pPr>
        <w:rPr>
          <w:rFonts w:asciiTheme="majorHAnsi" w:hAnsiTheme="majorHAnsi" w:cstheme="majorHAnsi"/>
          <w:color w:val="4A442A" w:themeColor="background2" w:themeShade="40"/>
          <w:lang w:val="nl-NL"/>
        </w:rPr>
      </w:pPr>
      <w:r w:rsidRPr="00A35A22">
        <w:rPr>
          <w:rFonts w:asciiTheme="majorHAnsi" w:hAnsiTheme="majorHAnsi" w:cstheme="majorHAnsi"/>
          <w:color w:val="4A442A" w:themeColor="background2" w:themeShade="40"/>
          <w:lang w:val="nl-NL"/>
        </w:rPr>
        <w:t>Bijlage : Duidelijke identificatie van de partij dmv schets / foto’s / situatieplan</w:t>
      </w:r>
    </w:p>
    <w:p w14:paraId="03594CF2" w14:textId="77777777" w:rsidR="005C3DA5" w:rsidRPr="00A35A22" w:rsidRDefault="005C3DA5" w:rsidP="005C3DA5">
      <w:pPr>
        <w:rPr>
          <w:rFonts w:asciiTheme="majorHAnsi" w:hAnsiTheme="majorHAnsi" w:cstheme="majorHAnsi"/>
          <w:color w:val="4A442A" w:themeColor="background2" w:themeShade="40"/>
          <w:lang w:val="nl-NL"/>
        </w:rPr>
      </w:pPr>
    </w:p>
    <w:p w14:paraId="13E98588" w14:textId="77777777" w:rsidR="005C3DA5" w:rsidRPr="00A35A22" w:rsidRDefault="005C3DA5" w:rsidP="005C3DA5">
      <w:pPr>
        <w:rPr>
          <w:rFonts w:asciiTheme="majorHAnsi" w:hAnsiTheme="majorHAnsi" w:cstheme="majorHAnsi"/>
          <w:color w:val="4A442A" w:themeColor="background2" w:themeShade="40"/>
          <w:lang w:val="nl-NL"/>
        </w:rPr>
      </w:pPr>
      <w:r w:rsidRPr="00A35A22">
        <w:rPr>
          <w:rFonts w:asciiTheme="majorHAnsi" w:hAnsiTheme="majorHAnsi" w:cstheme="majorHAnsi"/>
          <w:color w:val="4A442A" w:themeColor="background2" w:themeShade="40"/>
          <w:lang w:val="nl-NL"/>
        </w:rPr>
        <w:t xml:space="preserve">Naam en handtekening: </w:t>
      </w:r>
    </w:p>
    <w:tbl>
      <w:tblPr>
        <w:tblStyle w:val="Tabelraster"/>
        <w:tblpPr w:leftFromText="141" w:rightFromText="141" w:vertAnchor="text" w:tblpY="1"/>
        <w:tblOverlap w:val="never"/>
        <w:tblW w:w="0" w:type="auto"/>
        <w:tblLook w:val="04A0" w:firstRow="1" w:lastRow="0" w:firstColumn="1" w:lastColumn="0" w:noHBand="0" w:noVBand="1"/>
      </w:tblPr>
      <w:tblGrid>
        <w:gridCol w:w="3964"/>
      </w:tblGrid>
      <w:tr w:rsidR="005C3DA5" w:rsidRPr="000E304E" w14:paraId="24C3949E" w14:textId="77777777" w:rsidTr="00A35A22">
        <w:trPr>
          <w:trHeight w:val="901"/>
        </w:trPr>
        <w:tc>
          <w:tcPr>
            <w:tcW w:w="3964" w:type="dxa"/>
          </w:tcPr>
          <w:p w14:paraId="00B46CEE" w14:textId="77777777" w:rsidR="005C3DA5" w:rsidRPr="000E304E" w:rsidRDefault="005C3DA5">
            <w:pPr>
              <w:rPr>
                <w:rFonts w:asciiTheme="majorHAnsi" w:hAnsiTheme="majorHAnsi" w:cstheme="majorHAnsi"/>
                <w:color w:val="948A54" w:themeColor="background2" w:themeShade="80"/>
                <w:lang w:val="nl-NL"/>
              </w:rPr>
            </w:pPr>
          </w:p>
        </w:tc>
      </w:tr>
    </w:tbl>
    <w:p w14:paraId="11E054D4" w14:textId="12E855C1" w:rsidR="00267E56" w:rsidRPr="00115D2F" w:rsidRDefault="008E0315">
      <w:pPr>
        <w:rPr>
          <w:b/>
        </w:rPr>
      </w:pPr>
      <w:r>
        <w:rPr>
          <w:rFonts w:asciiTheme="majorHAnsi" w:hAnsiTheme="majorHAnsi" w:cstheme="majorHAnsi"/>
          <w:lang w:val="nl-NL"/>
        </w:rPr>
        <w:br w:type="textWrapping" w:clear="all"/>
      </w:r>
    </w:p>
    <w:sectPr w:rsidR="00267E56" w:rsidRPr="00115D2F" w:rsidSect="001551BB">
      <w:footerReference w:type="default" r:id="rId14"/>
      <w:pgSz w:w="11906" w:h="16838" w:code="9"/>
      <w:pgMar w:top="709" w:right="862" w:bottom="284" w:left="862" w:header="284" w:footer="567" w:gutter="0"/>
      <w:cols w:space="14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39CD5" w14:textId="77777777" w:rsidR="00B4097F" w:rsidRDefault="00B4097F" w:rsidP="00E05D42">
      <w:r>
        <w:separator/>
      </w:r>
    </w:p>
  </w:endnote>
  <w:endnote w:type="continuationSeparator" w:id="0">
    <w:p w14:paraId="7F311EB0" w14:textId="77777777" w:rsidR="00B4097F" w:rsidRDefault="00B4097F" w:rsidP="00E05D42">
      <w:r>
        <w:continuationSeparator/>
      </w:r>
    </w:p>
  </w:endnote>
  <w:endnote w:type="continuationNotice" w:id="1">
    <w:p w14:paraId="53342660" w14:textId="77777777" w:rsidR="00B4097F" w:rsidRDefault="00B4097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6F10B" w14:textId="1BE44490" w:rsidR="002F0044" w:rsidRPr="009E151C" w:rsidRDefault="002F0044" w:rsidP="00E05D42">
    <w:pPr>
      <w:rPr>
        <w:rStyle w:val="Paginanummer"/>
        <w:sz w:val="16"/>
        <w:szCs w:val="16"/>
        <w:lang w:val="nl-NL"/>
      </w:rPr>
    </w:pPr>
    <w:r>
      <w:rPr>
        <w:noProof/>
        <w:lang w:val="fr-FR" w:eastAsia="fr-FR"/>
      </w:rPr>
      <w:drawing>
        <wp:anchor distT="0" distB="0" distL="114300" distR="114300" simplePos="0" relativeHeight="251658240" behindDoc="0" locked="0" layoutInCell="1" allowOverlap="1" wp14:anchorId="0FE6F110" wp14:editId="0FE6F111">
          <wp:simplePos x="0" y="0"/>
          <wp:positionH relativeFrom="column">
            <wp:posOffset>-26035</wp:posOffset>
          </wp:positionH>
          <wp:positionV relativeFrom="paragraph">
            <wp:posOffset>32385</wp:posOffset>
          </wp:positionV>
          <wp:extent cx="619125" cy="190500"/>
          <wp:effectExtent l="0" t="0" r="9525" b="0"/>
          <wp:wrapSquare wrapText="bothSides"/>
          <wp:docPr id="10" name="Afbeelding 13" descr="G:\GRINIS\Website - nieuw 2012-2013\GRONDBANK_CMYK(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G:\GRINIS\Website - nieuw 2012-2013\GRONDBANK_CMYK(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2F912042" w:rsidRPr="00016865">
      <w:rPr>
        <w:lang w:val="nl-NL"/>
      </w:rPr>
      <w:t>©</w:t>
    </w:r>
    <w:r w:rsidR="2F912042">
      <w:rPr>
        <w:rStyle w:val="Paginanummer"/>
        <w:sz w:val="16"/>
        <w:szCs w:val="16"/>
        <w:lang w:val="nl-NL"/>
      </w:rPr>
      <w:t xml:space="preserve"> vzw </w:t>
    </w:r>
    <w:r>
      <w:rPr>
        <w:rStyle w:val="Paginanummer"/>
        <w:sz w:val="16"/>
        <w:szCs w:val="16"/>
        <w:lang w:val="nl-NL"/>
      </w:rPr>
      <w:tab/>
    </w:r>
    <w:r>
      <w:rPr>
        <w:rStyle w:val="Paginanummer"/>
        <w:sz w:val="16"/>
        <w:szCs w:val="16"/>
        <w:lang w:val="nl-NL"/>
      </w:rPr>
      <w:tab/>
    </w:r>
    <w:r w:rsidR="2F912042">
      <w:rPr>
        <w:rStyle w:val="Paginanummer"/>
        <w:sz w:val="16"/>
        <w:szCs w:val="16"/>
        <w:lang w:val="nl-NL"/>
      </w:rPr>
      <w:t>SJABLOON Standaard technisch verslag TOP</w:t>
    </w:r>
    <w:r>
      <w:rPr>
        <w:rStyle w:val="Paginanummer"/>
        <w:sz w:val="16"/>
        <w:szCs w:val="16"/>
        <w:lang w:val="nl-NL"/>
      </w:rPr>
      <w:tab/>
    </w:r>
    <w:r>
      <w:rPr>
        <w:rStyle w:val="Paginanummer"/>
        <w:sz w:val="16"/>
        <w:szCs w:val="16"/>
        <w:lang w:val="nl-NL"/>
      </w:rPr>
      <w:tab/>
    </w:r>
    <w:r w:rsidR="2F912042">
      <w:rPr>
        <w:rStyle w:val="Paginanummer"/>
        <w:sz w:val="16"/>
        <w:szCs w:val="16"/>
        <w:lang w:val="nl-NL"/>
      </w:rPr>
      <w:t>V200901</w:t>
    </w:r>
  </w:p>
  <w:p w14:paraId="0FE6F10C" w14:textId="77777777" w:rsidR="002F0044" w:rsidRPr="009E5C9F" w:rsidRDefault="002F0044" w:rsidP="00E05D42">
    <w:pPr>
      <w:pStyle w:val="Voettekst"/>
      <w:rPr>
        <w:lang w:val="nl-BE"/>
      </w:rPr>
    </w:pPr>
    <w:r>
      <w:rPr>
        <w:rStyle w:val="Paginanummer"/>
        <w:sz w:val="16"/>
        <w:szCs w:val="16"/>
        <w:lang w:val="nl-NL"/>
      </w:rPr>
      <w:tab/>
    </w:r>
    <w:r>
      <w:rPr>
        <w:rStyle w:val="Paginanummer"/>
        <w:sz w:val="16"/>
        <w:szCs w:val="16"/>
        <w:lang w:val="nl-NL"/>
      </w:rPr>
      <w:tab/>
    </w:r>
    <w:r>
      <w:rPr>
        <w:rStyle w:val="Paginanummer"/>
        <w:sz w:val="16"/>
        <w:szCs w:val="16"/>
        <w:lang w:val="nl-NL"/>
      </w:rPr>
      <w:tab/>
      <w:t xml:space="preserve">              </w:t>
    </w:r>
    <w:r w:rsidRPr="00016865">
      <w:rPr>
        <w:rStyle w:val="Paginanummer"/>
        <w:sz w:val="16"/>
        <w:szCs w:val="16"/>
      </w:rPr>
      <w:fldChar w:fldCharType="begin"/>
    </w:r>
    <w:r w:rsidRPr="009F09A3">
      <w:rPr>
        <w:rStyle w:val="Paginanummer"/>
        <w:sz w:val="16"/>
        <w:szCs w:val="16"/>
        <w:lang w:val="nl-NL"/>
      </w:rPr>
      <w:instrText xml:space="preserve"> PAGE </w:instrText>
    </w:r>
    <w:r w:rsidRPr="00016865">
      <w:rPr>
        <w:rStyle w:val="Paginanummer"/>
        <w:sz w:val="16"/>
        <w:szCs w:val="16"/>
      </w:rPr>
      <w:fldChar w:fldCharType="separate"/>
    </w:r>
    <w:r>
      <w:rPr>
        <w:rStyle w:val="Paginanummer"/>
        <w:noProof/>
        <w:sz w:val="16"/>
        <w:szCs w:val="16"/>
        <w:lang w:val="nl-NL"/>
      </w:rPr>
      <w:t>5</w:t>
    </w:r>
    <w:r w:rsidRPr="00016865">
      <w:rPr>
        <w:rStyle w:val="Paginanummer"/>
        <w:sz w:val="16"/>
        <w:szCs w:val="16"/>
      </w:rPr>
      <w:fldChar w:fldCharType="end"/>
    </w:r>
    <w:r w:rsidRPr="00016865">
      <w:rPr>
        <w:rStyle w:val="Paginanummer"/>
        <w:sz w:val="16"/>
        <w:szCs w:val="16"/>
      </w:rPr>
      <w:t>/</w:t>
    </w:r>
    <w:r w:rsidRPr="00016865">
      <w:rPr>
        <w:rStyle w:val="Paginanummer"/>
        <w:sz w:val="16"/>
        <w:szCs w:val="16"/>
      </w:rPr>
      <w:fldChar w:fldCharType="begin"/>
    </w:r>
    <w:r w:rsidRPr="00016865">
      <w:rPr>
        <w:rStyle w:val="Paginanummer"/>
        <w:sz w:val="16"/>
        <w:szCs w:val="16"/>
      </w:rPr>
      <w:instrText xml:space="preserve"> NUMPAGES </w:instrText>
    </w:r>
    <w:r w:rsidRPr="00016865">
      <w:rPr>
        <w:rStyle w:val="Paginanummer"/>
        <w:sz w:val="16"/>
        <w:szCs w:val="16"/>
      </w:rPr>
      <w:fldChar w:fldCharType="separate"/>
    </w:r>
    <w:r>
      <w:rPr>
        <w:rStyle w:val="Paginanummer"/>
        <w:noProof/>
        <w:sz w:val="16"/>
        <w:szCs w:val="16"/>
      </w:rPr>
      <w:t>34</w:t>
    </w:r>
    <w:r w:rsidRPr="00016865">
      <w:rPr>
        <w:rStyle w:val="Paginanumm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A9440" w14:textId="77777777" w:rsidR="00B4097F" w:rsidRDefault="00B4097F" w:rsidP="00E05D42">
      <w:r>
        <w:separator/>
      </w:r>
    </w:p>
  </w:footnote>
  <w:footnote w:type="continuationSeparator" w:id="0">
    <w:p w14:paraId="4E45ECA8" w14:textId="77777777" w:rsidR="00B4097F" w:rsidRDefault="00B4097F" w:rsidP="00E05D42">
      <w:r>
        <w:continuationSeparator/>
      </w:r>
    </w:p>
  </w:footnote>
  <w:footnote w:type="continuationNotice" w:id="1">
    <w:p w14:paraId="46E4CC8D" w14:textId="77777777" w:rsidR="00B4097F" w:rsidRDefault="00B4097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2226C"/>
    <w:multiLevelType w:val="hybridMultilevel"/>
    <w:tmpl w:val="4D66AF7C"/>
    <w:lvl w:ilvl="0" w:tplc="08130003">
      <w:start w:val="1"/>
      <w:numFmt w:val="bullet"/>
      <w:lvlText w:val="o"/>
      <w:lvlJc w:val="left"/>
      <w:pPr>
        <w:ind w:left="720" w:hanging="360"/>
      </w:pPr>
      <w:rPr>
        <w:rFonts w:ascii="Courier New" w:hAnsi="Courier New" w:cs="Courier New" w:hint="default"/>
      </w:rPr>
    </w:lvl>
    <w:lvl w:ilvl="1" w:tplc="94B0B144">
      <w:numFmt w:val="bullet"/>
      <w:lvlText w:val=""/>
      <w:lvlJc w:val="left"/>
      <w:pPr>
        <w:ind w:left="1440" w:hanging="360"/>
      </w:pPr>
      <w:rPr>
        <w:rFonts w:ascii="Wingdings" w:eastAsiaTheme="minorHAnsi" w:hAnsi="Wingdings" w:cstheme="majorHAns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2C7825"/>
    <w:multiLevelType w:val="hybridMultilevel"/>
    <w:tmpl w:val="4D00845E"/>
    <w:lvl w:ilvl="0" w:tplc="31A00EBE">
      <w:start w:val="25"/>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3BA5142"/>
    <w:multiLevelType w:val="hybridMultilevel"/>
    <w:tmpl w:val="2BFE023C"/>
    <w:lvl w:ilvl="0" w:tplc="281C06C0">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ED853B6"/>
    <w:multiLevelType w:val="multilevel"/>
    <w:tmpl w:val="0A9E929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8AD0B19"/>
    <w:multiLevelType w:val="hybridMultilevel"/>
    <w:tmpl w:val="5AB66C5C"/>
    <w:lvl w:ilvl="0" w:tplc="86F856C2">
      <w:start w:val="1"/>
      <w:numFmt w:val="bullet"/>
      <w:lvlText w:val=""/>
      <w:lvlJc w:val="left"/>
      <w:pPr>
        <w:tabs>
          <w:tab w:val="num" w:pos="720"/>
        </w:tabs>
        <w:ind w:left="720" w:hanging="360"/>
      </w:pPr>
      <w:rPr>
        <w:rFonts w:ascii="Symbol" w:hAnsi="Symbol" w:hint="default"/>
        <w:sz w:val="20"/>
      </w:rPr>
    </w:lvl>
    <w:lvl w:ilvl="1" w:tplc="AFFE43C0">
      <w:start w:val="3"/>
      <w:numFmt w:val="bullet"/>
      <w:lvlText w:val=""/>
      <w:lvlJc w:val="left"/>
      <w:pPr>
        <w:ind w:left="1440" w:hanging="360"/>
      </w:pPr>
      <w:rPr>
        <w:rFonts w:ascii="Wingdings" w:eastAsia="Times New Roman" w:hAnsi="Wingdings" w:cs="Times New Roman" w:hint="default"/>
      </w:rPr>
    </w:lvl>
    <w:lvl w:ilvl="2" w:tplc="A6C09C2E" w:tentative="1">
      <w:start w:val="1"/>
      <w:numFmt w:val="bullet"/>
      <w:lvlText w:val=""/>
      <w:lvlJc w:val="left"/>
      <w:pPr>
        <w:tabs>
          <w:tab w:val="num" w:pos="2160"/>
        </w:tabs>
        <w:ind w:left="2160" w:hanging="360"/>
      </w:pPr>
      <w:rPr>
        <w:rFonts w:ascii="Symbol" w:hAnsi="Symbol" w:hint="default"/>
        <w:sz w:val="20"/>
      </w:rPr>
    </w:lvl>
    <w:lvl w:ilvl="3" w:tplc="33E8C420" w:tentative="1">
      <w:start w:val="1"/>
      <w:numFmt w:val="bullet"/>
      <w:lvlText w:val=""/>
      <w:lvlJc w:val="left"/>
      <w:pPr>
        <w:tabs>
          <w:tab w:val="num" w:pos="2880"/>
        </w:tabs>
        <w:ind w:left="2880" w:hanging="360"/>
      </w:pPr>
      <w:rPr>
        <w:rFonts w:ascii="Symbol" w:hAnsi="Symbol" w:hint="default"/>
        <w:sz w:val="20"/>
      </w:rPr>
    </w:lvl>
    <w:lvl w:ilvl="4" w:tplc="90D84ED4" w:tentative="1">
      <w:start w:val="1"/>
      <w:numFmt w:val="bullet"/>
      <w:lvlText w:val=""/>
      <w:lvlJc w:val="left"/>
      <w:pPr>
        <w:tabs>
          <w:tab w:val="num" w:pos="3600"/>
        </w:tabs>
        <w:ind w:left="3600" w:hanging="360"/>
      </w:pPr>
      <w:rPr>
        <w:rFonts w:ascii="Symbol" w:hAnsi="Symbol" w:hint="default"/>
        <w:sz w:val="20"/>
      </w:rPr>
    </w:lvl>
    <w:lvl w:ilvl="5" w:tplc="7C6494E4" w:tentative="1">
      <w:start w:val="1"/>
      <w:numFmt w:val="bullet"/>
      <w:lvlText w:val=""/>
      <w:lvlJc w:val="left"/>
      <w:pPr>
        <w:tabs>
          <w:tab w:val="num" w:pos="4320"/>
        </w:tabs>
        <w:ind w:left="4320" w:hanging="360"/>
      </w:pPr>
      <w:rPr>
        <w:rFonts w:ascii="Symbol" w:hAnsi="Symbol" w:hint="default"/>
        <w:sz w:val="20"/>
      </w:rPr>
    </w:lvl>
    <w:lvl w:ilvl="6" w:tplc="5ED47EB8" w:tentative="1">
      <w:start w:val="1"/>
      <w:numFmt w:val="bullet"/>
      <w:lvlText w:val=""/>
      <w:lvlJc w:val="left"/>
      <w:pPr>
        <w:tabs>
          <w:tab w:val="num" w:pos="5040"/>
        </w:tabs>
        <w:ind w:left="5040" w:hanging="360"/>
      </w:pPr>
      <w:rPr>
        <w:rFonts w:ascii="Symbol" w:hAnsi="Symbol" w:hint="default"/>
        <w:sz w:val="20"/>
      </w:rPr>
    </w:lvl>
    <w:lvl w:ilvl="7" w:tplc="F1340144" w:tentative="1">
      <w:start w:val="1"/>
      <w:numFmt w:val="bullet"/>
      <w:lvlText w:val=""/>
      <w:lvlJc w:val="left"/>
      <w:pPr>
        <w:tabs>
          <w:tab w:val="num" w:pos="5760"/>
        </w:tabs>
        <w:ind w:left="5760" w:hanging="360"/>
      </w:pPr>
      <w:rPr>
        <w:rFonts w:ascii="Symbol" w:hAnsi="Symbol" w:hint="default"/>
        <w:sz w:val="20"/>
      </w:rPr>
    </w:lvl>
    <w:lvl w:ilvl="8" w:tplc="C7C203D6"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B25C80"/>
    <w:multiLevelType w:val="hybridMultilevel"/>
    <w:tmpl w:val="CFE065F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34E71CE"/>
    <w:multiLevelType w:val="hybridMultilevel"/>
    <w:tmpl w:val="AC58418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67381E42"/>
    <w:multiLevelType w:val="hybridMultilevel"/>
    <w:tmpl w:val="ADBEEF8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C133223"/>
    <w:multiLevelType w:val="hybridMultilevel"/>
    <w:tmpl w:val="BBB825DC"/>
    <w:lvl w:ilvl="0" w:tplc="31A00EBE">
      <w:start w:val="25"/>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F78003B"/>
    <w:multiLevelType w:val="hybridMultilevel"/>
    <w:tmpl w:val="320AF062"/>
    <w:lvl w:ilvl="0" w:tplc="31A00EBE">
      <w:start w:val="25"/>
      <w:numFmt w:val="bullet"/>
      <w:lvlText w:val="-"/>
      <w:lvlJc w:val="left"/>
      <w:pPr>
        <w:ind w:left="720" w:hanging="360"/>
      </w:pPr>
      <w:rPr>
        <w:rFonts w:ascii="Calibri" w:eastAsia="Times New Roman"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9"/>
  </w:num>
  <w:num w:numId="5">
    <w:abstractNumId w:val="6"/>
  </w:num>
  <w:num w:numId="6">
    <w:abstractNumId w:val="0"/>
  </w:num>
  <w:num w:numId="7">
    <w:abstractNumId w:val="5"/>
  </w:num>
  <w:num w:numId="8">
    <w:abstractNumId w:val="7"/>
  </w:num>
  <w:num w:numId="9">
    <w:abstractNumId w:val="2"/>
  </w:num>
  <w:num w:numId="1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85"/>
    <w:rsid w:val="00001D52"/>
    <w:rsid w:val="00005531"/>
    <w:rsid w:val="00005C7A"/>
    <w:rsid w:val="00007425"/>
    <w:rsid w:val="00007A78"/>
    <w:rsid w:val="00010843"/>
    <w:rsid w:val="0001088C"/>
    <w:rsid w:val="0001190A"/>
    <w:rsid w:val="00013839"/>
    <w:rsid w:val="0001424B"/>
    <w:rsid w:val="000155EE"/>
    <w:rsid w:val="000170CE"/>
    <w:rsid w:val="00017E7C"/>
    <w:rsid w:val="00023A32"/>
    <w:rsid w:val="00025605"/>
    <w:rsid w:val="000259C2"/>
    <w:rsid w:val="00025D89"/>
    <w:rsid w:val="00027B5D"/>
    <w:rsid w:val="00031DCD"/>
    <w:rsid w:val="00033442"/>
    <w:rsid w:val="00036083"/>
    <w:rsid w:val="000367EE"/>
    <w:rsid w:val="00036963"/>
    <w:rsid w:val="000369B1"/>
    <w:rsid w:val="00036AD5"/>
    <w:rsid w:val="000370F7"/>
    <w:rsid w:val="00037391"/>
    <w:rsid w:val="00040857"/>
    <w:rsid w:val="000422CB"/>
    <w:rsid w:val="00042DC5"/>
    <w:rsid w:val="0004397F"/>
    <w:rsid w:val="00043F18"/>
    <w:rsid w:val="00044D87"/>
    <w:rsid w:val="00045214"/>
    <w:rsid w:val="000457A5"/>
    <w:rsid w:val="00047233"/>
    <w:rsid w:val="00050482"/>
    <w:rsid w:val="0005104E"/>
    <w:rsid w:val="00051ECC"/>
    <w:rsid w:val="00052B00"/>
    <w:rsid w:val="000532EB"/>
    <w:rsid w:val="00053B28"/>
    <w:rsid w:val="00053C90"/>
    <w:rsid w:val="00057463"/>
    <w:rsid w:val="00057EC2"/>
    <w:rsid w:val="00060038"/>
    <w:rsid w:val="000608D4"/>
    <w:rsid w:val="00061D3B"/>
    <w:rsid w:val="000623CA"/>
    <w:rsid w:val="00062745"/>
    <w:rsid w:val="00062CDD"/>
    <w:rsid w:val="00063A05"/>
    <w:rsid w:val="000645CC"/>
    <w:rsid w:val="00065E64"/>
    <w:rsid w:val="0006674A"/>
    <w:rsid w:val="0006678C"/>
    <w:rsid w:val="00066BE0"/>
    <w:rsid w:val="00070E89"/>
    <w:rsid w:val="000716D1"/>
    <w:rsid w:val="00071F99"/>
    <w:rsid w:val="00074E11"/>
    <w:rsid w:val="00077279"/>
    <w:rsid w:val="00077625"/>
    <w:rsid w:val="000800A4"/>
    <w:rsid w:val="0008056E"/>
    <w:rsid w:val="00081140"/>
    <w:rsid w:val="000819FC"/>
    <w:rsid w:val="0008201E"/>
    <w:rsid w:val="0008318F"/>
    <w:rsid w:val="00086B49"/>
    <w:rsid w:val="00087F61"/>
    <w:rsid w:val="000922A5"/>
    <w:rsid w:val="00094B6A"/>
    <w:rsid w:val="00096A02"/>
    <w:rsid w:val="000976EE"/>
    <w:rsid w:val="00097FE3"/>
    <w:rsid w:val="000A1619"/>
    <w:rsid w:val="000A1FDC"/>
    <w:rsid w:val="000A2A10"/>
    <w:rsid w:val="000A4070"/>
    <w:rsid w:val="000A4939"/>
    <w:rsid w:val="000A6242"/>
    <w:rsid w:val="000A69DC"/>
    <w:rsid w:val="000A718B"/>
    <w:rsid w:val="000A745E"/>
    <w:rsid w:val="000B00FA"/>
    <w:rsid w:val="000B1189"/>
    <w:rsid w:val="000B19F8"/>
    <w:rsid w:val="000B3C92"/>
    <w:rsid w:val="000B416A"/>
    <w:rsid w:val="000B5302"/>
    <w:rsid w:val="000B6BD4"/>
    <w:rsid w:val="000B6BE8"/>
    <w:rsid w:val="000B7B72"/>
    <w:rsid w:val="000C25FD"/>
    <w:rsid w:val="000C34B7"/>
    <w:rsid w:val="000C3D64"/>
    <w:rsid w:val="000C540D"/>
    <w:rsid w:val="000C5690"/>
    <w:rsid w:val="000C7A58"/>
    <w:rsid w:val="000D08D9"/>
    <w:rsid w:val="000D0A6B"/>
    <w:rsid w:val="000D0D7E"/>
    <w:rsid w:val="000D1242"/>
    <w:rsid w:val="000D1A86"/>
    <w:rsid w:val="000D21DE"/>
    <w:rsid w:val="000D4326"/>
    <w:rsid w:val="000D45C7"/>
    <w:rsid w:val="000D4B83"/>
    <w:rsid w:val="000D59E1"/>
    <w:rsid w:val="000D5EB6"/>
    <w:rsid w:val="000D68D8"/>
    <w:rsid w:val="000D7AFC"/>
    <w:rsid w:val="000D7DB8"/>
    <w:rsid w:val="000E01DA"/>
    <w:rsid w:val="000E2FAB"/>
    <w:rsid w:val="000E4003"/>
    <w:rsid w:val="000E5F89"/>
    <w:rsid w:val="000E7964"/>
    <w:rsid w:val="000F3A63"/>
    <w:rsid w:val="000F3BC2"/>
    <w:rsid w:val="00102211"/>
    <w:rsid w:val="00102512"/>
    <w:rsid w:val="0010352B"/>
    <w:rsid w:val="00103FA4"/>
    <w:rsid w:val="00104813"/>
    <w:rsid w:val="00104C67"/>
    <w:rsid w:val="00105F95"/>
    <w:rsid w:val="001070E2"/>
    <w:rsid w:val="001101FE"/>
    <w:rsid w:val="0011021D"/>
    <w:rsid w:val="001119FE"/>
    <w:rsid w:val="00111B1C"/>
    <w:rsid w:val="001129F8"/>
    <w:rsid w:val="00113A84"/>
    <w:rsid w:val="00113BB9"/>
    <w:rsid w:val="001144FE"/>
    <w:rsid w:val="001146BF"/>
    <w:rsid w:val="001153A9"/>
    <w:rsid w:val="00115578"/>
    <w:rsid w:val="00115D2F"/>
    <w:rsid w:val="0011681F"/>
    <w:rsid w:val="00123967"/>
    <w:rsid w:val="00123AB8"/>
    <w:rsid w:val="00125578"/>
    <w:rsid w:val="00126C00"/>
    <w:rsid w:val="001273B3"/>
    <w:rsid w:val="001275AD"/>
    <w:rsid w:val="00133A05"/>
    <w:rsid w:val="0013414A"/>
    <w:rsid w:val="0013469E"/>
    <w:rsid w:val="001357CC"/>
    <w:rsid w:val="00135A23"/>
    <w:rsid w:val="00137005"/>
    <w:rsid w:val="0013779B"/>
    <w:rsid w:val="001413E1"/>
    <w:rsid w:val="00142DC8"/>
    <w:rsid w:val="00142F74"/>
    <w:rsid w:val="0014444F"/>
    <w:rsid w:val="00145D3D"/>
    <w:rsid w:val="0014626C"/>
    <w:rsid w:val="0014773C"/>
    <w:rsid w:val="00151349"/>
    <w:rsid w:val="00152318"/>
    <w:rsid w:val="001541D4"/>
    <w:rsid w:val="001551BB"/>
    <w:rsid w:val="001553FA"/>
    <w:rsid w:val="0015554F"/>
    <w:rsid w:val="00155E01"/>
    <w:rsid w:val="00156A17"/>
    <w:rsid w:val="00156ED8"/>
    <w:rsid w:val="00157015"/>
    <w:rsid w:val="001628D9"/>
    <w:rsid w:val="00163067"/>
    <w:rsid w:val="0016348A"/>
    <w:rsid w:val="00163CE5"/>
    <w:rsid w:val="0016576A"/>
    <w:rsid w:val="00165EF8"/>
    <w:rsid w:val="00166EDA"/>
    <w:rsid w:val="001670DC"/>
    <w:rsid w:val="0017264B"/>
    <w:rsid w:val="00172DC8"/>
    <w:rsid w:val="00172E60"/>
    <w:rsid w:val="00173C3F"/>
    <w:rsid w:val="00173DC7"/>
    <w:rsid w:val="00174597"/>
    <w:rsid w:val="00174983"/>
    <w:rsid w:val="00176316"/>
    <w:rsid w:val="00176D2F"/>
    <w:rsid w:val="00176FD5"/>
    <w:rsid w:val="00181974"/>
    <w:rsid w:val="00181FDB"/>
    <w:rsid w:val="001836CC"/>
    <w:rsid w:val="0018372E"/>
    <w:rsid w:val="00183734"/>
    <w:rsid w:val="00185AF7"/>
    <w:rsid w:val="00185FBE"/>
    <w:rsid w:val="00186345"/>
    <w:rsid w:val="0018664C"/>
    <w:rsid w:val="00186E94"/>
    <w:rsid w:val="001915A5"/>
    <w:rsid w:val="00194665"/>
    <w:rsid w:val="00195E8C"/>
    <w:rsid w:val="00195EED"/>
    <w:rsid w:val="00197609"/>
    <w:rsid w:val="0019760D"/>
    <w:rsid w:val="001A0E9F"/>
    <w:rsid w:val="001A122A"/>
    <w:rsid w:val="001A1DE2"/>
    <w:rsid w:val="001A207D"/>
    <w:rsid w:val="001A3999"/>
    <w:rsid w:val="001A3C27"/>
    <w:rsid w:val="001A6518"/>
    <w:rsid w:val="001A6C99"/>
    <w:rsid w:val="001B0D39"/>
    <w:rsid w:val="001B3A0F"/>
    <w:rsid w:val="001B4DAA"/>
    <w:rsid w:val="001B4F18"/>
    <w:rsid w:val="001B5857"/>
    <w:rsid w:val="001B64F3"/>
    <w:rsid w:val="001B7595"/>
    <w:rsid w:val="001C0595"/>
    <w:rsid w:val="001C0846"/>
    <w:rsid w:val="001C147A"/>
    <w:rsid w:val="001C2A22"/>
    <w:rsid w:val="001C3854"/>
    <w:rsid w:val="001C4236"/>
    <w:rsid w:val="001C7C9D"/>
    <w:rsid w:val="001D061F"/>
    <w:rsid w:val="001D26C5"/>
    <w:rsid w:val="001D3B7D"/>
    <w:rsid w:val="001D3DD3"/>
    <w:rsid w:val="001D45BA"/>
    <w:rsid w:val="001D4B49"/>
    <w:rsid w:val="001D60C6"/>
    <w:rsid w:val="001E0074"/>
    <w:rsid w:val="001E02FA"/>
    <w:rsid w:val="001E10E5"/>
    <w:rsid w:val="001E1AC4"/>
    <w:rsid w:val="001E2998"/>
    <w:rsid w:val="001E39A1"/>
    <w:rsid w:val="001E43AC"/>
    <w:rsid w:val="001E5B4D"/>
    <w:rsid w:val="001E5F47"/>
    <w:rsid w:val="001E6763"/>
    <w:rsid w:val="001F036D"/>
    <w:rsid w:val="001F3A66"/>
    <w:rsid w:val="001F41C2"/>
    <w:rsid w:val="001F4859"/>
    <w:rsid w:val="001F4C16"/>
    <w:rsid w:val="001F5770"/>
    <w:rsid w:val="001F5982"/>
    <w:rsid w:val="001F5E10"/>
    <w:rsid w:val="001F600A"/>
    <w:rsid w:val="001F7219"/>
    <w:rsid w:val="00200D21"/>
    <w:rsid w:val="00200F8F"/>
    <w:rsid w:val="00201F41"/>
    <w:rsid w:val="002020F1"/>
    <w:rsid w:val="0020377E"/>
    <w:rsid w:val="00203996"/>
    <w:rsid w:val="002049FA"/>
    <w:rsid w:val="00211EE3"/>
    <w:rsid w:val="00212F36"/>
    <w:rsid w:val="00214A98"/>
    <w:rsid w:val="00217A93"/>
    <w:rsid w:val="002220CA"/>
    <w:rsid w:val="00223B50"/>
    <w:rsid w:val="00225FA5"/>
    <w:rsid w:val="00226AEC"/>
    <w:rsid w:val="00232695"/>
    <w:rsid w:val="002348F1"/>
    <w:rsid w:val="002350FF"/>
    <w:rsid w:val="00241303"/>
    <w:rsid w:val="0024153E"/>
    <w:rsid w:val="002421FE"/>
    <w:rsid w:val="00244F53"/>
    <w:rsid w:val="0024589E"/>
    <w:rsid w:val="00246AFB"/>
    <w:rsid w:val="00246C34"/>
    <w:rsid w:val="00247E5D"/>
    <w:rsid w:val="00250413"/>
    <w:rsid w:val="00251039"/>
    <w:rsid w:val="00252F5B"/>
    <w:rsid w:val="00253621"/>
    <w:rsid w:val="002546E2"/>
    <w:rsid w:val="00254787"/>
    <w:rsid w:val="002573B8"/>
    <w:rsid w:val="002602CC"/>
    <w:rsid w:val="002607D3"/>
    <w:rsid w:val="00260911"/>
    <w:rsid w:val="0026242A"/>
    <w:rsid w:val="0026264A"/>
    <w:rsid w:val="00264216"/>
    <w:rsid w:val="00264E61"/>
    <w:rsid w:val="00266E14"/>
    <w:rsid w:val="00267E56"/>
    <w:rsid w:val="00270198"/>
    <w:rsid w:val="002719A6"/>
    <w:rsid w:val="002732A8"/>
    <w:rsid w:val="002748CA"/>
    <w:rsid w:val="002751F1"/>
    <w:rsid w:val="00275857"/>
    <w:rsid w:val="00275B85"/>
    <w:rsid w:val="00277221"/>
    <w:rsid w:val="00277C18"/>
    <w:rsid w:val="00277F81"/>
    <w:rsid w:val="00280307"/>
    <w:rsid w:val="00280635"/>
    <w:rsid w:val="00283A24"/>
    <w:rsid w:val="00285742"/>
    <w:rsid w:val="00286AEC"/>
    <w:rsid w:val="002873E7"/>
    <w:rsid w:val="0029015D"/>
    <w:rsid w:val="002904BA"/>
    <w:rsid w:val="002916A6"/>
    <w:rsid w:val="00291EB6"/>
    <w:rsid w:val="0029679A"/>
    <w:rsid w:val="0029735E"/>
    <w:rsid w:val="00297A65"/>
    <w:rsid w:val="002A0D95"/>
    <w:rsid w:val="002A51B6"/>
    <w:rsid w:val="002A71BE"/>
    <w:rsid w:val="002A7475"/>
    <w:rsid w:val="002B4561"/>
    <w:rsid w:val="002B49AF"/>
    <w:rsid w:val="002B5869"/>
    <w:rsid w:val="002B77AB"/>
    <w:rsid w:val="002B7A50"/>
    <w:rsid w:val="002C0DBC"/>
    <w:rsid w:val="002C0FC0"/>
    <w:rsid w:val="002C2652"/>
    <w:rsid w:val="002C6E38"/>
    <w:rsid w:val="002D2DA8"/>
    <w:rsid w:val="002D3F04"/>
    <w:rsid w:val="002E625E"/>
    <w:rsid w:val="002E6DD2"/>
    <w:rsid w:val="002E7DB4"/>
    <w:rsid w:val="002E7DD4"/>
    <w:rsid w:val="002F0044"/>
    <w:rsid w:val="002F0683"/>
    <w:rsid w:val="002F180E"/>
    <w:rsid w:val="002F203B"/>
    <w:rsid w:val="002F2D4E"/>
    <w:rsid w:val="002F3AED"/>
    <w:rsid w:val="002F4307"/>
    <w:rsid w:val="002F49C9"/>
    <w:rsid w:val="002F4D96"/>
    <w:rsid w:val="002F5B99"/>
    <w:rsid w:val="002F5F05"/>
    <w:rsid w:val="002F7072"/>
    <w:rsid w:val="002F7A05"/>
    <w:rsid w:val="002F7B55"/>
    <w:rsid w:val="00300B59"/>
    <w:rsid w:val="00301EA0"/>
    <w:rsid w:val="003034CE"/>
    <w:rsid w:val="00303FC9"/>
    <w:rsid w:val="003048A2"/>
    <w:rsid w:val="00311D7E"/>
    <w:rsid w:val="00311DD2"/>
    <w:rsid w:val="00311F89"/>
    <w:rsid w:val="00311F97"/>
    <w:rsid w:val="0031370E"/>
    <w:rsid w:val="00315789"/>
    <w:rsid w:val="003209DB"/>
    <w:rsid w:val="00321904"/>
    <w:rsid w:val="0032282C"/>
    <w:rsid w:val="00323D17"/>
    <w:rsid w:val="00323FD2"/>
    <w:rsid w:val="003241DD"/>
    <w:rsid w:val="00326728"/>
    <w:rsid w:val="00327ED9"/>
    <w:rsid w:val="003318D3"/>
    <w:rsid w:val="00332143"/>
    <w:rsid w:val="00332695"/>
    <w:rsid w:val="003341FC"/>
    <w:rsid w:val="00335754"/>
    <w:rsid w:val="003359F0"/>
    <w:rsid w:val="003364FE"/>
    <w:rsid w:val="0033669A"/>
    <w:rsid w:val="003366DD"/>
    <w:rsid w:val="003408AD"/>
    <w:rsid w:val="00340BAD"/>
    <w:rsid w:val="00340CF2"/>
    <w:rsid w:val="00340D0B"/>
    <w:rsid w:val="00343150"/>
    <w:rsid w:val="0034317C"/>
    <w:rsid w:val="00343EDC"/>
    <w:rsid w:val="0034440C"/>
    <w:rsid w:val="003466FB"/>
    <w:rsid w:val="00346CAB"/>
    <w:rsid w:val="0034788A"/>
    <w:rsid w:val="00347B57"/>
    <w:rsid w:val="00351CEE"/>
    <w:rsid w:val="00352260"/>
    <w:rsid w:val="003522C4"/>
    <w:rsid w:val="00352C56"/>
    <w:rsid w:val="00353CC3"/>
    <w:rsid w:val="00354ACC"/>
    <w:rsid w:val="00356EAF"/>
    <w:rsid w:val="00357394"/>
    <w:rsid w:val="0036286A"/>
    <w:rsid w:val="00363A4A"/>
    <w:rsid w:val="00365585"/>
    <w:rsid w:val="0036596C"/>
    <w:rsid w:val="0036623A"/>
    <w:rsid w:val="003677D2"/>
    <w:rsid w:val="00370329"/>
    <w:rsid w:val="00372817"/>
    <w:rsid w:val="00375158"/>
    <w:rsid w:val="00376FF8"/>
    <w:rsid w:val="003804CC"/>
    <w:rsid w:val="003854CD"/>
    <w:rsid w:val="0039030E"/>
    <w:rsid w:val="00390C28"/>
    <w:rsid w:val="0039225C"/>
    <w:rsid w:val="00392EF6"/>
    <w:rsid w:val="003959F2"/>
    <w:rsid w:val="00396124"/>
    <w:rsid w:val="00396CA7"/>
    <w:rsid w:val="00397D59"/>
    <w:rsid w:val="00397D9B"/>
    <w:rsid w:val="003A198D"/>
    <w:rsid w:val="003A2D39"/>
    <w:rsid w:val="003A36A4"/>
    <w:rsid w:val="003A3AA1"/>
    <w:rsid w:val="003A42CA"/>
    <w:rsid w:val="003B00BE"/>
    <w:rsid w:val="003B0210"/>
    <w:rsid w:val="003B17D4"/>
    <w:rsid w:val="003B17F0"/>
    <w:rsid w:val="003B21EA"/>
    <w:rsid w:val="003B22AA"/>
    <w:rsid w:val="003B3ADC"/>
    <w:rsid w:val="003B4979"/>
    <w:rsid w:val="003B4DCA"/>
    <w:rsid w:val="003B4E23"/>
    <w:rsid w:val="003B656A"/>
    <w:rsid w:val="003C0739"/>
    <w:rsid w:val="003C099F"/>
    <w:rsid w:val="003C0F2A"/>
    <w:rsid w:val="003C10D9"/>
    <w:rsid w:val="003C2270"/>
    <w:rsid w:val="003C31E6"/>
    <w:rsid w:val="003C37D8"/>
    <w:rsid w:val="003C3957"/>
    <w:rsid w:val="003C461D"/>
    <w:rsid w:val="003C464E"/>
    <w:rsid w:val="003C64AA"/>
    <w:rsid w:val="003C6C7F"/>
    <w:rsid w:val="003D0FF0"/>
    <w:rsid w:val="003D169A"/>
    <w:rsid w:val="003D44AF"/>
    <w:rsid w:val="003D5127"/>
    <w:rsid w:val="003D524C"/>
    <w:rsid w:val="003D5917"/>
    <w:rsid w:val="003D6130"/>
    <w:rsid w:val="003D6702"/>
    <w:rsid w:val="003D70FC"/>
    <w:rsid w:val="003D7AD2"/>
    <w:rsid w:val="003E0377"/>
    <w:rsid w:val="003E0D01"/>
    <w:rsid w:val="003E0E6D"/>
    <w:rsid w:val="003E1A47"/>
    <w:rsid w:val="003E25B0"/>
    <w:rsid w:val="003E332C"/>
    <w:rsid w:val="003E4287"/>
    <w:rsid w:val="003E43A0"/>
    <w:rsid w:val="003E47A6"/>
    <w:rsid w:val="003E539D"/>
    <w:rsid w:val="003E58E8"/>
    <w:rsid w:val="003E66F3"/>
    <w:rsid w:val="003F0082"/>
    <w:rsid w:val="003F4859"/>
    <w:rsid w:val="00401148"/>
    <w:rsid w:val="00402480"/>
    <w:rsid w:val="004117A5"/>
    <w:rsid w:val="00412314"/>
    <w:rsid w:val="00414191"/>
    <w:rsid w:val="00420EEB"/>
    <w:rsid w:val="004212BD"/>
    <w:rsid w:val="00425159"/>
    <w:rsid w:val="00425598"/>
    <w:rsid w:val="00425798"/>
    <w:rsid w:val="004312B0"/>
    <w:rsid w:val="00431378"/>
    <w:rsid w:val="00432F16"/>
    <w:rsid w:val="004338BC"/>
    <w:rsid w:val="0043517E"/>
    <w:rsid w:val="00436C0D"/>
    <w:rsid w:val="004403B9"/>
    <w:rsid w:val="00440885"/>
    <w:rsid w:val="00440967"/>
    <w:rsid w:val="00443008"/>
    <w:rsid w:val="0044467A"/>
    <w:rsid w:val="004448A4"/>
    <w:rsid w:val="00445EB7"/>
    <w:rsid w:val="00447E78"/>
    <w:rsid w:val="004517F8"/>
    <w:rsid w:val="00452913"/>
    <w:rsid w:val="00456F57"/>
    <w:rsid w:val="00457DAB"/>
    <w:rsid w:val="00460E0D"/>
    <w:rsid w:val="0046137F"/>
    <w:rsid w:val="0046283B"/>
    <w:rsid w:val="00462C57"/>
    <w:rsid w:val="00463EFA"/>
    <w:rsid w:val="0046634E"/>
    <w:rsid w:val="00467508"/>
    <w:rsid w:val="00471C96"/>
    <w:rsid w:val="004739BC"/>
    <w:rsid w:val="00474007"/>
    <w:rsid w:val="004767ED"/>
    <w:rsid w:val="00476DB4"/>
    <w:rsid w:val="00481480"/>
    <w:rsid w:val="00481D6C"/>
    <w:rsid w:val="004824CB"/>
    <w:rsid w:val="00482A17"/>
    <w:rsid w:val="00483C02"/>
    <w:rsid w:val="0048490D"/>
    <w:rsid w:val="004859B2"/>
    <w:rsid w:val="00485A20"/>
    <w:rsid w:val="00485B38"/>
    <w:rsid w:val="0049175D"/>
    <w:rsid w:val="00492054"/>
    <w:rsid w:val="00494B06"/>
    <w:rsid w:val="00495110"/>
    <w:rsid w:val="004A01D9"/>
    <w:rsid w:val="004A05A1"/>
    <w:rsid w:val="004A2188"/>
    <w:rsid w:val="004A2326"/>
    <w:rsid w:val="004A3C59"/>
    <w:rsid w:val="004A4BA9"/>
    <w:rsid w:val="004A57E3"/>
    <w:rsid w:val="004A643E"/>
    <w:rsid w:val="004B0FA8"/>
    <w:rsid w:val="004B15DD"/>
    <w:rsid w:val="004B1D47"/>
    <w:rsid w:val="004B1FAC"/>
    <w:rsid w:val="004B2860"/>
    <w:rsid w:val="004B2913"/>
    <w:rsid w:val="004B2EA7"/>
    <w:rsid w:val="004B34C3"/>
    <w:rsid w:val="004B3D53"/>
    <w:rsid w:val="004B75A7"/>
    <w:rsid w:val="004B7B95"/>
    <w:rsid w:val="004C0654"/>
    <w:rsid w:val="004C16C2"/>
    <w:rsid w:val="004C28C3"/>
    <w:rsid w:val="004C45DB"/>
    <w:rsid w:val="004C7853"/>
    <w:rsid w:val="004D1F69"/>
    <w:rsid w:val="004D2E4C"/>
    <w:rsid w:val="004D31DC"/>
    <w:rsid w:val="004D33F7"/>
    <w:rsid w:val="004D360F"/>
    <w:rsid w:val="004D3C31"/>
    <w:rsid w:val="004D468A"/>
    <w:rsid w:val="004D472A"/>
    <w:rsid w:val="004D4BCF"/>
    <w:rsid w:val="004D4CAB"/>
    <w:rsid w:val="004D6E38"/>
    <w:rsid w:val="004E1584"/>
    <w:rsid w:val="004E4728"/>
    <w:rsid w:val="004E58BB"/>
    <w:rsid w:val="004F133E"/>
    <w:rsid w:val="004F137F"/>
    <w:rsid w:val="004F15D4"/>
    <w:rsid w:val="004F2295"/>
    <w:rsid w:val="004F4339"/>
    <w:rsid w:val="004F5574"/>
    <w:rsid w:val="004F608D"/>
    <w:rsid w:val="004F62C9"/>
    <w:rsid w:val="00500B41"/>
    <w:rsid w:val="00501C26"/>
    <w:rsid w:val="00503447"/>
    <w:rsid w:val="00503E2B"/>
    <w:rsid w:val="00504153"/>
    <w:rsid w:val="00504A68"/>
    <w:rsid w:val="00504C0B"/>
    <w:rsid w:val="0050573F"/>
    <w:rsid w:val="005065FF"/>
    <w:rsid w:val="00506955"/>
    <w:rsid w:val="0050698B"/>
    <w:rsid w:val="0051067C"/>
    <w:rsid w:val="00511FF1"/>
    <w:rsid w:val="00513366"/>
    <w:rsid w:val="005160F7"/>
    <w:rsid w:val="00516D78"/>
    <w:rsid w:val="005173A6"/>
    <w:rsid w:val="00522988"/>
    <w:rsid w:val="00523959"/>
    <w:rsid w:val="00524546"/>
    <w:rsid w:val="00525A62"/>
    <w:rsid w:val="005260E3"/>
    <w:rsid w:val="0052612F"/>
    <w:rsid w:val="00530F8D"/>
    <w:rsid w:val="005312AB"/>
    <w:rsid w:val="005314AD"/>
    <w:rsid w:val="00532C75"/>
    <w:rsid w:val="00533171"/>
    <w:rsid w:val="00534FD9"/>
    <w:rsid w:val="00535844"/>
    <w:rsid w:val="00536161"/>
    <w:rsid w:val="00536299"/>
    <w:rsid w:val="00536640"/>
    <w:rsid w:val="005412BE"/>
    <w:rsid w:val="00541689"/>
    <w:rsid w:val="00541CB2"/>
    <w:rsid w:val="0054480A"/>
    <w:rsid w:val="00544C0E"/>
    <w:rsid w:val="00545E70"/>
    <w:rsid w:val="00545F60"/>
    <w:rsid w:val="0054619B"/>
    <w:rsid w:val="00551D52"/>
    <w:rsid w:val="00555742"/>
    <w:rsid w:val="00556FF3"/>
    <w:rsid w:val="0055723C"/>
    <w:rsid w:val="005604E3"/>
    <w:rsid w:val="00561293"/>
    <w:rsid w:val="00561B21"/>
    <w:rsid w:val="00562CF5"/>
    <w:rsid w:val="00563590"/>
    <w:rsid w:val="00563894"/>
    <w:rsid w:val="005643D9"/>
    <w:rsid w:val="005644DE"/>
    <w:rsid w:val="00564A8C"/>
    <w:rsid w:val="00565E12"/>
    <w:rsid w:val="00566199"/>
    <w:rsid w:val="00567154"/>
    <w:rsid w:val="00571BAE"/>
    <w:rsid w:val="00572B61"/>
    <w:rsid w:val="0057455A"/>
    <w:rsid w:val="00574A99"/>
    <w:rsid w:val="005758C1"/>
    <w:rsid w:val="00581735"/>
    <w:rsid w:val="00581F73"/>
    <w:rsid w:val="0058378A"/>
    <w:rsid w:val="00583FBC"/>
    <w:rsid w:val="005857D8"/>
    <w:rsid w:val="00585957"/>
    <w:rsid w:val="00586124"/>
    <w:rsid w:val="00586D19"/>
    <w:rsid w:val="00587FAB"/>
    <w:rsid w:val="0059006F"/>
    <w:rsid w:val="00591891"/>
    <w:rsid w:val="0059194E"/>
    <w:rsid w:val="00592658"/>
    <w:rsid w:val="005928D9"/>
    <w:rsid w:val="00593DE4"/>
    <w:rsid w:val="005977DE"/>
    <w:rsid w:val="005A050B"/>
    <w:rsid w:val="005A1650"/>
    <w:rsid w:val="005A1704"/>
    <w:rsid w:val="005A1D16"/>
    <w:rsid w:val="005A3214"/>
    <w:rsid w:val="005A3393"/>
    <w:rsid w:val="005A37D0"/>
    <w:rsid w:val="005A4A17"/>
    <w:rsid w:val="005A4A1B"/>
    <w:rsid w:val="005A54CD"/>
    <w:rsid w:val="005A572B"/>
    <w:rsid w:val="005A6D92"/>
    <w:rsid w:val="005B00CA"/>
    <w:rsid w:val="005B0151"/>
    <w:rsid w:val="005B05A5"/>
    <w:rsid w:val="005B0771"/>
    <w:rsid w:val="005B3D86"/>
    <w:rsid w:val="005B4440"/>
    <w:rsid w:val="005B4806"/>
    <w:rsid w:val="005B69F8"/>
    <w:rsid w:val="005B7194"/>
    <w:rsid w:val="005B7A68"/>
    <w:rsid w:val="005B7E82"/>
    <w:rsid w:val="005C0373"/>
    <w:rsid w:val="005C24F1"/>
    <w:rsid w:val="005C3415"/>
    <w:rsid w:val="005C3DA5"/>
    <w:rsid w:val="005C51B0"/>
    <w:rsid w:val="005C5573"/>
    <w:rsid w:val="005C5839"/>
    <w:rsid w:val="005C5B0E"/>
    <w:rsid w:val="005C7582"/>
    <w:rsid w:val="005D009B"/>
    <w:rsid w:val="005D0108"/>
    <w:rsid w:val="005D3C51"/>
    <w:rsid w:val="005D3CC6"/>
    <w:rsid w:val="005D4886"/>
    <w:rsid w:val="005D67C1"/>
    <w:rsid w:val="005D6A33"/>
    <w:rsid w:val="005E3D46"/>
    <w:rsid w:val="005E787D"/>
    <w:rsid w:val="005F00BB"/>
    <w:rsid w:val="005F0513"/>
    <w:rsid w:val="005F2C58"/>
    <w:rsid w:val="005F3C46"/>
    <w:rsid w:val="005F3D75"/>
    <w:rsid w:val="005F4E79"/>
    <w:rsid w:val="005F62AB"/>
    <w:rsid w:val="005F6BC5"/>
    <w:rsid w:val="005F6E4D"/>
    <w:rsid w:val="006012AE"/>
    <w:rsid w:val="006017D3"/>
    <w:rsid w:val="00601BDE"/>
    <w:rsid w:val="00601D09"/>
    <w:rsid w:val="00602078"/>
    <w:rsid w:val="006027DE"/>
    <w:rsid w:val="006028A2"/>
    <w:rsid w:val="00602AB9"/>
    <w:rsid w:val="00603016"/>
    <w:rsid w:val="006038EA"/>
    <w:rsid w:val="00605BC0"/>
    <w:rsid w:val="00606186"/>
    <w:rsid w:val="006103AB"/>
    <w:rsid w:val="00610E30"/>
    <w:rsid w:val="00610E94"/>
    <w:rsid w:val="00611BD3"/>
    <w:rsid w:val="00611C8C"/>
    <w:rsid w:val="00612F60"/>
    <w:rsid w:val="0061389A"/>
    <w:rsid w:val="00614A10"/>
    <w:rsid w:val="006150DF"/>
    <w:rsid w:val="00616B07"/>
    <w:rsid w:val="00616C46"/>
    <w:rsid w:val="00620580"/>
    <w:rsid w:val="006206F1"/>
    <w:rsid w:val="006211F8"/>
    <w:rsid w:val="00622195"/>
    <w:rsid w:val="00622902"/>
    <w:rsid w:val="00622BAE"/>
    <w:rsid w:val="00622EC3"/>
    <w:rsid w:val="006240EE"/>
    <w:rsid w:val="0062502D"/>
    <w:rsid w:val="0062645B"/>
    <w:rsid w:val="0062655B"/>
    <w:rsid w:val="00626EC4"/>
    <w:rsid w:val="00630503"/>
    <w:rsid w:val="00630E81"/>
    <w:rsid w:val="006331DB"/>
    <w:rsid w:val="00633961"/>
    <w:rsid w:val="00634FFC"/>
    <w:rsid w:val="00636D9A"/>
    <w:rsid w:val="0064083E"/>
    <w:rsid w:val="006424FE"/>
    <w:rsid w:val="0064374B"/>
    <w:rsid w:val="006469DB"/>
    <w:rsid w:val="00646D57"/>
    <w:rsid w:val="006478A8"/>
    <w:rsid w:val="006508D3"/>
    <w:rsid w:val="00651157"/>
    <w:rsid w:val="006518A9"/>
    <w:rsid w:val="00652F14"/>
    <w:rsid w:val="00653184"/>
    <w:rsid w:val="006546A8"/>
    <w:rsid w:val="00655402"/>
    <w:rsid w:val="00655A9E"/>
    <w:rsid w:val="006563D9"/>
    <w:rsid w:val="0066082A"/>
    <w:rsid w:val="00660B97"/>
    <w:rsid w:val="00662ED5"/>
    <w:rsid w:val="00662EF0"/>
    <w:rsid w:val="00665EE4"/>
    <w:rsid w:val="0066618B"/>
    <w:rsid w:val="006670E0"/>
    <w:rsid w:val="0066793F"/>
    <w:rsid w:val="00670346"/>
    <w:rsid w:val="006704B0"/>
    <w:rsid w:val="00670B51"/>
    <w:rsid w:val="00671AAC"/>
    <w:rsid w:val="0067267B"/>
    <w:rsid w:val="0067335A"/>
    <w:rsid w:val="00673400"/>
    <w:rsid w:val="00673E00"/>
    <w:rsid w:val="00675C39"/>
    <w:rsid w:val="00675E96"/>
    <w:rsid w:val="00676725"/>
    <w:rsid w:val="006804C1"/>
    <w:rsid w:val="00683A7A"/>
    <w:rsid w:val="00685B4E"/>
    <w:rsid w:val="0068605D"/>
    <w:rsid w:val="00686705"/>
    <w:rsid w:val="006868C3"/>
    <w:rsid w:val="00687F53"/>
    <w:rsid w:val="006915E0"/>
    <w:rsid w:val="00692C79"/>
    <w:rsid w:val="00693B55"/>
    <w:rsid w:val="0069589A"/>
    <w:rsid w:val="00695D6F"/>
    <w:rsid w:val="0069600C"/>
    <w:rsid w:val="006A121A"/>
    <w:rsid w:val="006A39BC"/>
    <w:rsid w:val="006A4CC4"/>
    <w:rsid w:val="006A518B"/>
    <w:rsid w:val="006A57C3"/>
    <w:rsid w:val="006A583B"/>
    <w:rsid w:val="006A620A"/>
    <w:rsid w:val="006A66AB"/>
    <w:rsid w:val="006B2199"/>
    <w:rsid w:val="006B299C"/>
    <w:rsid w:val="006B306B"/>
    <w:rsid w:val="006B3BC4"/>
    <w:rsid w:val="006B3E12"/>
    <w:rsid w:val="006B4A07"/>
    <w:rsid w:val="006B6163"/>
    <w:rsid w:val="006B6D86"/>
    <w:rsid w:val="006B6E8A"/>
    <w:rsid w:val="006B718B"/>
    <w:rsid w:val="006C06F6"/>
    <w:rsid w:val="006C0906"/>
    <w:rsid w:val="006C2B78"/>
    <w:rsid w:val="006C3146"/>
    <w:rsid w:val="006C35B6"/>
    <w:rsid w:val="006C3EB1"/>
    <w:rsid w:val="006C6965"/>
    <w:rsid w:val="006C6B95"/>
    <w:rsid w:val="006C7949"/>
    <w:rsid w:val="006D0814"/>
    <w:rsid w:val="006D2359"/>
    <w:rsid w:val="006D2431"/>
    <w:rsid w:val="006D2EE1"/>
    <w:rsid w:val="006D3051"/>
    <w:rsid w:val="006D68BA"/>
    <w:rsid w:val="006D7F51"/>
    <w:rsid w:val="006E0FBD"/>
    <w:rsid w:val="006E2E28"/>
    <w:rsid w:val="006E3121"/>
    <w:rsid w:val="006E3D70"/>
    <w:rsid w:val="006E4758"/>
    <w:rsid w:val="006E47BD"/>
    <w:rsid w:val="006E4F31"/>
    <w:rsid w:val="006E5BEA"/>
    <w:rsid w:val="006E6069"/>
    <w:rsid w:val="006E66D2"/>
    <w:rsid w:val="006E6FD0"/>
    <w:rsid w:val="006F1568"/>
    <w:rsid w:val="006F1ECC"/>
    <w:rsid w:val="006F256D"/>
    <w:rsid w:val="006F2FB6"/>
    <w:rsid w:val="006F4742"/>
    <w:rsid w:val="006F4D98"/>
    <w:rsid w:val="006F5D2F"/>
    <w:rsid w:val="006F6ED0"/>
    <w:rsid w:val="006F700E"/>
    <w:rsid w:val="00701230"/>
    <w:rsid w:val="00702A7F"/>
    <w:rsid w:val="00702D94"/>
    <w:rsid w:val="007031FD"/>
    <w:rsid w:val="00704EC9"/>
    <w:rsid w:val="0070520E"/>
    <w:rsid w:val="00705249"/>
    <w:rsid w:val="00706202"/>
    <w:rsid w:val="00706B20"/>
    <w:rsid w:val="00707816"/>
    <w:rsid w:val="007109C0"/>
    <w:rsid w:val="00711494"/>
    <w:rsid w:val="0071423F"/>
    <w:rsid w:val="0071512C"/>
    <w:rsid w:val="00715E20"/>
    <w:rsid w:val="007170F7"/>
    <w:rsid w:val="00720629"/>
    <w:rsid w:val="00720B75"/>
    <w:rsid w:val="007218E9"/>
    <w:rsid w:val="00722208"/>
    <w:rsid w:val="007225D8"/>
    <w:rsid w:val="00723811"/>
    <w:rsid w:val="00724946"/>
    <w:rsid w:val="0072502E"/>
    <w:rsid w:val="00726854"/>
    <w:rsid w:val="00726A93"/>
    <w:rsid w:val="00726CB1"/>
    <w:rsid w:val="007278A6"/>
    <w:rsid w:val="00727C48"/>
    <w:rsid w:val="00730D09"/>
    <w:rsid w:val="00731E55"/>
    <w:rsid w:val="0073289C"/>
    <w:rsid w:val="00733F75"/>
    <w:rsid w:val="00734397"/>
    <w:rsid w:val="007346D6"/>
    <w:rsid w:val="00735695"/>
    <w:rsid w:val="00737E8C"/>
    <w:rsid w:val="0074560A"/>
    <w:rsid w:val="00746820"/>
    <w:rsid w:val="00746B0A"/>
    <w:rsid w:val="00751258"/>
    <w:rsid w:val="00751828"/>
    <w:rsid w:val="00751D84"/>
    <w:rsid w:val="00753586"/>
    <w:rsid w:val="007537B4"/>
    <w:rsid w:val="007537FD"/>
    <w:rsid w:val="00754116"/>
    <w:rsid w:val="007567ED"/>
    <w:rsid w:val="007617A3"/>
    <w:rsid w:val="00761F2D"/>
    <w:rsid w:val="0076381A"/>
    <w:rsid w:val="00763A6C"/>
    <w:rsid w:val="00764DC2"/>
    <w:rsid w:val="0076686E"/>
    <w:rsid w:val="007670AF"/>
    <w:rsid w:val="00767845"/>
    <w:rsid w:val="007715A1"/>
    <w:rsid w:val="00771834"/>
    <w:rsid w:val="00773D47"/>
    <w:rsid w:val="007740B7"/>
    <w:rsid w:val="0077496A"/>
    <w:rsid w:val="00775365"/>
    <w:rsid w:val="007771AE"/>
    <w:rsid w:val="00777209"/>
    <w:rsid w:val="00777441"/>
    <w:rsid w:val="0078329E"/>
    <w:rsid w:val="007832C8"/>
    <w:rsid w:val="00785585"/>
    <w:rsid w:val="007862CD"/>
    <w:rsid w:val="00786408"/>
    <w:rsid w:val="007867AE"/>
    <w:rsid w:val="00787342"/>
    <w:rsid w:val="00796FEE"/>
    <w:rsid w:val="007971CB"/>
    <w:rsid w:val="007A4309"/>
    <w:rsid w:val="007A45E9"/>
    <w:rsid w:val="007A47DA"/>
    <w:rsid w:val="007A5798"/>
    <w:rsid w:val="007A5A5C"/>
    <w:rsid w:val="007A6A7E"/>
    <w:rsid w:val="007A6BA7"/>
    <w:rsid w:val="007B10F6"/>
    <w:rsid w:val="007B19E3"/>
    <w:rsid w:val="007B2122"/>
    <w:rsid w:val="007B2A26"/>
    <w:rsid w:val="007B4E71"/>
    <w:rsid w:val="007B5C17"/>
    <w:rsid w:val="007B70DC"/>
    <w:rsid w:val="007C0362"/>
    <w:rsid w:val="007C0D23"/>
    <w:rsid w:val="007C333C"/>
    <w:rsid w:val="007C35B9"/>
    <w:rsid w:val="007C39C9"/>
    <w:rsid w:val="007C4885"/>
    <w:rsid w:val="007C6948"/>
    <w:rsid w:val="007C6A9B"/>
    <w:rsid w:val="007D0F4D"/>
    <w:rsid w:val="007D1A59"/>
    <w:rsid w:val="007D2BC1"/>
    <w:rsid w:val="007D3576"/>
    <w:rsid w:val="007D3DED"/>
    <w:rsid w:val="007D5CE8"/>
    <w:rsid w:val="007D77B7"/>
    <w:rsid w:val="007E02F8"/>
    <w:rsid w:val="007E0CE9"/>
    <w:rsid w:val="007E1308"/>
    <w:rsid w:val="007E1364"/>
    <w:rsid w:val="007E3E17"/>
    <w:rsid w:val="007E3F6B"/>
    <w:rsid w:val="007E42FA"/>
    <w:rsid w:val="007E51AF"/>
    <w:rsid w:val="007E5E30"/>
    <w:rsid w:val="007E76D4"/>
    <w:rsid w:val="007F0205"/>
    <w:rsid w:val="007F1B42"/>
    <w:rsid w:val="007F1CBA"/>
    <w:rsid w:val="007F221A"/>
    <w:rsid w:val="007F4572"/>
    <w:rsid w:val="007F4712"/>
    <w:rsid w:val="007F5E49"/>
    <w:rsid w:val="007F7419"/>
    <w:rsid w:val="0080059F"/>
    <w:rsid w:val="00800C56"/>
    <w:rsid w:val="00801692"/>
    <w:rsid w:val="00801B7C"/>
    <w:rsid w:val="008021B0"/>
    <w:rsid w:val="008021B3"/>
    <w:rsid w:val="008025BF"/>
    <w:rsid w:val="00805270"/>
    <w:rsid w:val="00806204"/>
    <w:rsid w:val="00806671"/>
    <w:rsid w:val="00810061"/>
    <w:rsid w:val="008105E1"/>
    <w:rsid w:val="008132CE"/>
    <w:rsid w:val="008135F7"/>
    <w:rsid w:val="008136B1"/>
    <w:rsid w:val="00814283"/>
    <w:rsid w:val="00814783"/>
    <w:rsid w:val="00815D43"/>
    <w:rsid w:val="00817792"/>
    <w:rsid w:val="0082087B"/>
    <w:rsid w:val="00820B3A"/>
    <w:rsid w:val="00820D01"/>
    <w:rsid w:val="00820DF4"/>
    <w:rsid w:val="008213C7"/>
    <w:rsid w:val="008216F7"/>
    <w:rsid w:val="00822C83"/>
    <w:rsid w:val="008232D4"/>
    <w:rsid w:val="00823BFB"/>
    <w:rsid w:val="00824CC4"/>
    <w:rsid w:val="008251D6"/>
    <w:rsid w:val="00825828"/>
    <w:rsid w:val="00826045"/>
    <w:rsid w:val="008269A8"/>
    <w:rsid w:val="00826B48"/>
    <w:rsid w:val="00826E65"/>
    <w:rsid w:val="00831122"/>
    <w:rsid w:val="008312C5"/>
    <w:rsid w:val="008320F7"/>
    <w:rsid w:val="00832579"/>
    <w:rsid w:val="00834C6F"/>
    <w:rsid w:val="00834DF7"/>
    <w:rsid w:val="00836CAE"/>
    <w:rsid w:val="008426EB"/>
    <w:rsid w:val="008435A6"/>
    <w:rsid w:val="0084692D"/>
    <w:rsid w:val="00847533"/>
    <w:rsid w:val="00851D70"/>
    <w:rsid w:val="00852119"/>
    <w:rsid w:val="0085461A"/>
    <w:rsid w:val="00860F47"/>
    <w:rsid w:val="00860FED"/>
    <w:rsid w:val="00861B49"/>
    <w:rsid w:val="00864B9F"/>
    <w:rsid w:val="00864DB2"/>
    <w:rsid w:val="0086503A"/>
    <w:rsid w:val="008653F5"/>
    <w:rsid w:val="00867B19"/>
    <w:rsid w:val="00870025"/>
    <w:rsid w:val="00870665"/>
    <w:rsid w:val="00870B34"/>
    <w:rsid w:val="00871DF0"/>
    <w:rsid w:val="00872065"/>
    <w:rsid w:val="00874BDF"/>
    <w:rsid w:val="0087561E"/>
    <w:rsid w:val="008761F3"/>
    <w:rsid w:val="008765C1"/>
    <w:rsid w:val="008778DE"/>
    <w:rsid w:val="00877942"/>
    <w:rsid w:val="00877A30"/>
    <w:rsid w:val="00880F3F"/>
    <w:rsid w:val="00881254"/>
    <w:rsid w:val="0088140D"/>
    <w:rsid w:val="0088222E"/>
    <w:rsid w:val="00885F7E"/>
    <w:rsid w:val="008903C6"/>
    <w:rsid w:val="0089116A"/>
    <w:rsid w:val="0089277E"/>
    <w:rsid w:val="00892997"/>
    <w:rsid w:val="00892DEA"/>
    <w:rsid w:val="0089339E"/>
    <w:rsid w:val="00895257"/>
    <w:rsid w:val="00896AC4"/>
    <w:rsid w:val="008977EC"/>
    <w:rsid w:val="008A05EC"/>
    <w:rsid w:val="008A2986"/>
    <w:rsid w:val="008A44B3"/>
    <w:rsid w:val="008A5A80"/>
    <w:rsid w:val="008A62F9"/>
    <w:rsid w:val="008A68A1"/>
    <w:rsid w:val="008A68E5"/>
    <w:rsid w:val="008A7486"/>
    <w:rsid w:val="008B2B44"/>
    <w:rsid w:val="008B3287"/>
    <w:rsid w:val="008B3558"/>
    <w:rsid w:val="008B3B13"/>
    <w:rsid w:val="008B4785"/>
    <w:rsid w:val="008B5479"/>
    <w:rsid w:val="008B61E3"/>
    <w:rsid w:val="008B6F90"/>
    <w:rsid w:val="008B7C82"/>
    <w:rsid w:val="008C000A"/>
    <w:rsid w:val="008C2BD1"/>
    <w:rsid w:val="008C3ACE"/>
    <w:rsid w:val="008C66EA"/>
    <w:rsid w:val="008C7D2C"/>
    <w:rsid w:val="008D17BA"/>
    <w:rsid w:val="008D1EEC"/>
    <w:rsid w:val="008D2E84"/>
    <w:rsid w:val="008D3A35"/>
    <w:rsid w:val="008D3C4A"/>
    <w:rsid w:val="008D4993"/>
    <w:rsid w:val="008D730C"/>
    <w:rsid w:val="008D7404"/>
    <w:rsid w:val="008D771A"/>
    <w:rsid w:val="008D7BD2"/>
    <w:rsid w:val="008E0315"/>
    <w:rsid w:val="008E0C0A"/>
    <w:rsid w:val="008E1457"/>
    <w:rsid w:val="008E20B6"/>
    <w:rsid w:val="008E465B"/>
    <w:rsid w:val="008E57BD"/>
    <w:rsid w:val="008E7CD0"/>
    <w:rsid w:val="008F0D89"/>
    <w:rsid w:val="008F0F6C"/>
    <w:rsid w:val="008F5181"/>
    <w:rsid w:val="008F7358"/>
    <w:rsid w:val="009022A9"/>
    <w:rsid w:val="00904290"/>
    <w:rsid w:val="009051C7"/>
    <w:rsid w:val="00905BEF"/>
    <w:rsid w:val="00906331"/>
    <w:rsid w:val="0090795D"/>
    <w:rsid w:val="00911D84"/>
    <w:rsid w:val="00912BE1"/>
    <w:rsid w:val="00912D98"/>
    <w:rsid w:val="009153BD"/>
    <w:rsid w:val="0091611E"/>
    <w:rsid w:val="0091A96A"/>
    <w:rsid w:val="00921D18"/>
    <w:rsid w:val="00924886"/>
    <w:rsid w:val="00924B95"/>
    <w:rsid w:val="00926287"/>
    <w:rsid w:val="00927806"/>
    <w:rsid w:val="00930A6C"/>
    <w:rsid w:val="00931485"/>
    <w:rsid w:val="00931623"/>
    <w:rsid w:val="00932C87"/>
    <w:rsid w:val="00932F73"/>
    <w:rsid w:val="009368F3"/>
    <w:rsid w:val="00936E96"/>
    <w:rsid w:val="0093785F"/>
    <w:rsid w:val="00940A9B"/>
    <w:rsid w:val="00941F7C"/>
    <w:rsid w:val="009422DC"/>
    <w:rsid w:val="00942E23"/>
    <w:rsid w:val="0094306B"/>
    <w:rsid w:val="0094338C"/>
    <w:rsid w:val="00943E17"/>
    <w:rsid w:val="0094663C"/>
    <w:rsid w:val="00950ABB"/>
    <w:rsid w:val="00950B12"/>
    <w:rsid w:val="009511DF"/>
    <w:rsid w:val="009517D4"/>
    <w:rsid w:val="009522F7"/>
    <w:rsid w:val="00952696"/>
    <w:rsid w:val="00953FB8"/>
    <w:rsid w:val="00954927"/>
    <w:rsid w:val="0095498F"/>
    <w:rsid w:val="0095581F"/>
    <w:rsid w:val="00955877"/>
    <w:rsid w:val="00955B06"/>
    <w:rsid w:val="00955E74"/>
    <w:rsid w:val="0095671E"/>
    <w:rsid w:val="00957980"/>
    <w:rsid w:val="00960243"/>
    <w:rsid w:val="00961AEB"/>
    <w:rsid w:val="00961FAF"/>
    <w:rsid w:val="0096324E"/>
    <w:rsid w:val="00963E49"/>
    <w:rsid w:val="00964D26"/>
    <w:rsid w:val="00967665"/>
    <w:rsid w:val="00970550"/>
    <w:rsid w:val="00970FB6"/>
    <w:rsid w:val="009729E8"/>
    <w:rsid w:val="00972B37"/>
    <w:rsid w:val="00972C8C"/>
    <w:rsid w:val="00974D1B"/>
    <w:rsid w:val="0097597A"/>
    <w:rsid w:val="0097694B"/>
    <w:rsid w:val="00976F6A"/>
    <w:rsid w:val="0097747A"/>
    <w:rsid w:val="009847E0"/>
    <w:rsid w:val="00986D06"/>
    <w:rsid w:val="00986E79"/>
    <w:rsid w:val="009871E0"/>
    <w:rsid w:val="00987FDB"/>
    <w:rsid w:val="00990356"/>
    <w:rsid w:val="00990AE2"/>
    <w:rsid w:val="0099228E"/>
    <w:rsid w:val="00993EFA"/>
    <w:rsid w:val="009949CC"/>
    <w:rsid w:val="009A0FB7"/>
    <w:rsid w:val="009A2684"/>
    <w:rsid w:val="009A2C28"/>
    <w:rsid w:val="009A366B"/>
    <w:rsid w:val="009A41BF"/>
    <w:rsid w:val="009A639A"/>
    <w:rsid w:val="009A651F"/>
    <w:rsid w:val="009A697B"/>
    <w:rsid w:val="009A7203"/>
    <w:rsid w:val="009B04C7"/>
    <w:rsid w:val="009B08F0"/>
    <w:rsid w:val="009B1455"/>
    <w:rsid w:val="009B16AE"/>
    <w:rsid w:val="009B180D"/>
    <w:rsid w:val="009B4177"/>
    <w:rsid w:val="009B476D"/>
    <w:rsid w:val="009B7B91"/>
    <w:rsid w:val="009C0B26"/>
    <w:rsid w:val="009C53F0"/>
    <w:rsid w:val="009C682B"/>
    <w:rsid w:val="009C6ABD"/>
    <w:rsid w:val="009C7F7E"/>
    <w:rsid w:val="009D2C92"/>
    <w:rsid w:val="009D31D1"/>
    <w:rsid w:val="009D414A"/>
    <w:rsid w:val="009D595E"/>
    <w:rsid w:val="009D5A1E"/>
    <w:rsid w:val="009D71E1"/>
    <w:rsid w:val="009E1920"/>
    <w:rsid w:val="009E3927"/>
    <w:rsid w:val="009E5EC6"/>
    <w:rsid w:val="009E6E9C"/>
    <w:rsid w:val="009E728E"/>
    <w:rsid w:val="009E7A03"/>
    <w:rsid w:val="009F092D"/>
    <w:rsid w:val="009F1DE1"/>
    <w:rsid w:val="009F2282"/>
    <w:rsid w:val="009F33BE"/>
    <w:rsid w:val="009F6592"/>
    <w:rsid w:val="009F70DD"/>
    <w:rsid w:val="00A02F78"/>
    <w:rsid w:val="00A0453F"/>
    <w:rsid w:val="00A078D5"/>
    <w:rsid w:val="00A1042C"/>
    <w:rsid w:val="00A104BC"/>
    <w:rsid w:val="00A11ADE"/>
    <w:rsid w:val="00A11DEC"/>
    <w:rsid w:val="00A14BE5"/>
    <w:rsid w:val="00A14F20"/>
    <w:rsid w:val="00A14FC0"/>
    <w:rsid w:val="00A161B8"/>
    <w:rsid w:val="00A20424"/>
    <w:rsid w:val="00A20E26"/>
    <w:rsid w:val="00A21209"/>
    <w:rsid w:val="00A212D0"/>
    <w:rsid w:val="00A214DB"/>
    <w:rsid w:val="00A217E9"/>
    <w:rsid w:val="00A23E31"/>
    <w:rsid w:val="00A25AB6"/>
    <w:rsid w:val="00A3036B"/>
    <w:rsid w:val="00A304B0"/>
    <w:rsid w:val="00A32A8A"/>
    <w:rsid w:val="00A35A22"/>
    <w:rsid w:val="00A36B43"/>
    <w:rsid w:val="00A37AC8"/>
    <w:rsid w:val="00A418CA"/>
    <w:rsid w:val="00A43072"/>
    <w:rsid w:val="00A43B3D"/>
    <w:rsid w:val="00A442F3"/>
    <w:rsid w:val="00A45936"/>
    <w:rsid w:val="00A50FF0"/>
    <w:rsid w:val="00A51646"/>
    <w:rsid w:val="00A52CD8"/>
    <w:rsid w:val="00A543C3"/>
    <w:rsid w:val="00A60FBD"/>
    <w:rsid w:val="00A62DC1"/>
    <w:rsid w:val="00A65184"/>
    <w:rsid w:val="00A654A8"/>
    <w:rsid w:val="00A6621D"/>
    <w:rsid w:val="00A67381"/>
    <w:rsid w:val="00A67559"/>
    <w:rsid w:val="00A67807"/>
    <w:rsid w:val="00A704EB"/>
    <w:rsid w:val="00A705B1"/>
    <w:rsid w:val="00A71D89"/>
    <w:rsid w:val="00A74231"/>
    <w:rsid w:val="00A74AF2"/>
    <w:rsid w:val="00A76409"/>
    <w:rsid w:val="00A764C0"/>
    <w:rsid w:val="00A81940"/>
    <w:rsid w:val="00A85269"/>
    <w:rsid w:val="00A86E36"/>
    <w:rsid w:val="00A872DC"/>
    <w:rsid w:val="00A873B7"/>
    <w:rsid w:val="00A878F0"/>
    <w:rsid w:val="00A90325"/>
    <w:rsid w:val="00A904C4"/>
    <w:rsid w:val="00A90540"/>
    <w:rsid w:val="00A90BA8"/>
    <w:rsid w:val="00A92EDF"/>
    <w:rsid w:val="00A9590B"/>
    <w:rsid w:val="00A959E4"/>
    <w:rsid w:val="00AA051F"/>
    <w:rsid w:val="00AA0768"/>
    <w:rsid w:val="00AA10A8"/>
    <w:rsid w:val="00AA192D"/>
    <w:rsid w:val="00AA28EF"/>
    <w:rsid w:val="00AA3747"/>
    <w:rsid w:val="00AA41EB"/>
    <w:rsid w:val="00AA4F56"/>
    <w:rsid w:val="00AA62E3"/>
    <w:rsid w:val="00AA65D9"/>
    <w:rsid w:val="00AA6924"/>
    <w:rsid w:val="00AB023B"/>
    <w:rsid w:val="00AB6F42"/>
    <w:rsid w:val="00AC0898"/>
    <w:rsid w:val="00AC3FF2"/>
    <w:rsid w:val="00AC445E"/>
    <w:rsid w:val="00AC5233"/>
    <w:rsid w:val="00AD0B49"/>
    <w:rsid w:val="00AD0DA8"/>
    <w:rsid w:val="00AD42ED"/>
    <w:rsid w:val="00AD554B"/>
    <w:rsid w:val="00AD5AC4"/>
    <w:rsid w:val="00AD66AC"/>
    <w:rsid w:val="00AD6A78"/>
    <w:rsid w:val="00AD7971"/>
    <w:rsid w:val="00AE0C29"/>
    <w:rsid w:val="00AE1544"/>
    <w:rsid w:val="00AE1985"/>
    <w:rsid w:val="00AE1A35"/>
    <w:rsid w:val="00AE2966"/>
    <w:rsid w:val="00AE2FA3"/>
    <w:rsid w:val="00AE7833"/>
    <w:rsid w:val="00AF0237"/>
    <w:rsid w:val="00AF03C4"/>
    <w:rsid w:val="00AF10C2"/>
    <w:rsid w:val="00AF135B"/>
    <w:rsid w:val="00AF16CE"/>
    <w:rsid w:val="00AF1A3F"/>
    <w:rsid w:val="00AF1E61"/>
    <w:rsid w:val="00AF3569"/>
    <w:rsid w:val="00AF3CF1"/>
    <w:rsid w:val="00AF3E95"/>
    <w:rsid w:val="00AF4488"/>
    <w:rsid w:val="00AF547F"/>
    <w:rsid w:val="00AF66F7"/>
    <w:rsid w:val="00AF69DF"/>
    <w:rsid w:val="00AF75B9"/>
    <w:rsid w:val="00AF7B45"/>
    <w:rsid w:val="00B0112E"/>
    <w:rsid w:val="00B0139C"/>
    <w:rsid w:val="00B0325C"/>
    <w:rsid w:val="00B03D9D"/>
    <w:rsid w:val="00B04424"/>
    <w:rsid w:val="00B069E4"/>
    <w:rsid w:val="00B07D9A"/>
    <w:rsid w:val="00B11BEC"/>
    <w:rsid w:val="00B11E2B"/>
    <w:rsid w:val="00B13007"/>
    <w:rsid w:val="00B153A5"/>
    <w:rsid w:val="00B15BCA"/>
    <w:rsid w:val="00B1614D"/>
    <w:rsid w:val="00B167C1"/>
    <w:rsid w:val="00B16904"/>
    <w:rsid w:val="00B16ED5"/>
    <w:rsid w:val="00B178D5"/>
    <w:rsid w:val="00B20597"/>
    <w:rsid w:val="00B22E6E"/>
    <w:rsid w:val="00B22FC8"/>
    <w:rsid w:val="00B30328"/>
    <w:rsid w:val="00B306A0"/>
    <w:rsid w:val="00B318FE"/>
    <w:rsid w:val="00B31B7D"/>
    <w:rsid w:val="00B353D4"/>
    <w:rsid w:val="00B4097F"/>
    <w:rsid w:val="00B40BF1"/>
    <w:rsid w:val="00B40CE4"/>
    <w:rsid w:val="00B4355E"/>
    <w:rsid w:val="00B507F4"/>
    <w:rsid w:val="00B52C8B"/>
    <w:rsid w:val="00B53C43"/>
    <w:rsid w:val="00B53E1B"/>
    <w:rsid w:val="00B5400E"/>
    <w:rsid w:val="00B55C85"/>
    <w:rsid w:val="00B55F08"/>
    <w:rsid w:val="00B56E9F"/>
    <w:rsid w:val="00B6068F"/>
    <w:rsid w:val="00B60721"/>
    <w:rsid w:val="00B62718"/>
    <w:rsid w:val="00B656D5"/>
    <w:rsid w:val="00B65B9B"/>
    <w:rsid w:val="00B671D9"/>
    <w:rsid w:val="00B679EB"/>
    <w:rsid w:val="00B7094F"/>
    <w:rsid w:val="00B713E0"/>
    <w:rsid w:val="00B71C3D"/>
    <w:rsid w:val="00B71EBD"/>
    <w:rsid w:val="00B72073"/>
    <w:rsid w:val="00B75C53"/>
    <w:rsid w:val="00B76989"/>
    <w:rsid w:val="00B80511"/>
    <w:rsid w:val="00B80C2C"/>
    <w:rsid w:val="00B81B83"/>
    <w:rsid w:val="00B82460"/>
    <w:rsid w:val="00B8370E"/>
    <w:rsid w:val="00B840B5"/>
    <w:rsid w:val="00B84505"/>
    <w:rsid w:val="00B85CB4"/>
    <w:rsid w:val="00B85D56"/>
    <w:rsid w:val="00B86836"/>
    <w:rsid w:val="00B86C88"/>
    <w:rsid w:val="00B87F6A"/>
    <w:rsid w:val="00B90F02"/>
    <w:rsid w:val="00B938EA"/>
    <w:rsid w:val="00B97956"/>
    <w:rsid w:val="00BA077A"/>
    <w:rsid w:val="00BA0C12"/>
    <w:rsid w:val="00BA0F86"/>
    <w:rsid w:val="00BA4D8A"/>
    <w:rsid w:val="00BA6CE4"/>
    <w:rsid w:val="00BA7F62"/>
    <w:rsid w:val="00BB20D5"/>
    <w:rsid w:val="00BB4968"/>
    <w:rsid w:val="00BB52F3"/>
    <w:rsid w:val="00BC0CB5"/>
    <w:rsid w:val="00BC1473"/>
    <w:rsid w:val="00BC1478"/>
    <w:rsid w:val="00BC19FB"/>
    <w:rsid w:val="00BC256D"/>
    <w:rsid w:val="00BC41D3"/>
    <w:rsid w:val="00BC4D38"/>
    <w:rsid w:val="00BC5006"/>
    <w:rsid w:val="00BC677A"/>
    <w:rsid w:val="00BC73AA"/>
    <w:rsid w:val="00BC7A81"/>
    <w:rsid w:val="00BD0C7B"/>
    <w:rsid w:val="00BD14A5"/>
    <w:rsid w:val="00BD290E"/>
    <w:rsid w:val="00BD3735"/>
    <w:rsid w:val="00BD41A4"/>
    <w:rsid w:val="00BD46E3"/>
    <w:rsid w:val="00BD5447"/>
    <w:rsid w:val="00BD552C"/>
    <w:rsid w:val="00BD57F8"/>
    <w:rsid w:val="00BD5C2E"/>
    <w:rsid w:val="00BE0329"/>
    <w:rsid w:val="00BE1BCF"/>
    <w:rsid w:val="00BE5A11"/>
    <w:rsid w:val="00BE6AB9"/>
    <w:rsid w:val="00BF0498"/>
    <w:rsid w:val="00BF1693"/>
    <w:rsid w:val="00BF16B9"/>
    <w:rsid w:val="00BF24E2"/>
    <w:rsid w:val="00BF2779"/>
    <w:rsid w:val="00BF5724"/>
    <w:rsid w:val="00BF65ED"/>
    <w:rsid w:val="00BF6DD8"/>
    <w:rsid w:val="00BF715D"/>
    <w:rsid w:val="00C00ED1"/>
    <w:rsid w:val="00C05535"/>
    <w:rsid w:val="00C058EC"/>
    <w:rsid w:val="00C063A9"/>
    <w:rsid w:val="00C0726A"/>
    <w:rsid w:val="00C075BE"/>
    <w:rsid w:val="00C07F55"/>
    <w:rsid w:val="00C10261"/>
    <w:rsid w:val="00C1038D"/>
    <w:rsid w:val="00C1193E"/>
    <w:rsid w:val="00C125E8"/>
    <w:rsid w:val="00C13335"/>
    <w:rsid w:val="00C152C3"/>
    <w:rsid w:val="00C161D7"/>
    <w:rsid w:val="00C17780"/>
    <w:rsid w:val="00C20623"/>
    <w:rsid w:val="00C209EA"/>
    <w:rsid w:val="00C21E38"/>
    <w:rsid w:val="00C2273A"/>
    <w:rsid w:val="00C230E0"/>
    <w:rsid w:val="00C24DD7"/>
    <w:rsid w:val="00C24F4A"/>
    <w:rsid w:val="00C260A5"/>
    <w:rsid w:val="00C279B1"/>
    <w:rsid w:val="00C30663"/>
    <w:rsid w:val="00C3105E"/>
    <w:rsid w:val="00C31591"/>
    <w:rsid w:val="00C31FBE"/>
    <w:rsid w:val="00C32B77"/>
    <w:rsid w:val="00C3331E"/>
    <w:rsid w:val="00C3367B"/>
    <w:rsid w:val="00C33AB3"/>
    <w:rsid w:val="00C33E10"/>
    <w:rsid w:val="00C36816"/>
    <w:rsid w:val="00C36E8D"/>
    <w:rsid w:val="00C412A2"/>
    <w:rsid w:val="00C41548"/>
    <w:rsid w:val="00C41E1B"/>
    <w:rsid w:val="00C42CC4"/>
    <w:rsid w:val="00C432B1"/>
    <w:rsid w:val="00C43C6E"/>
    <w:rsid w:val="00C43CFE"/>
    <w:rsid w:val="00C45BF9"/>
    <w:rsid w:val="00C46C2B"/>
    <w:rsid w:val="00C46EFA"/>
    <w:rsid w:val="00C476F6"/>
    <w:rsid w:val="00C515BE"/>
    <w:rsid w:val="00C52186"/>
    <w:rsid w:val="00C531F9"/>
    <w:rsid w:val="00C53391"/>
    <w:rsid w:val="00C565D0"/>
    <w:rsid w:val="00C5712D"/>
    <w:rsid w:val="00C577B3"/>
    <w:rsid w:val="00C5794C"/>
    <w:rsid w:val="00C62906"/>
    <w:rsid w:val="00C63836"/>
    <w:rsid w:val="00C6391A"/>
    <w:rsid w:val="00C6397F"/>
    <w:rsid w:val="00C63C54"/>
    <w:rsid w:val="00C64B30"/>
    <w:rsid w:val="00C65192"/>
    <w:rsid w:val="00C66198"/>
    <w:rsid w:val="00C66644"/>
    <w:rsid w:val="00C67BE3"/>
    <w:rsid w:val="00C72611"/>
    <w:rsid w:val="00C73E68"/>
    <w:rsid w:val="00C74DCC"/>
    <w:rsid w:val="00C75BD2"/>
    <w:rsid w:val="00C77358"/>
    <w:rsid w:val="00C80B6C"/>
    <w:rsid w:val="00C82119"/>
    <w:rsid w:val="00C82752"/>
    <w:rsid w:val="00C827E1"/>
    <w:rsid w:val="00C82863"/>
    <w:rsid w:val="00C828ED"/>
    <w:rsid w:val="00C82BDF"/>
    <w:rsid w:val="00C83307"/>
    <w:rsid w:val="00C836A9"/>
    <w:rsid w:val="00C84113"/>
    <w:rsid w:val="00C84370"/>
    <w:rsid w:val="00C8515E"/>
    <w:rsid w:val="00C854D6"/>
    <w:rsid w:val="00C872F4"/>
    <w:rsid w:val="00C915EA"/>
    <w:rsid w:val="00C91DA5"/>
    <w:rsid w:val="00C922FE"/>
    <w:rsid w:val="00C94285"/>
    <w:rsid w:val="00C953C1"/>
    <w:rsid w:val="00C959A3"/>
    <w:rsid w:val="00C963EE"/>
    <w:rsid w:val="00C965C6"/>
    <w:rsid w:val="00C97801"/>
    <w:rsid w:val="00CA0E95"/>
    <w:rsid w:val="00CA2B50"/>
    <w:rsid w:val="00CA2C5C"/>
    <w:rsid w:val="00CA310D"/>
    <w:rsid w:val="00CA3119"/>
    <w:rsid w:val="00CA4BE3"/>
    <w:rsid w:val="00CA4C1E"/>
    <w:rsid w:val="00CA59C2"/>
    <w:rsid w:val="00CA59DB"/>
    <w:rsid w:val="00CA7B1B"/>
    <w:rsid w:val="00CB08FF"/>
    <w:rsid w:val="00CB1244"/>
    <w:rsid w:val="00CB31BB"/>
    <w:rsid w:val="00CB3AB3"/>
    <w:rsid w:val="00CB3D4B"/>
    <w:rsid w:val="00CB4D93"/>
    <w:rsid w:val="00CB5181"/>
    <w:rsid w:val="00CB5C71"/>
    <w:rsid w:val="00CB6658"/>
    <w:rsid w:val="00CC0118"/>
    <w:rsid w:val="00CC0752"/>
    <w:rsid w:val="00CC0EF8"/>
    <w:rsid w:val="00CC1F57"/>
    <w:rsid w:val="00CC26C8"/>
    <w:rsid w:val="00CC3790"/>
    <w:rsid w:val="00CC3D58"/>
    <w:rsid w:val="00CC3F6B"/>
    <w:rsid w:val="00CC5E69"/>
    <w:rsid w:val="00CC61F2"/>
    <w:rsid w:val="00CC6A9A"/>
    <w:rsid w:val="00CC6DDD"/>
    <w:rsid w:val="00CD0949"/>
    <w:rsid w:val="00CD2082"/>
    <w:rsid w:val="00CD2776"/>
    <w:rsid w:val="00CD331B"/>
    <w:rsid w:val="00CD34B9"/>
    <w:rsid w:val="00CD55B6"/>
    <w:rsid w:val="00CD6930"/>
    <w:rsid w:val="00CD7071"/>
    <w:rsid w:val="00CD78CD"/>
    <w:rsid w:val="00CD79CF"/>
    <w:rsid w:val="00CE1336"/>
    <w:rsid w:val="00CE1535"/>
    <w:rsid w:val="00CE3223"/>
    <w:rsid w:val="00CE4AC4"/>
    <w:rsid w:val="00CE523F"/>
    <w:rsid w:val="00CE609F"/>
    <w:rsid w:val="00CE6C75"/>
    <w:rsid w:val="00CF1713"/>
    <w:rsid w:val="00CF182D"/>
    <w:rsid w:val="00CF22BA"/>
    <w:rsid w:val="00CF36EB"/>
    <w:rsid w:val="00CF52D9"/>
    <w:rsid w:val="00CF6B1E"/>
    <w:rsid w:val="00CF6FF0"/>
    <w:rsid w:val="00CF7A45"/>
    <w:rsid w:val="00D0015D"/>
    <w:rsid w:val="00D00C39"/>
    <w:rsid w:val="00D012D4"/>
    <w:rsid w:val="00D0190C"/>
    <w:rsid w:val="00D01FD1"/>
    <w:rsid w:val="00D022B8"/>
    <w:rsid w:val="00D02BD0"/>
    <w:rsid w:val="00D02BDE"/>
    <w:rsid w:val="00D05D93"/>
    <w:rsid w:val="00D0681F"/>
    <w:rsid w:val="00D07366"/>
    <w:rsid w:val="00D11170"/>
    <w:rsid w:val="00D12671"/>
    <w:rsid w:val="00D12AF0"/>
    <w:rsid w:val="00D12DD3"/>
    <w:rsid w:val="00D1388B"/>
    <w:rsid w:val="00D14086"/>
    <w:rsid w:val="00D179D6"/>
    <w:rsid w:val="00D22496"/>
    <w:rsid w:val="00D232A9"/>
    <w:rsid w:val="00D30B6A"/>
    <w:rsid w:val="00D3331E"/>
    <w:rsid w:val="00D3376A"/>
    <w:rsid w:val="00D34273"/>
    <w:rsid w:val="00D349C7"/>
    <w:rsid w:val="00D34EF3"/>
    <w:rsid w:val="00D35CEB"/>
    <w:rsid w:val="00D3678F"/>
    <w:rsid w:val="00D36AE5"/>
    <w:rsid w:val="00D371E6"/>
    <w:rsid w:val="00D41B76"/>
    <w:rsid w:val="00D41ED5"/>
    <w:rsid w:val="00D420DF"/>
    <w:rsid w:val="00D432E0"/>
    <w:rsid w:val="00D43FE4"/>
    <w:rsid w:val="00D44064"/>
    <w:rsid w:val="00D46893"/>
    <w:rsid w:val="00D47C25"/>
    <w:rsid w:val="00D511E6"/>
    <w:rsid w:val="00D512D6"/>
    <w:rsid w:val="00D5286C"/>
    <w:rsid w:val="00D5286E"/>
    <w:rsid w:val="00D52FFD"/>
    <w:rsid w:val="00D5360A"/>
    <w:rsid w:val="00D5460E"/>
    <w:rsid w:val="00D55643"/>
    <w:rsid w:val="00D55D05"/>
    <w:rsid w:val="00D56710"/>
    <w:rsid w:val="00D57122"/>
    <w:rsid w:val="00D574D7"/>
    <w:rsid w:val="00D57BB2"/>
    <w:rsid w:val="00D600EB"/>
    <w:rsid w:val="00D60C36"/>
    <w:rsid w:val="00D6136C"/>
    <w:rsid w:val="00D6153C"/>
    <w:rsid w:val="00D61C03"/>
    <w:rsid w:val="00D61FCD"/>
    <w:rsid w:val="00D6284A"/>
    <w:rsid w:val="00D63C77"/>
    <w:rsid w:val="00D649D5"/>
    <w:rsid w:val="00D64DA8"/>
    <w:rsid w:val="00D72E53"/>
    <w:rsid w:val="00D74724"/>
    <w:rsid w:val="00D768D1"/>
    <w:rsid w:val="00D76E85"/>
    <w:rsid w:val="00D80483"/>
    <w:rsid w:val="00D804DC"/>
    <w:rsid w:val="00D8054E"/>
    <w:rsid w:val="00D80BBB"/>
    <w:rsid w:val="00D821AE"/>
    <w:rsid w:val="00D82E2D"/>
    <w:rsid w:val="00D8372F"/>
    <w:rsid w:val="00D84753"/>
    <w:rsid w:val="00D84EC4"/>
    <w:rsid w:val="00D8555B"/>
    <w:rsid w:val="00D85A4B"/>
    <w:rsid w:val="00D86562"/>
    <w:rsid w:val="00D86FD0"/>
    <w:rsid w:val="00D87247"/>
    <w:rsid w:val="00D9202C"/>
    <w:rsid w:val="00D951A9"/>
    <w:rsid w:val="00D95FA3"/>
    <w:rsid w:val="00D96B26"/>
    <w:rsid w:val="00D97307"/>
    <w:rsid w:val="00D97DB8"/>
    <w:rsid w:val="00DA0C8F"/>
    <w:rsid w:val="00DA0EF3"/>
    <w:rsid w:val="00DA0F8C"/>
    <w:rsid w:val="00DA1A1A"/>
    <w:rsid w:val="00DA2064"/>
    <w:rsid w:val="00DA20B1"/>
    <w:rsid w:val="00DA25CC"/>
    <w:rsid w:val="00DA2F06"/>
    <w:rsid w:val="00DA4242"/>
    <w:rsid w:val="00DA4CE7"/>
    <w:rsid w:val="00DA7A2A"/>
    <w:rsid w:val="00DB008C"/>
    <w:rsid w:val="00DB16BD"/>
    <w:rsid w:val="00DB23A3"/>
    <w:rsid w:val="00DB3F50"/>
    <w:rsid w:val="00DB42E3"/>
    <w:rsid w:val="00DB567B"/>
    <w:rsid w:val="00DB5886"/>
    <w:rsid w:val="00DB7CAD"/>
    <w:rsid w:val="00DC0285"/>
    <w:rsid w:val="00DC104F"/>
    <w:rsid w:val="00DC252C"/>
    <w:rsid w:val="00DC3329"/>
    <w:rsid w:val="00DC337A"/>
    <w:rsid w:val="00DC3778"/>
    <w:rsid w:val="00DC3FBA"/>
    <w:rsid w:val="00DC4704"/>
    <w:rsid w:val="00DC5413"/>
    <w:rsid w:val="00DC5BFC"/>
    <w:rsid w:val="00DC5E71"/>
    <w:rsid w:val="00DC7163"/>
    <w:rsid w:val="00DC7D53"/>
    <w:rsid w:val="00DD089D"/>
    <w:rsid w:val="00DD0CF8"/>
    <w:rsid w:val="00DD0D9D"/>
    <w:rsid w:val="00DD0FC9"/>
    <w:rsid w:val="00DD18AC"/>
    <w:rsid w:val="00DD1E00"/>
    <w:rsid w:val="00DD654D"/>
    <w:rsid w:val="00DD74DB"/>
    <w:rsid w:val="00DD7EF8"/>
    <w:rsid w:val="00DE016E"/>
    <w:rsid w:val="00DE2366"/>
    <w:rsid w:val="00DE2A2C"/>
    <w:rsid w:val="00DE357F"/>
    <w:rsid w:val="00DE3CED"/>
    <w:rsid w:val="00DE5770"/>
    <w:rsid w:val="00DE63BC"/>
    <w:rsid w:val="00DF05D8"/>
    <w:rsid w:val="00DF1498"/>
    <w:rsid w:val="00DF2B98"/>
    <w:rsid w:val="00DF509B"/>
    <w:rsid w:val="00DF5293"/>
    <w:rsid w:val="00DF66A8"/>
    <w:rsid w:val="00DF6A95"/>
    <w:rsid w:val="00DF710A"/>
    <w:rsid w:val="00DF74BB"/>
    <w:rsid w:val="00E0257B"/>
    <w:rsid w:val="00E03054"/>
    <w:rsid w:val="00E0365D"/>
    <w:rsid w:val="00E03B64"/>
    <w:rsid w:val="00E04055"/>
    <w:rsid w:val="00E041E2"/>
    <w:rsid w:val="00E055B5"/>
    <w:rsid w:val="00E05D42"/>
    <w:rsid w:val="00E11572"/>
    <w:rsid w:val="00E12EA2"/>
    <w:rsid w:val="00E12F13"/>
    <w:rsid w:val="00E157A9"/>
    <w:rsid w:val="00E16AC6"/>
    <w:rsid w:val="00E16DD2"/>
    <w:rsid w:val="00E177DF"/>
    <w:rsid w:val="00E20572"/>
    <w:rsid w:val="00E21202"/>
    <w:rsid w:val="00E22640"/>
    <w:rsid w:val="00E22ABF"/>
    <w:rsid w:val="00E231B1"/>
    <w:rsid w:val="00E25B4F"/>
    <w:rsid w:val="00E31523"/>
    <w:rsid w:val="00E31E3B"/>
    <w:rsid w:val="00E322E9"/>
    <w:rsid w:val="00E32C44"/>
    <w:rsid w:val="00E32DFB"/>
    <w:rsid w:val="00E3352A"/>
    <w:rsid w:val="00E33E76"/>
    <w:rsid w:val="00E36259"/>
    <w:rsid w:val="00E404F7"/>
    <w:rsid w:val="00E4469B"/>
    <w:rsid w:val="00E45169"/>
    <w:rsid w:val="00E467FA"/>
    <w:rsid w:val="00E47E26"/>
    <w:rsid w:val="00E516DD"/>
    <w:rsid w:val="00E51AEC"/>
    <w:rsid w:val="00E53303"/>
    <w:rsid w:val="00E537C3"/>
    <w:rsid w:val="00E55386"/>
    <w:rsid w:val="00E559A8"/>
    <w:rsid w:val="00E55A0B"/>
    <w:rsid w:val="00E574EE"/>
    <w:rsid w:val="00E60219"/>
    <w:rsid w:val="00E63D69"/>
    <w:rsid w:val="00E64670"/>
    <w:rsid w:val="00E64BF0"/>
    <w:rsid w:val="00E65718"/>
    <w:rsid w:val="00E65AE9"/>
    <w:rsid w:val="00E65B8E"/>
    <w:rsid w:val="00E664F2"/>
    <w:rsid w:val="00E6752B"/>
    <w:rsid w:val="00E70C07"/>
    <w:rsid w:val="00E72319"/>
    <w:rsid w:val="00E72B23"/>
    <w:rsid w:val="00E72B80"/>
    <w:rsid w:val="00E741D1"/>
    <w:rsid w:val="00E747C4"/>
    <w:rsid w:val="00E74BD2"/>
    <w:rsid w:val="00E750D4"/>
    <w:rsid w:val="00E75428"/>
    <w:rsid w:val="00E75589"/>
    <w:rsid w:val="00E75F25"/>
    <w:rsid w:val="00E77D22"/>
    <w:rsid w:val="00E80144"/>
    <w:rsid w:val="00E80A40"/>
    <w:rsid w:val="00E81392"/>
    <w:rsid w:val="00E84E23"/>
    <w:rsid w:val="00E85261"/>
    <w:rsid w:val="00E872E0"/>
    <w:rsid w:val="00E9034C"/>
    <w:rsid w:val="00E915D6"/>
    <w:rsid w:val="00E93F77"/>
    <w:rsid w:val="00E94A5A"/>
    <w:rsid w:val="00E95A35"/>
    <w:rsid w:val="00E95B00"/>
    <w:rsid w:val="00E96391"/>
    <w:rsid w:val="00E96B51"/>
    <w:rsid w:val="00E97578"/>
    <w:rsid w:val="00E97641"/>
    <w:rsid w:val="00EA2E63"/>
    <w:rsid w:val="00EA2F9E"/>
    <w:rsid w:val="00EA68DE"/>
    <w:rsid w:val="00EA6B75"/>
    <w:rsid w:val="00EA7F2D"/>
    <w:rsid w:val="00EB0424"/>
    <w:rsid w:val="00EB220D"/>
    <w:rsid w:val="00EB2F8E"/>
    <w:rsid w:val="00EB3B09"/>
    <w:rsid w:val="00EB43A6"/>
    <w:rsid w:val="00EB4581"/>
    <w:rsid w:val="00EC037D"/>
    <w:rsid w:val="00EC1277"/>
    <w:rsid w:val="00EC1DFE"/>
    <w:rsid w:val="00EC214B"/>
    <w:rsid w:val="00EC2C91"/>
    <w:rsid w:val="00EC2EC9"/>
    <w:rsid w:val="00EC2F19"/>
    <w:rsid w:val="00EC57EF"/>
    <w:rsid w:val="00EC5A0D"/>
    <w:rsid w:val="00ED32B4"/>
    <w:rsid w:val="00ED598F"/>
    <w:rsid w:val="00ED62BA"/>
    <w:rsid w:val="00ED63C0"/>
    <w:rsid w:val="00EE1256"/>
    <w:rsid w:val="00EE1E82"/>
    <w:rsid w:val="00EE1FB6"/>
    <w:rsid w:val="00EE25A4"/>
    <w:rsid w:val="00EE2CA5"/>
    <w:rsid w:val="00EE32B3"/>
    <w:rsid w:val="00EE602D"/>
    <w:rsid w:val="00EE79AD"/>
    <w:rsid w:val="00EF1C37"/>
    <w:rsid w:val="00EF1CA1"/>
    <w:rsid w:val="00EF4C21"/>
    <w:rsid w:val="00EF5D57"/>
    <w:rsid w:val="00EF642A"/>
    <w:rsid w:val="00EF733F"/>
    <w:rsid w:val="00EF77DD"/>
    <w:rsid w:val="00F007BE"/>
    <w:rsid w:val="00F01BC0"/>
    <w:rsid w:val="00F01E44"/>
    <w:rsid w:val="00F041CC"/>
    <w:rsid w:val="00F04B1D"/>
    <w:rsid w:val="00F0525E"/>
    <w:rsid w:val="00F0582A"/>
    <w:rsid w:val="00F06272"/>
    <w:rsid w:val="00F07C40"/>
    <w:rsid w:val="00F10319"/>
    <w:rsid w:val="00F10B56"/>
    <w:rsid w:val="00F1309D"/>
    <w:rsid w:val="00F16452"/>
    <w:rsid w:val="00F20E2A"/>
    <w:rsid w:val="00F22465"/>
    <w:rsid w:val="00F23246"/>
    <w:rsid w:val="00F2324F"/>
    <w:rsid w:val="00F2326D"/>
    <w:rsid w:val="00F23EED"/>
    <w:rsid w:val="00F2425D"/>
    <w:rsid w:val="00F24D55"/>
    <w:rsid w:val="00F25175"/>
    <w:rsid w:val="00F26087"/>
    <w:rsid w:val="00F2693A"/>
    <w:rsid w:val="00F321DF"/>
    <w:rsid w:val="00F33712"/>
    <w:rsid w:val="00F3519A"/>
    <w:rsid w:val="00F354C5"/>
    <w:rsid w:val="00F406C5"/>
    <w:rsid w:val="00F4079C"/>
    <w:rsid w:val="00F417AE"/>
    <w:rsid w:val="00F419FB"/>
    <w:rsid w:val="00F41C42"/>
    <w:rsid w:val="00F41DAE"/>
    <w:rsid w:val="00F43658"/>
    <w:rsid w:val="00F4523E"/>
    <w:rsid w:val="00F50D39"/>
    <w:rsid w:val="00F51708"/>
    <w:rsid w:val="00F528A7"/>
    <w:rsid w:val="00F52E01"/>
    <w:rsid w:val="00F532AC"/>
    <w:rsid w:val="00F533B3"/>
    <w:rsid w:val="00F549DF"/>
    <w:rsid w:val="00F54E09"/>
    <w:rsid w:val="00F60643"/>
    <w:rsid w:val="00F61300"/>
    <w:rsid w:val="00F615CC"/>
    <w:rsid w:val="00F616AE"/>
    <w:rsid w:val="00F617A3"/>
    <w:rsid w:val="00F62BC3"/>
    <w:rsid w:val="00F63D09"/>
    <w:rsid w:val="00F645AC"/>
    <w:rsid w:val="00F647D1"/>
    <w:rsid w:val="00F66953"/>
    <w:rsid w:val="00F718B5"/>
    <w:rsid w:val="00F71D22"/>
    <w:rsid w:val="00F731C8"/>
    <w:rsid w:val="00F74095"/>
    <w:rsid w:val="00F7470E"/>
    <w:rsid w:val="00F7587C"/>
    <w:rsid w:val="00F80C62"/>
    <w:rsid w:val="00F810A5"/>
    <w:rsid w:val="00F81D06"/>
    <w:rsid w:val="00F82F54"/>
    <w:rsid w:val="00F83D72"/>
    <w:rsid w:val="00F8427F"/>
    <w:rsid w:val="00F84691"/>
    <w:rsid w:val="00F8560F"/>
    <w:rsid w:val="00F86A81"/>
    <w:rsid w:val="00F91FA6"/>
    <w:rsid w:val="00F95043"/>
    <w:rsid w:val="00FA0B72"/>
    <w:rsid w:val="00FA16B5"/>
    <w:rsid w:val="00FA29A6"/>
    <w:rsid w:val="00FA2C5A"/>
    <w:rsid w:val="00FA5A03"/>
    <w:rsid w:val="00FA67DF"/>
    <w:rsid w:val="00FA6AD5"/>
    <w:rsid w:val="00FA7C4C"/>
    <w:rsid w:val="00FB1059"/>
    <w:rsid w:val="00FB494F"/>
    <w:rsid w:val="00FC1DD2"/>
    <w:rsid w:val="00FC1EA4"/>
    <w:rsid w:val="00FC2338"/>
    <w:rsid w:val="00FC42A0"/>
    <w:rsid w:val="00FC4A1D"/>
    <w:rsid w:val="00FC672F"/>
    <w:rsid w:val="00FC6E98"/>
    <w:rsid w:val="00FC799C"/>
    <w:rsid w:val="00FC7BDA"/>
    <w:rsid w:val="00FD00C6"/>
    <w:rsid w:val="00FD1563"/>
    <w:rsid w:val="00FD279C"/>
    <w:rsid w:val="00FD50EA"/>
    <w:rsid w:val="00FD5E67"/>
    <w:rsid w:val="00FD6D27"/>
    <w:rsid w:val="00FD75A7"/>
    <w:rsid w:val="00FE0593"/>
    <w:rsid w:val="00FE3F45"/>
    <w:rsid w:val="00FE43AA"/>
    <w:rsid w:val="00FE4E56"/>
    <w:rsid w:val="00FF0C77"/>
    <w:rsid w:val="00FF131C"/>
    <w:rsid w:val="00FF145A"/>
    <w:rsid w:val="00FF153F"/>
    <w:rsid w:val="00FF2079"/>
    <w:rsid w:val="00FF6A41"/>
    <w:rsid w:val="0169722A"/>
    <w:rsid w:val="054E3F92"/>
    <w:rsid w:val="081F56FC"/>
    <w:rsid w:val="0C0CCE36"/>
    <w:rsid w:val="0D562F64"/>
    <w:rsid w:val="0DCD6A7F"/>
    <w:rsid w:val="0E175BE7"/>
    <w:rsid w:val="1AF46963"/>
    <w:rsid w:val="1CE98211"/>
    <w:rsid w:val="202DEB00"/>
    <w:rsid w:val="20A1B019"/>
    <w:rsid w:val="217D56D4"/>
    <w:rsid w:val="218D677C"/>
    <w:rsid w:val="22558967"/>
    <w:rsid w:val="28AEF4ED"/>
    <w:rsid w:val="28BFB8EB"/>
    <w:rsid w:val="2BE8D68A"/>
    <w:rsid w:val="2CE1D9C2"/>
    <w:rsid w:val="2E80D6BA"/>
    <w:rsid w:val="2F912042"/>
    <w:rsid w:val="3076DEAD"/>
    <w:rsid w:val="31CFD5CF"/>
    <w:rsid w:val="3598D65D"/>
    <w:rsid w:val="3656D0F5"/>
    <w:rsid w:val="38C0D146"/>
    <w:rsid w:val="3AC3D468"/>
    <w:rsid w:val="3D149F16"/>
    <w:rsid w:val="42659986"/>
    <w:rsid w:val="426F15EA"/>
    <w:rsid w:val="4456188F"/>
    <w:rsid w:val="48299B88"/>
    <w:rsid w:val="48C59E90"/>
    <w:rsid w:val="4AB8BCBB"/>
    <w:rsid w:val="4AE7B1E5"/>
    <w:rsid w:val="4C9BC56E"/>
    <w:rsid w:val="4DC0E873"/>
    <w:rsid w:val="4E7565EF"/>
    <w:rsid w:val="50BC0050"/>
    <w:rsid w:val="55D0EEF2"/>
    <w:rsid w:val="56AE1D04"/>
    <w:rsid w:val="5B789C75"/>
    <w:rsid w:val="5BF93E46"/>
    <w:rsid w:val="60EA6555"/>
    <w:rsid w:val="6462CF3B"/>
    <w:rsid w:val="64E9AC6B"/>
    <w:rsid w:val="682F1D0D"/>
    <w:rsid w:val="6A2EF300"/>
    <w:rsid w:val="6B0D9CF1"/>
    <w:rsid w:val="74BC8F0D"/>
    <w:rsid w:val="796953AD"/>
    <w:rsid w:val="7CF40C97"/>
    <w:rsid w:val="7D6DD932"/>
    <w:rsid w:val="7DD15816"/>
    <w:rsid w:val="7F09F443"/>
    <w:rsid w:val="7F6AECDE"/>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6EBEC"/>
  <w15:docId w15:val="{42D4A8BA-CB63-43D1-A2ED-364E5F7B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5D42"/>
    <w:pPr>
      <w:spacing w:before="120" w:after="120"/>
    </w:pPr>
    <w:rPr>
      <w:rFonts w:asciiTheme="minorHAnsi" w:hAnsiTheme="minorHAnsi"/>
      <w:sz w:val="22"/>
      <w:szCs w:val="22"/>
      <w:lang w:val="nl" w:eastAsia="en-US"/>
    </w:rPr>
  </w:style>
  <w:style w:type="paragraph" w:styleId="Kop1">
    <w:name w:val="heading 1"/>
    <w:basedOn w:val="Standaard"/>
    <w:next w:val="Standaard"/>
    <w:qFormat/>
    <w:rsid w:val="008F0D89"/>
    <w:pPr>
      <w:keepNext/>
      <w:numPr>
        <w:numId w:val="1"/>
      </w:numPr>
      <w:outlineLvl w:val="0"/>
    </w:pPr>
    <w:rPr>
      <w:b/>
      <w:sz w:val="28"/>
    </w:rPr>
  </w:style>
  <w:style w:type="paragraph" w:styleId="Kop2">
    <w:name w:val="heading 2"/>
    <w:basedOn w:val="Standaard"/>
    <w:next w:val="Standaard"/>
    <w:qFormat/>
    <w:rsid w:val="008F0D89"/>
    <w:pPr>
      <w:keepNext/>
      <w:numPr>
        <w:ilvl w:val="1"/>
        <w:numId w:val="1"/>
      </w:numPr>
      <w:outlineLvl w:val="1"/>
    </w:pPr>
    <w:rPr>
      <w:b/>
      <w:sz w:val="24"/>
    </w:rPr>
  </w:style>
  <w:style w:type="paragraph" w:styleId="Kop3">
    <w:name w:val="heading 3"/>
    <w:basedOn w:val="Standaard"/>
    <w:next w:val="Standaard"/>
    <w:qFormat/>
    <w:rsid w:val="008136B1"/>
    <w:pPr>
      <w:keepNext/>
      <w:numPr>
        <w:ilvl w:val="2"/>
        <w:numId w:val="1"/>
      </w:numPr>
      <w:spacing w:before="240" w:after="60"/>
      <w:outlineLvl w:val="2"/>
    </w:pPr>
    <w:rPr>
      <w:rFonts w:ascii="Arial" w:hAnsi="Arial"/>
      <w:b/>
      <w:sz w:val="20"/>
      <w:lang w:val="en-GB"/>
    </w:rPr>
  </w:style>
  <w:style w:type="paragraph" w:styleId="Kop4">
    <w:name w:val="heading 4"/>
    <w:basedOn w:val="Standaard"/>
    <w:next w:val="Standaard"/>
    <w:qFormat/>
    <w:rsid w:val="008136B1"/>
    <w:pPr>
      <w:keepNext/>
      <w:numPr>
        <w:ilvl w:val="3"/>
        <w:numId w:val="1"/>
      </w:numPr>
      <w:spacing w:before="240" w:after="60"/>
      <w:outlineLvl w:val="3"/>
    </w:pPr>
    <w:rPr>
      <w:rFonts w:ascii="Arial" w:hAnsi="Arial"/>
      <w:b/>
      <w:i/>
      <w:sz w:val="20"/>
      <w:lang w:val="en-GB"/>
    </w:rPr>
  </w:style>
  <w:style w:type="paragraph" w:styleId="Kop5">
    <w:name w:val="heading 5"/>
    <w:basedOn w:val="Standaard"/>
    <w:next w:val="Standaard"/>
    <w:qFormat/>
    <w:rsid w:val="008136B1"/>
    <w:pPr>
      <w:numPr>
        <w:ilvl w:val="4"/>
        <w:numId w:val="1"/>
      </w:numPr>
      <w:spacing w:before="240" w:after="60"/>
      <w:outlineLvl w:val="4"/>
    </w:pPr>
    <w:rPr>
      <w:rFonts w:ascii="Arial" w:hAnsi="Arial"/>
      <w:lang w:val="en-GB"/>
    </w:rPr>
  </w:style>
  <w:style w:type="paragraph" w:styleId="Kop6">
    <w:name w:val="heading 6"/>
    <w:basedOn w:val="Standaard"/>
    <w:next w:val="Standaard"/>
    <w:qFormat/>
    <w:rsid w:val="008136B1"/>
    <w:pPr>
      <w:numPr>
        <w:ilvl w:val="5"/>
        <w:numId w:val="1"/>
      </w:numPr>
      <w:spacing w:before="240" w:after="60"/>
      <w:outlineLvl w:val="5"/>
    </w:pPr>
    <w:rPr>
      <w:rFonts w:ascii="Arial" w:hAnsi="Arial"/>
      <w:i/>
      <w:lang w:val="en-GB"/>
    </w:rPr>
  </w:style>
  <w:style w:type="paragraph" w:styleId="Kop7">
    <w:name w:val="heading 7"/>
    <w:basedOn w:val="Standaard"/>
    <w:next w:val="Standaard"/>
    <w:qFormat/>
    <w:rsid w:val="008136B1"/>
    <w:pPr>
      <w:numPr>
        <w:ilvl w:val="6"/>
        <w:numId w:val="1"/>
      </w:numPr>
      <w:spacing w:before="240" w:after="60"/>
      <w:outlineLvl w:val="6"/>
    </w:pPr>
    <w:rPr>
      <w:rFonts w:ascii="Arial" w:hAnsi="Arial"/>
      <w:sz w:val="20"/>
      <w:lang w:val="en-GB"/>
    </w:rPr>
  </w:style>
  <w:style w:type="paragraph" w:styleId="Kop8">
    <w:name w:val="heading 8"/>
    <w:basedOn w:val="Standaard"/>
    <w:next w:val="Standaard"/>
    <w:qFormat/>
    <w:rsid w:val="008136B1"/>
    <w:pPr>
      <w:numPr>
        <w:ilvl w:val="7"/>
        <w:numId w:val="1"/>
      </w:numPr>
      <w:spacing w:before="240" w:after="60"/>
      <w:outlineLvl w:val="7"/>
    </w:pPr>
    <w:rPr>
      <w:rFonts w:ascii="Arial" w:hAnsi="Arial"/>
      <w:i/>
      <w:sz w:val="20"/>
      <w:lang w:val="en-GB"/>
    </w:rPr>
  </w:style>
  <w:style w:type="paragraph" w:styleId="Kop9">
    <w:name w:val="heading 9"/>
    <w:basedOn w:val="Citaat"/>
    <w:next w:val="Standaard"/>
    <w:qFormat/>
    <w:rsid w:val="001B4DAA"/>
    <w:pPr>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spacing w:before="240" w:after="60"/>
      <w:jc w:val="center"/>
    </w:pPr>
    <w:rPr>
      <w:rFonts w:ascii="Arial" w:hAnsi="Arial"/>
      <w:b/>
      <w:kern w:val="28"/>
      <w:sz w:val="32"/>
    </w:rPr>
  </w:style>
  <w:style w:type="paragraph" w:styleId="Plattetekst">
    <w:name w:val="Body Text"/>
    <w:basedOn w:val="Standaar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Aanhef1">
    <w:name w:val="Aanhef1"/>
    <w:basedOn w:val="Plattetekst"/>
    <w:next w:val="Standaard"/>
    <w:pPr>
      <w:spacing w:before="160" w:after="160"/>
    </w:pPr>
    <w:rPr>
      <w:sz w:val="20"/>
      <w:lang w:val="nl-NL"/>
    </w:rPr>
  </w:style>
  <w:style w:type="paragraph" w:customStyle="1" w:styleId="Adresbinnenin">
    <w:name w:val="Adres binnenin"/>
    <w:basedOn w:val="Standaard"/>
    <w:next w:val="Standaard"/>
    <w:pPr>
      <w:keepLines/>
      <w:ind w:right="4253"/>
    </w:pPr>
    <w:rPr>
      <w:sz w:val="20"/>
      <w:lang w:val="nl-NL"/>
    </w:rPr>
  </w:style>
  <w:style w:type="paragraph" w:styleId="Afsluiting">
    <w:name w:val="Closing"/>
    <w:basedOn w:val="Plattetekst"/>
    <w:pPr>
      <w:keepNext/>
      <w:spacing w:after="160"/>
    </w:pPr>
    <w:rPr>
      <w:sz w:val="20"/>
      <w:lang w:val="nl-NL"/>
    </w:rPr>
  </w:style>
  <w:style w:type="paragraph" w:customStyle="1" w:styleId="Bijsluiting">
    <w:name w:val="Bijsluiting"/>
    <w:basedOn w:val="Plattetekst"/>
    <w:next w:val="Standaard"/>
    <w:pPr>
      <w:keepLines/>
      <w:spacing w:after="160"/>
    </w:pPr>
    <w:rPr>
      <w:sz w:val="20"/>
      <w:lang w:val="nl-NL"/>
    </w:rPr>
  </w:style>
  <w:style w:type="paragraph" w:customStyle="1" w:styleId="Datum1">
    <w:name w:val="Datum1"/>
    <w:basedOn w:val="Plattetekst"/>
    <w:next w:val="Adresbinnenin"/>
    <w:pPr>
      <w:spacing w:before="600" w:after="320"/>
    </w:pPr>
    <w:rPr>
      <w:sz w:val="20"/>
      <w:lang w:val="nl-NL"/>
    </w:rPr>
  </w:style>
  <w:style w:type="paragraph" w:styleId="Handtekening">
    <w:name w:val="Signature"/>
    <w:basedOn w:val="Standaard"/>
    <w:pPr>
      <w:ind w:left="4252"/>
    </w:pPr>
  </w:style>
  <w:style w:type="paragraph" w:customStyle="1" w:styleId="Naamfunctiehandtekening">
    <w:name w:val="Naam functie handtekening"/>
    <w:basedOn w:val="Handtekening"/>
    <w:next w:val="Standaard"/>
    <w:pPr>
      <w:keepNext/>
      <w:spacing w:after="160"/>
      <w:ind w:left="0"/>
    </w:pPr>
    <w:rPr>
      <w:lang w:val="nl-NL"/>
    </w:rPr>
  </w:style>
  <w:style w:type="paragraph" w:customStyle="1" w:styleId="Naamhandtekening">
    <w:name w:val="Naam handtekening"/>
    <w:basedOn w:val="Handtekening"/>
    <w:next w:val="Standaard"/>
    <w:pPr>
      <w:keepNext/>
      <w:spacing w:before="720"/>
      <w:ind w:left="0"/>
    </w:pPr>
    <w:rPr>
      <w:lang w:val="nl-NL"/>
    </w:rPr>
  </w:style>
  <w:style w:type="paragraph" w:customStyle="1" w:styleId="Refinitialen">
    <w:name w:val="Refinitialen"/>
    <w:basedOn w:val="Plattetekst"/>
    <w:next w:val="Bijsluiting"/>
    <w:pPr>
      <w:keepNext/>
      <w:keepLines/>
      <w:tabs>
        <w:tab w:val="left" w:pos="374"/>
      </w:tabs>
      <w:spacing w:after="160"/>
      <w:ind w:left="374" w:hanging="374"/>
    </w:pPr>
    <w:rPr>
      <w:sz w:val="20"/>
      <w:lang w:val="nl-NL"/>
    </w:rPr>
  </w:style>
  <w:style w:type="paragraph" w:customStyle="1" w:styleId="ReturnAddress">
    <w:name w:val="Return Address"/>
    <w:basedOn w:val="Standaard"/>
    <w:next w:val="Standaard"/>
    <w:pPr>
      <w:keepLines/>
      <w:ind w:right="4320"/>
    </w:pPr>
    <w:rPr>
      <w:sz w:val="20"/>
    </w:rPr>
  </w:style>
  <w:style w:type="paragraph" w:styleId="Bijschrift">
    <w:name w:val="caption"/>
    <w:basedOn w:val="Standaard"/>
    <w:next w:val="Standaard"/>
    <w:qFormat/>
    <w:rsid w:val="008F0D89"/>
  </w:style>
  <w:style w:type="paragraph" w:styleId="Ballontekst">
    <w:name w:val="Balloon Text"/>
    <w:basedOn w:val="Standaard"/>
    <w:semiHidden/>
    <w:rsid w:val="00CE609F"/>
    <w:rPr>
      <w:rFonts w:ascii="Tahoma" w:hAnsi="Tahoma" w:cs="Tahoma"/>
      <w:sz w:val="16"/>
      <w:szCs w:val="16"/>
    </w:rPr>
  </w:style>
  <w:style w:type="table" w:styleId="Tabelraster">
    <w:name w:val="Table Grid"/>
    <w:basedOn w:val="Standaardtabel"/>
    <w:uiPriority w:val="39"/>
    <w:rsid w:val="00311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3">
    <w:name w:val="Body Text 3"/>
    <w:basedOn w:val="Standaard"/>
    <w:rsid w:val="00DC337A"/>
    <w:rPr>
      <w:sz w:val="16"/>
      <w:szCs w:val="16"/>
    </w:rPr>
  </w:style>
  <w:style w:type="paragraph" w:styleId="Plattetekst2">
    <w:name w:val="Body Text 2"/>
    <w:basedOn w:val="Standaard"/>
    <w:rsid w:val="00DC337A"/>
    <w:pPr>
      <w:spacing w:line="480" w:lineRule="auto"/>
    </w:pPr>
  </w:style>
  <w:style w:type="character" w:styleId="Hyperlink">
    <w:name w:val="Hyperlink"/>
    <w:uiPriority w:val="99"/>
    <w:rsid w:val="00CF6B1E"/>
    <w:rPr>
      <w:color w:val="0000FF"/>
      <w:u w:val="single"/>
    </w:rPr>
  </w:style>
  <w:style w:type="character" w:styleId="GevolgdeHyperlink">
    <w:name w:val="FollowedHyperlink"/>
    <w:rsid w:val="00E72B23"/>
    <w:rPr>
      <w:color w:val="800080"/>
      <w:u w:val="single"/>
    </w:rPr>
  </w:style>
  <w:style w:type="paragraph" w:styleId="Documentstructuur">
    <w:name w:val="Document Map"/>
    <w:basedOn w:val="Standaard"/>
    <w:semiHidden/>
    <w:rsid w:val="00FA7C4C"/>
    <w:pPr>
      <w:shd w:val="clear" w:color="auto" w:fill="000080"/>
    </w:pPr>
    <w:rPr>
      <w:rFonts w:ascii="Tahoma" w:hAnsi="Tahoma" w:cs="Tahoma"/>
    </w:rPr>
  </w:style>
  <w:style w:type="character" w:styleId="Paginanummer">
    <w:name w:val="page number"/>
    <w:basedOn w:val="Standaardalinea-lettertype"/>
    <w:rsid w:val="00AC0898"/>
  </w:style>
  <w:style w:type="character" w:customStyle="1" w:styleId="E-mailStijl38">
    <w:name w:val="E-mailStijl38"/>
    <w:semiHidden/>
    <w:rsid w:val="00FF145A"/>
    <w:rPr>
      <w:rFonts w:ascii="Arial" w:hAnsi="Arial" w:cs="Arial" w:hint="default"/>
      <w:color w:val="auto"/>
      <w:sz w:val="20"/>
      <w:szCs w:val="20"/>
    </w:rPr>
  </w:style>
  <w:style w:type="paragraph" w:customStyle="1" w:styleId="Default">
    <w:name w:val="Default"/>
    <w:rsid w:val="00172E60"/>
    <w:pPr>
      <w:widowControl w:val="0"/>
      <w:autoSpaceDE w:val="0"/>
      <w:autoSpaceDN w:val="0"/>
      <w:adjustRightInd w:val="0"/>
    </w:pPr>
    <w:rPr>
      <w:rFonts w:ascii="Arial" w:hAnsi="Arial" w:cs="Arial"/>
      <w:color w:val="000000"/>
      <w:sz w:val="24"/>
      <w:szCs w:val="24"/>
      <w:lang w:val="nl-NL" w:eastAsia="nl-NL"/>
    </w:rPr>
  </w:style>
  <w:style w:type="paragraph" w:styleId="Lijstalinea">
    <w:name w:val="List Paragraph"/>
    <w:basedOn w:val="Standaard"/>
    <w:uiPriority w:val="34"/>
    <w:qFormat/>
    <w:rsid w:val="00AD0DA8"/>
    <w:pPr>
      <w:autoSpaceDE w:val="0"/>
      <w:autoSpaceDN w:val="0"/>
      <w:adjustRightInd w:val="0"/>
      <w:spacing w:before="0" w:after="0"/>
      <w:jc w:val="both"/>
    </w:pPr>
  </w:style>
  <w:style w:type="paragraph" w:styleId="Normaalweb">
    <w:name w:val="Normal (Web)"/>
    <w:basedOn w:val="Standaard"/>
    <w:uiPriority w:val="99"/>
    <w:unhideWhenUsed/>
    <w:rsid w:val="00A32A8A"/>
    <w:pPr>
      <w:spacing w:before="100" w:beforeAutospacing="1" w:after="100" w:afterAutospacing="1"/>
    </w:pPr>
    <w:rPr>
      <w:rFonts w:ascii="Times New Roman" w:hAnsi="Times New Roman"/>
      <w:sz w:val="24"/>
      <w:szCs w:val="24"/>
      <w:lang w:val="fr-FR" w:eastAsia="fr-FR"/>
    </w:rPr>
  </w:style>
  <w:style w:type="paragraph" w:styleId="Ondertitel">
    <w:name w:val="Subtitle"/>
    <w:basedOn w:val="Bijschrift"/>
    <w:next w:val="Standaard"/>
    <w:link w:val="OndertitelChar"/>
    <w:qFormat/>
    <w:rsid w:val="003C3957"/>
    <w:rPr>
      <w:b/>
    </w:rPr>
  </w:style>
  <w:style w:type="character" w:customStyle="1" w:styleId="OndertitelChar">
    <w:name w:val="Ondertitel Char"/>
    <w:basedOn w:val="Standaardalinea-lettertype"/>
    <w:link w:val="Ondertitel"/>
    <w:rsid w:val="003C3957"/>
    <w:rPr>
      <w:rFonts w:asciiTheme="minorHAnsi" w:hAnsiTheme="minorHAnsi"/>
      <w:b/>
      <w:sz w:val="22"/>
      <w:szCs w:val="22"/>
      <w:lang w:val="nl" w:eastAsia="en-US"/>
    </w:rPr>
  </w:style>
  <w:style w:type="character" w:styleId="Verwijzingopmerking">
    <w:name w:val="annotation reference"/>
    <w:basedOn w:val="Standaardalinea-lettertype"/>
    <w:uiPriority w:val="99"/>
    <w:rsid w:val="009B180D"/>
    <w:rPr>
      <w:sz w:val="16"/>
      <w:szCs w:val="16"/>
    </w:rPr>
  </w:style>
  <w:style w:type="paragraph" w:styleId="Tekstopmerking">
    <w:name w:val="annotation text"/>
    <w:basedOn w:val="Standaard"/>
    <w:link w:val="TekstopmerkingChar"/>
    <w:uiPriority w:val="99"/>
    <w:rsid w:val="009B180D"/>
    <w:rPr>
      <w:sz w:val="20"/>
      <w:szCs w:val="20"/>
    </w:rPr>
  </w:style>
  <w:style w:type="character" w:customStyle="1" w:styleId="TekstopmerkingChar">
    <w:name w:val="Tekst opmerking Char"/>
    <w:basedOn w:val="Standaardalinea-lettertype"/>
    <w:link w:val="Tekstopmerking"/>
    <w:uiPriority w:val="99"/>
    <w:rsid w:val="009B180D"/>
    <w:rPr>
      <w:rFonts w:asciiTheme="minorHAnsi" w:hAnsiTheme="minorHAnsi"/>
      <w:lang w:val="nl" w:eastAsia="en-US"/>
    </w:rPr>
  </w:style>
  <w:style w:type="paragraph" w:styleId="Onderwerpvanopmerking">
    <w:name w:val="annotation subject"/>
    <w:basedOn w:val="Tekstopmerking"/>
    <w:next w:val="Tekstopmerking"/>
    <w:link w:val="OnderwerpvanopmerkingChar"/>
    <w:rsid w:val="009B180D"/>
    <w:rPr>
      <w:b/>
      <w:bCs/>
    </w:rPr>
  </w:style>
  <w:style w:type="character" w:customStyle="1" w:styleId="OnderwerpvanopmerkingChar">
    <w:name w:val="Onderwerp van opmerking Char"/>
    <w:basedOn w:val="TekstopmerkingChar"/>
    <w:link w:val="Onderwerpvanopmerking"/>
    <w:rsid w:val="009B180D"/>
    <w:rPr>
      <w:rFonts w:asciiTheme="minorHAnsi" w:hAnsiTheme="minorHAnsi"/>
      <w:b/>
      <w:bCs/>
      <w:lang w:val="nl" w:eastAsia="en-US"/>
    </w:rPr>
  </w:style>
  <w:style w:type="paragraph" w:styleId="Citaat">
    <w:name w:val="Quote"/>
    <w:basedOn w:val="Standaard"/>
    <w:next w:val="Standaard"/>
    <w:link w:val="CitaatChar"/>
    <w:uiPriority w:val="29"/>
    <w:qFormat/>
    <w:rsid w:val="00390C28"/>
    <w:rPr>
      <w:iCs/>
      <w:color w:val="1F497D" w:themeColor="text2"/>
    </w:rPr>
  </w:style>
  <w:style w:type="character" w:customStyle="1" w:styleId="CitaatChar">
    <w:name w:val="Citaat Char"/>
    <w:basedOn w:val="Standaardalinea-lettertype"/>
    <w:link w:val="Citaat"/>
    <w:uiPriority w:val="29"/>
    <w:rsid w:val="00390C28"/>
    <w:rPr>
      <w:rFonts w:asciiTheme="minorHAnsi" w:hAnsiTheme="minorHAnsi"/>
      <w:iCs/>
      <w:color w:val="1F497D" w:themeColor="text2"/>
      <w:sz w:val="22"/>
      <w:szCs w:val="22"/>
      <w:lang w:val="nl" w:eastAsia="en-US"/>
    </w:rPr>
  </w:style>
  <w:style w:type="paragraph" w:styleId="Revisie">
    <w:name w:val="Revision"/>
    <w:hidden/>
    <w:uiPriority w:val="99"/>
    <w:semiHidden/>
    <w:rsid w:val="00572B61"/>
    <w:rPr>
      <w:rFonts w:asciiTheme="minorHAnsi" w:hAnsiTheme="minorHAnsi"/>
      <w:sz w:val="22"/>
      <w:szCs w:val="22"/>
      <w:lang w:val="nl" w:eastAsia="en-US"/>
    </w:rPr>
  </w:style>
  <w:style w:type="character" w:styleId="Nadruk">
    <w:name w:val="Emphasis"/>
    <w:basedOn w:val="Standaardalinea-lettertype"/>
    <w:qFormat/>
    <w:rsid w:val="002348F1"/>
    <w:rPr>
      <w:i/>
      <w:iCs/>
    </w:rPr>
  </w:style>
  <w:style w:type="character" w:styleId="Zwaar">
    <w:name w:val="Strong"/>
    <w:basedOn w:val="Standaardalinea-lettertype"/>
    <w:uiPriority w:val="22"/>
    <w:qFormat/>
    <w:rsid w:val="002348F1"/>
    <w:rPr>
      <w:b/>
      <w:bCs/>
    </w:rPr>
  </w:style>
  <w:style w:type="table" w:styleId="Elegantetabel">
    <w:name w:val="Table Elegant"/>
    <w:basedOn w:val="Standaardtabel"/>
    <w:rsid w:val="00115D2F"/>
    <w:pPr>
      <w:spacing w:before="120"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envoudigetabel1">
    <w:name w:val="Table Simple 1"/>
    <w:basedOn w:val="Standaardtabel"/>
    <w:rsid w:val="00402480"/>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Kopvaninhoudsopgave">
    <w:name w:val="TOC Heading"/>
    <w:basedOn w:val="Kop1"/>
    <w:next w:val="Standaard"/>
    <w:uiPriority w:val="39"/>
    <w:unhideWhenUsed/>
    <w:qFormat/>
    <w:rsid w:val="00D951A9"/>
    <w:pPr>
      <w:keepLines/>
      <w:numPr>
        <w:numId w:val="0"/>
      </w:numPr>
      <w:spacing w:before="480" w:after="0" w:line="276" w:lineRule="auto"/>
      <w:outlineLvl w:val="9"/>
    </w:pPr>
    <w:rPr>
      <w:rFonts w:asciiTheme="majorHAnsi" w:eastAsiaTheme="majorEastAsia" w:hAnsiTheme="majorHAnsi" w:cstheme="majorBidi"/>
      <w:bCs/>
      <w:color w:val="365F91" w:themeColor="accent1" w:themeShade="BF"/>
      <w:szCs w:val="28"/>
      <w:lang w:val="nl-BE" w:eastAsia="nl-BE"/>
    </w:rPr>
  </w:style>
  <w:style w:type="paragraph" w:styleId="Inhopg1">
    <w:name w:val="toc 1"/>
    <w:basedOn w:val="Standaard"/>
    <w:next w:val="Standaard"/>
    <w:autoRedefine/>
    <w:uiPriority w:val="39"/>
    <w:rsid w:val="00D951A9"/>
    <w:pPr>
      <w:spacing w:after="100"/>
    </w:pPr>
  </w:style>
  <w:style w:type="paragraph" w:styleId="Inhopg2">
    <w:name w:val="toc 2"/>
    <w:basedOn w:val="Standaard"/>
    <w:next w:val="Standaard"/>
    <w:autoRedefine/>
    <w:uiPriority w:val="39"/>
    <w:rsid w:val="00D951A9"/>
    <w:pPr>
      <w:spacing w:after="100"/>
      <w:ind w:left="220"/>
    </w:pPr>
  </w:style>
  <w:style w:type="paragraph" w:styleId="Inhopg3">
    <w:name w:val="toc 3"/>
    <w:basedOn w:val="Standaard"/>
    <w:next w:val="Standaard"/>
    <w:autoRedefine/>
    <w:uiPriority w:val="39"/>
    <w:rsid w:val="00D951A9"/>
    <w:pPr>
      <w:spacing w:after="100"/>
      <w:ind w:left="440"/>
    </w:pPr>
  </w:style>
  <w:style w:type="table" w:styleId="Eigentijdsetabel">
    <w:name w:val="Table Contemporary"/>
    <w:basedOn w:val="Standaardtabel"/>
    <w:rsid w:val="009A2C28"/>
    <w:pPr>
      <w:spacing w:before="120"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envoudigetabel3">
    <w:name w:val="Table Simple 3"/>
    <w:basedOn w:val="Standaardtabel"/>
    <w:rsid w:val="000170CE"/>
    <w:pPr>
      <w:spacing w:before="120"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3D-effectenvoortabel3">
    <w:name w:val="Table 3D effects 3"/>
    <w:basedOn w:val="Standaardtabel"/>
    <w:rsid w:val="000170CE"/>
    <w:pPr>
      <w:spacing w:before="120"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3">
    <w:name w:val="Table Classic 3"/>
    <w:basedOn w:val="Standaardtabel"/>
    <w:rsid w:val="000170CE"/>
    <w:pPr>
      <w:spacing w:before="120"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Intensievebenadrukking">
    <w:name w:val="Intense Emphasis"/>
    <w:basedOn w:val="Standaardalinea-lettertype"/>
    <w:uiPriority w:val="21"/>
    <w:qFormat/>
    <w:rsid w:val="007D3576"/>
    <w:rPr>
      <w:i/>
      <w:iCs/>
      <w:color w:val="4F81BD" w:themeColor="accent1"/>
    </w:rPr>
  </w:style>
  <w:style w:type="character" w:styleId="Onopgelostemelding">
    <w:name w:val="Unresolved Mention"/>
    <w:basedOn w:val="Standaardalinea-lettertype"/>
    <w:uiPriority w:val="99"/>
    <w:semiHidden/>
    <w:unhideWhenUsed/>
    <w:rsid w:val="00BC1473"/>
    <w:rPr>
      <w:color w:val="605E5C"/>
      <w:shd w:val="clear" w:color="auto" w:fill="E1DFDD"/>
    </w:rPr>
  </w:style>
  <w:style w:type="character" w:customStyle="1" w:styleId="normaltextrun">
    <w:name w:val="normaltextrun"/>
    <w:basedOn w:val="Standaardalinea-lettertype"/>
    <w:rsid w:val="00EE32B3"/>
  </w:style>
  <w:style w:type="paragraph" w:customStyle="1" w:styleId="paragraph">
    <w:name w:val="paragraph"/>
    <w:basedOn w:val="Standaard"/>
    <w:rsid w:val="00A65184"/>
    <w:pPr>
      <w:spacing w:before="100" w:beforeAutospacing="1" w:after="100" w:afterAutospacing="1"/>
    </w:pPr>
    <w:rPr>
      <w:rFonts w:ascii="Times New Roman" w:hAnsi="Times New Roman"/>
      <w:sz w:val="24"/>
      <w:szCs w:val="24"/>
      <w:lang w:val="nl-BE" w:eastAsia="nl-BE"/>
    </w:rPr>
  </w:style>
  <w:style w:type="character" w:customStyle="1" w:styleId="eop">
    <w:name w:val="eop"/>
    <w:basedOn w:val="Standaardalinea-lettertype"/>
    <w:rsid w:val="00A65184"/>
  </w:style>
  <w:style w:type="character" w:customStyle="1" w:styleId="spellingerror">
    <w:name w:val="spellingerror"/>
    <w:basedOn w:val="Standaardalinea-lettertype"/>
    <w:rsid w:val="00A65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165910">
      <w:bodyDiv w:val="1"/>
      <w:marLeft w:val="0"/>
      <w:marRight w:val="0"/>
      <w:marTop w:val="0"/>
      <w:marBottom w:val="0"/>
      <w:divBdr>
        <w:top w:val="none" w:sz="0" w:space="0" w:color="auto"/>
        <w:left w:val="none" w:sz="0" w:space="0" w:color="auto"/>
        <w:bottom w:val="none" w:sz="0" w:space="0" w:color="auto"/>
        <w:right w:val="none" w:sz="0" w:space="0" w:color="auto"/>
      </w:divBdr>
    </w:div>
    <w:div w:id="239367352">
      <w:bodyDiv w:val="1"/>
      <w:marLeft w:val="0"/>
      <w:marRight w:val="0"/>
      <w:marTop w:val="0"/>
      <w:marBottom w:val="0"/>
      <w:divBdr>
        <w:top w:val="none" w:sz="0" w:space="0" w:color="auto"/>
        <w:left w:val="none" w:sz="0" w:space="0" w:color="auto"/>
        <w:bottom w:val="none" w:sz="0" w:space="0" w:color="auto"/>
        <w:right w:val="none" w:sz="0" w:space="0" w:color="auto"/>
      </w:divBdr>
    </w:div>
    <w:div w:id="299655520">
      <w:bodyDiv w:val="1"/>
      <w:marLeft w:val="0"/>
      <w:marRight w:val="0"/>
      <w:marTop w:val="0"/>
      <w:marBottom w:val="0"/>
      <w:divBdr>
        <w:top w:val="none" w:sz="0" w:space="0" w:color="auto"/>
        <w:left w:val="none" w:sz="0" w:space="0" w:color="auto"/>
        <w:bottom w:val="none" w:sz="0" w:space="0" w:color="auto"/>
        <w:right w:val="none" w:sz="0" w:space="0" w:color="auto"/>
      </w:divBdr>
    </w:div>
    <w:div w:id="517547286">
      <w:bodyDiv w:val="1"/>
      <w:marLeft w:val="0"/>
      <w:marRight w:val="0"/>
      <w:marTop w:val="0"/>
      <w:marBottom w:val="0"/>
      <w:divBdr>
        <w:top w:val="none" w:sz="0" w:space="0" w:color="auto"/>
        <w:left w:val="none" w:sz="0" w:space="0" w:color="auto"/>
        <w:bottom w:val="none" w:sz="0" w:space="0" w:color="auto"/>
        <w:right w:val="none" w:sz="0" w:space="0" w:color="auto"/>
      </w:divBdr>
      <w:divsChild>
        <w:div w:id="2081558513">
          <w:marLeft w:val="0"/>
          <w:marRight w:val="0"/>
          <w:marTop w:val="0"/>
          <w:marBottom w:val="0"/>
          <w:divBdr>
            <w:top w:val="none" w:sz="0" w:space="0" w:color="auto"/>
            <w:left w:val="none" w:sz="0" w:space="0" w:color="auto"/>
            <w:bottom w:val="none" w:sz="0" w:space="0" w:color="auto"/>
            <w:right w:val="none" w:sz="0" w:space="0" w:color="auto"/>
          </w:divBdr>
          <w:divsChild>
            <w:div w:id="90131100">
              <w:marLeft w:val="0"/>
              <w:marRight w:val="0"/>
              <w:marTop w:val="0"/>
              <w:marBottom w:val="0"/>
              <w:divBdr>
                <w:top w:val="none" w:sz="0" w:space="0" w:color="auto"/>
                <w:left w:val="none" w:sz="0" w:space="0" w:color="auto"/>
                <w:bottom w:val="none" w:sz="0" w:space="0" w:color="auto"/>
                <w:right w:val="none" w:sz="0" w:space="0" w:color="auto"/>
              </w:divBdr>
            </w:div>
            <w:div w:id="1438402500">
              <w:marLeft w:val="0"/>
              <w:marRight w:val="0"/>
              <w:marTop w:val="0"/>
              <w:marBottom w:val="0"/>
              <w:divBdr>
                <w:top w:val="none" w:sz="0" w:space="0" w:color="auto"/>
                <w:left w:val="none" w:sz="0" w:space="0" w:color="auto"/>
                <w:bottom w:val="none" w:sz="0" w:space="0" w:color="auto"/>
                <w:right w:val="none" w:sz="0" w:space="0" w:color="auto"/>
              </w:divBdr>
            </w:div>
            <w:div w:id="1717773864">
              <w:marLeft w:val="0"/>
              <w:marRight w:val="0"/>
              <w:marTop w:val="0"/>
              <w:marBottom w:val="0"/>
              <w:divBdr>
                <w:top w:val="none" w:sz="0" w:space="0" w:color="auto"/>
                <w:left w:val="none" w:sz="0" w:space="0" w:color="auto"/>
                <w:bottom w:val="none" w:sz="0" w:space="0" w:color="auto"/>
                <w:right w:val="none" w:sz="0" w:space="0" w:color="auto"/>
              </w:divBdr>
            </w:div>
            <w:div w:id="1868131444">
              <w:marLeft w:val="0"/>
              <w:marRight w:val="0"/>
              <w:marTop w:val="0"/>
              <w:marBottom w:val="0"/>
              <w:divBdr>
                <w:top w:val="none" w:sz="0" w:space="0" w:color="auto"/>
                <w:left w:val="none" w:sz="0" w:space="0" w:color="auto"/>
                <w:bottom w:val="none" w:sz="0" w:space="0" w:color="auto"/>
                <w:right w:val="none" w:sz="0" w:space="0" w:color="auto"/>
              </w:divBdr>
            </w:div>
            <w:div w:id="18947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44358">
      <w:bodyDiv w:val="1"/>
      <w:marLeft w:val="0"/>
      <w:marRight w:val="0"/>
      <w:marTop w:val="0"/>
      <w:marBottom w:val="0"/>
      <w:divBdr>
        <w:top w:val="none" w:sz="0" w:space="0" w:color="auto"/>
        <w:left w:val="none" w:sz="0" w:space="0" w:color="auto"/>
        <w:bottom w:val="none" w:sz="0" w:space="0" w:color="auto"/>
        <w:right w:val="none" w:sz="0" w:space="0" w:color="auto"/>
      </w:divBdr>
    </w:div>
    <w:div w:id="671180497">
      <w:bodyDiv w:val="1"/>
      <w:marLeft w:val="0"/>
      <w:marRight w:val="0"/>
      <w:marTop w:val="0"/>
      <w:marBottom w:val="0"/>
      <w:divBdr>
        <w:top w:val="none" w:sz="0" w:space="0" w:color="auto"/>
        <w:left w:val="none" w:sz="0" w:space="0" w:color="auto"/>
        <w:bottom w:val="none" w:sz="0" w:space="0" w:color="auto"/>
        <w:right w:val="none" w:sz="0" w:space="0" w:color="auto"/>
      </w:divBdr>
    </w:div>
    <w:div w:id="676537828">
      <w:bodyDiv w:val="1"/>
      <w:marLeft w:val="0"/>
      <w:marRight w:val="0"/>
      <w:marTop w:val="0"/>
      <w:marBottom w:val="0"/>
      <w:divBdr>
        <w:top w:val="none" w:sz="0" w:space="0" w:color="auto"/>
        <w:left w:val="none" w:sz="0" w:space="0" w:color="auto"/>
        <w:bottom w:val="none" w:sz="0" w:space="0" w:color="auto"/>
        <w:right w:val="none" w:sz="0" w:space="0" w:color="auto"/>
      </w:divBdr>
    </w:div>
    <w:div w:id="758217712">
      <w:bodyDiv w:val="1"/>
      <w:marLeft w:val="0"/>
      <w:marRight w:val="0"/>
      <w:marTop w:val="0"/>
      <w:marBottom w:val="0"/>
      <w:divBdr>
        <w:top w:val="none" w:sz="0" w:space="0" w:color="auto"/>
        <w:left w:val="none" w:sz="0" w:space="0" w:color="auto"/>
        <w:bottom w:val="none" w:sz="0" w:space="0" w:color="auto"/>
        <w:right w:val="none" w:sz="0" w:space="0" w:color="auto"/>
      </w:divBdr>
    </w:div>
    <w:div w:id="958336520">
      <w:bodyDiv w:val="1"/>
      <w:marLeft w:val="0"/>
      <w:marRight w:val="0"/>
      <w:marTop w:val="0"/>
      <w:marBottom w:val="0"/>
      <w:divBdr>
        <w:top w:val="none" w:sz="0" w:space="0" w:color="auto"/>
        <w:left w:val="none" w:sz="0" w:space="0" w:color="auto"/>
        <w:bottom w:val="none" w:sz="0" w:space="0" w:color="auto"/>
        <w:right w:val="none" w:sz="0" w:space="0" w:color="auto"/>
      </w:divBdr>
    </w:div>
    <w:div w:id="997349038">
      <w:bodyDiv w:val="1"/>
      <w:marLeft w:val="0"/>
      <w:marRight w:val="0"/>
      <w:marTop w:val="0"/>
      <w:marBottom w:val="0"/>
      <w:divBdr>
        <w:top w:val="none" w:sz="0" w:space="0" w:color="auto"/>
        <w:left w:val="none" w:sz="0" w:space="0" w:color="auto"/>
        <w:bottom w:val="none" w:sz="0" w:space="0" w:color="auto"/>
        <w:right w:val="none" w:sz="0" w:space="0" w:color="auto"/>
      </w:divBdr>
    </w:div>
    <w:div w:id="1334914181">
      <w:bodyDiv w:val="1"/>
      <w:marLeft w:val="0"/>
      <w:marRight w:val="0"/>
      <w:marTop w:val="0"/>
      <w:marBottom w:val="0"/>
      <w:divBdr>
        <w:top w:val="none" w:sz="0" w:space="0" w:color="auto"/>
        <w:left w:val="none" w:sz="0" w:space="0" w:color="auto"/>
        <w:bottom w:val="none" w:sz="0" w:space="0" w:color="auto"/>
        <w:right w:val="none" w:sz="0" w:space="0" w:color="auto"/>
      </w:divBdr>
    </w:div>
    <w:div w:id="1483422082">
      <w:bodyDiv w:val="1"/>
      <w:marLeft w:val="0"/>
      <w:marRight w:val="0"/>
      <w:marTop w:val="0"/>
      <w:marBottom w:val="0"/>
      <w:divBdr>
        <w:top w:val="none" w:sz="0" w:space="0" w:color="auto"/>
        <w:left w:val="none" w:sz="0" w:space="0" w:color="auto"/>
        <w:bottom w:val="none" w:sz="0" w:space="0" w:color="auto"/>
        <w:right w:val="none" w:sz="0" w:space="0" w:color="auto"/>
      </w:divBdr>
      <w:divsChild>
        <w:div w:id="1553269579">
          <w:marLeft w:val="0"/>
          <w:marRight w:val="0"/>
          <w:marTop w:val="0"/>
          <w:marBottom w:val="0"/>
          <w:divBdr>
            <w:top w:val="none" w:sz="0" w:space="0" w:color="auto"/>
            <w:left w:val="none" w:sz="0" w:space="0" w:color="auto"/>
            <w:bottom w:val="none" w:sz="0" w:space="0" w:color="auto"/>
            <w:right w:val="none" w:sz="0" w:space="0" w:color="auto"/>
          </w:divBdr>
          <w:divsChild>
            <w:div w:id="210858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69540">
      <w:bodyDiv w:val="1"/>
      <w:marLeft w:val="0"/>
      <w:marRight w:val="0"/>
      <w:marTop w:val="0"/>
      <w:marBottom w:val="0"/>
      <w:divBdr>
        <w:top w:val="none" w:sz="0" w:space="0" w:color="auto"/>
        <w:left w:val="none" w:sz="0" w:space="0" w:color="auto"/>
        <w:bottom w:val="none" w:sz="0" w:space="0" w:color="auto"/>
        <w:right w:val="none" w:sz="0" w:space="0" w:color="auto"/>
      </w:divBdr>
    </w:div>
    <w:div w:id="1639450831">
      <w:bodyDiv w:val="1"/>
      <w:marLeft w:val="0"/>
      <w:marRight w:val="0"/>
      <w:marTop w:val="0"/>
      <w:marBottom w:val="0"/>
      <w:divBdr>
        <w:top w:val="none" w:sz="0" w:space="0" w:color="auto"/>
        <w:left w:val="none" w:sz="0" w:space="0" w:color="auto"/>
        <w:bottom w:val="none" w:sz="0" w:space="0" w:color="auto"/>
        <w:right w:val="none" w:sz="0" w:space="0" w:color="auto"/>
      </w:divBdr>
      <w:divsChild>
        <w:div w:id="251817173">
          <w:marLeft w:val="0"/>
          <w:marRight w:val="0"/>
          <w:marTop w:val="0"/>
          <w:marBottom w:val="0"/>
          <w:divBdr>
            <w:top w:val="none" w:sz="0" w:space="0" w:color="auto"/>
            <w:left w:val="none" w:sz="0" w:space="0" w:color="auto"/>
            <w:bottom w:val="none" w:sz="0" w:space="0" w:color="auto"/>
            <w:right w:val="none" w:sz="0" w:space="0" w:color="auto"/>
          </w:divBdr>
        </w:div>
      </w:divsChild>
    </w:div>
    <w:div w:id="1653675753">
      <w:bodyDiv w:val="1"/>
      <w:marLeft w:val="0"/>
      <w:marRight w:val="0"/>
      <w:marTop w:val="0"/>
      <w:marBottom w:val="0"/>
      <w:divBdr>
        <w:top w:val="none" w:sz="0" w:space="0" w:color="auto"/>
        <w:left w:val="none" w:sz="0" w:space="0" w:color="auto"/>
        <w:bottom w:val="none" w:sz="0" w:space="0" w:color="auto"/>
        <w:right w:val="none" w:sz="0" w:space="0" w:color="auto"/>
      </w:divBdr>
      <w:divsChild>
        <w:div w:id="915086874">
          <w:marLeft w:val="0"/>
          <w:marRight w:val="0"/>
          <w:marTop w:val="0"/>
          <w:marBottom w:val="0"/>
          <w:divBdr>
            <w:top w:val="none" w:sz="0" w:space="0" w:color="auto"/>
            <w:left w:val="none" w:sz="0" w:space="0" w:color="auto"/>
            <w:bottom w:val="none" w:sz="0" w:space="0" w:color="auto"/>
            <w:right w:val="none" w:sz="0" w:space="0" w:color="auto"/>
          </w:divBdr>
          <w:divsChild>
            <w:div w:id="755055995">
              <w:marLeft w:val="0"/>
              <w:marRight w:val="0"/>
              <w:marTop w:val="0"/>
              <w:marBottom w:val="0"/>
              <w:divBdr>
                <w:top w:val="none" w:sz="0" w:space="0" w:color="auto"/>
                <w:left w:val="none" w:sz="0" w:space="0" w:color="auto"/>
                <w:bottom w:val="none" w:sz="0" w:space="0" w:color="auto"/>
                <w:right w:val="none" w:sz="0" w:space="0" w:color="auto"/>
              </w:divBdr>
              <w:divsChild>
                <w:div w:id="1892383714">
                  <w:marLeft w:val="0"/>
                  <w:marRight w:val="0"/>
                  <w:marTop w:val="0"/>
                  <w:marBottom w:val="0"/>
                  <w:divBdr>
                    <w:top w:val="none" w:sz="0" w:space="0" w:color="auto"/>
                    <w:left w:val="none" w:sz="0" w:space="0" w:color="auto"/>
                    <w:bottom w:val="none" w:sz="0" w:space="0" w:color="auto"/>
                    <w:right w:val="none" w:sz="0" w:space="0" w:color="auto"/>
                  </w:divBdr>
                  <w:divsChild>
                    <w:div w:id="19595991">
                      <w:marLeft w:val="0"/>
                      <w:marRight w:val="0"/>
                      <w:marTop w:val="0"/>
                      <w:marBottom w:val="0"/>
                      <w:divBdr>
                        <w:top w:val="none" w:sz="0" w:space="0" w:color="auto"/>
                        <w:left w:val="none" w:sz="0" w:space="0" w:color="auto"/>
                        <w:bottom w:val="none" w:sz="0" w:space="0" w:color="auto"/>
                        <w:right w:val="none" w:sz="0" w:space="0" w:color="auto"/>
                      </w:divBdr>
                      <w:divsChild>
                        <w:div w:id="153553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596709">
      <w:bodyDiv w:val="1"/>
      <w:marLeft w:val="0"/>
      <w:marRight w:val="0"/>
      <w:marTop w:val="0"/>
      <w:marBottom w:val="0"/>
      <w:divBdr>
        <w:top w:val="none" w:sz="0" w:space="0" w:color="auto"/>
        <w:left w:val="none" w:sz="0" w:space="0" w:color="auto"/>
        <w:bottom w:val="none" w:sz="0" w:space="0" w:color="auto"/>
        <w:right w:val="none" w:sz="0" w:space="0" w:color="auto"/>
      </w:divBdr>
    </w:div>
    <w:div w:id="1831675490">
      <w:bodyDiv w:val="1"/>
      <w:marLeft w:val="0"/>
      <w:marRight w:val="0"/>
      <w:marTop w:val="0"/>
      <w:marBottom w:val="0"/>
      <w:divBdr>
        <w:top w:val="none" w:sz="0" w:space="0" w:color="auto"/>
        <w:left w:val="none" w:sz="0" w:space="0" w:color="auto"/>
        <w:bottom w:val="none" w:sz="0" w:space="0" w:color="auto"/>
        <w:right w:val="none" w:sz="0" w:space="0" w:color="auto"/>
      </w:divBdr>
    </w:div>
    <w:div w:id="1854999435">
      <w:bodyDiv w:val="1"/>
      <w:marLeft w:val="0"/>
      <w:marRight w:val="0"/>
      <w:marTop w:val="0"/>
      <w:marBottom w:val="0"/>
      <w:divBdr>
        <w:top w:val="none" w:sz="0" w:space="0" w:color="auto"/>
        <w:left w:val="none" w:sz="0" w:space="0" w:color="auto"/>
        <w:bottom w:val="none" w:sz="0" w:space="0" w:color="auto"/>
        <w:right w:val="none" w:sz="0" w:space="0" w:color="auto"/>
      </w:divBdr>
      <w:divsChild>
        <w:div w:id="1988391490">
          <w:marLeft w:val="547"/>
          <w:marRight w:val="0"/>
          <w:marTop w:val="0"/>
          <w:marBottom w:val="0"/>
          <w:divBdr>
            <w:top w:val="none" w:sz="0" w:space="0" w:color="auto"/>
            <w:left w:val="none" w:sz="0" w:space="0" w:color="auto"/>
            <w:bottom w:val="none" w:sz="0" w:space="0" w:color="auto"/>
            <w:right w:val="none" w:sz="0" w:space="0" w:color="auto"/>
          </w:divBdr>
        </w:div>
      </w:divsChild>
    </w:div>
    <w:div w:id="2004045126">
      <w:bodyDiv w:val="1"/>
      <w:marLeft w:val="0"/>
      <w:marRight w:val="0"/>
      <w:marTop w:val="0"/>
      <w:marBottom w:val="0"/>
      <w:divBdr>
        <w:top w:val="none" w:sz="0" w:space="0" w:color="auto"/>
        <w:left w:val="none" w:sz="0" w:space="0" w:color="auto"/>
        <w:bottom w:val="none" w:sz="0" w:space="0" w:color="auto"/>
        <w:right w:val="none" w:sz="0" w:space="0" w:color="auto"/>
      </w:divBdr>
      <w:divsChild>
        <w:div w:id="415976800">
          <w:marLeft w:val="0"/>
          <w:marRight w:val="0"/>
          <w:marTop w:val="0"/>
          <w:marBottom w:val="0"/>
          <w:divBdr>
            <w:top w:val="none" w:sz="0" w:space="0" w:color="auto"/>
            <w:left w:val="none" w:sz="0" w:space="0" w:color="auto"/>
            <w:bottom w:val="none" w:sz="0" w:space="0" w:color="auto"/>
            <w:right w:val="none" w:sz="0" w:space="0" w:color="auto"/>
          </w:divBdr>
          <w:divsChild>
            <w:div w:id="1284918008">
              <w:marLeft w:val="0"/>
              <w:marRight w:val="0"/>
              <w:marTop w:val="0"/>
              <w:marBottom w:val="0"/>
              <w:divBdr>
                <w:top w:val="none" w:sz="0" w:space="0" w:color="auto"/>
                <w:left w:val="none" w:sz="0" w:space="0" w:color="auto"/>
                <w:bottom w:val="none" w:sz="0" w:space="0" w:color="auto"/>
                <w:right w:val="none" w:sz="0" w:space="0" w:color="auto"/>
              </w:divBdr>
              <w:divsChild>
                <w:div w:id="1420904285">
                  <w:marLeft w:val="0"/>
                  <w:marRight w:val="0"/>
                  <w:marTop w:val="0"/>
                  <w:marBottom w:val="0"/>
                  <w:divBdr>
                    <w:top w:val="none" w:sz="0" w:space="0" w:color="auto"/>
                    <w:left w:val="none" w:sz="0" w:space="0" w:color="auto"/>
                    <w:bottom w:val="none" w:sz="0" w:space="0" w:color="auto"/>
                    <w:right w:val="none" w:sz="0" w:space="0" w:color="auto"/>
                  </w:divBdr>
                  <w:divsChild>
                    <w:div w:id="689526866">
                      <w:marLeft w:val="0"/>
                      <w:marRight w:val="0"/>
                      <w:marTop w:val="0"/>
                      <w:marBottom w:val="0"/>
                      <w:divBdr>
                        <w:top w:val="none" w:sz="0" w:space="0" w:color="auto"/>
                        <w:left w:val="none" w:sz="0" w:space="0" w:color="auto"/>
                        <w:bottom w:val="none" w:sz="0" w:space="0" w:color="auto"/>
                        <w:right w:val="none" w:sz="0" w:space="0" w:color="auto"/>
                      </w:divBdr>
                      <w:divsChild>
                        <w:div w:id="18160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87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vam.be/sites/default/files/atoms/files/16%27%20-%20Code%20van%20goede%20praktijk%20-%20Afleiding%20van%20gebruikswaarden%20voor%20bodemmaterialen.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0b3837cb-3309-49d4-b0b8-5365673326bf" ContentTypeId="0x01010042A3A94062B16E49948D3ACD33103D51" PreviousValue="false"/>
</file>

<file path=customXml/item2.xml><?xml version="1.0" encoding="utf-8"?>
<ct:contentTypeSchema xmlns:ct="http://schemas.microsoft.com/office/2006/metadata/contentType" xmlns:ma="http://schemas.microsoft.com/office/2006/metadata/properties/metaAttributes" ct:_="" ma:_="" ma:contentTypeName="Tools" ma:contentTypeID="0x01010042A3A94062B16E49948D3ACD33103D5100972B212B9C56B04A923C53E2277A02E4" ma:contentTypeVersion="3" ma:contentTypeDescription="" ma:contentTypeScope="" ma:versionID="b07606e2bf76ac9ac728af46bc770456">
  <xsd:schema xmlns:xsd="http://www.w3.org/2001/XMLSchema" xmlns:xs="http://www.w3.org/2001/XMLSchema" xmlns:p="http://schemas.microsoft.com/office/2006/metadata/properties" xmlns:ns2="ae52ee48-c6a6-4fbb-86ef-acfff4079a6a" targetNamespace="http://schemas.microsoft.com/office/2006/metadata/properties" ma:root="true" ma:fieldsID="d9f7719e4c803d0903ebc8c269d22a8d" ns2:_="">
    <xsd:import namespace="ae52ee48-c6a6-4fbb-86ef-acfff4079a6a"/>
    <xsd:element name="properties">
      <xsd:complexType>
        <xsd:sequence>
          <xsd:element name="documentManagement">
            <xsd:complexType>
              <xsd:all>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2ee48-c6a6-4fbb-86ef-acfff4079a6a" elementFormDefault="qualified">
    <xsd:import namespace="http://schemas.microsoft.com/office/2006/documentManagement/types"/>
    <xsd:import namespace="http://schemas.microsoft.com/office/infopath/2007/PartnerControls"/>
    <xsd:element name="Tags" ma:index="8" nillable="true" ma:displayName="Tags" ma:internalName="Tags" ma:requiredMultiChoice="true">
      <xsd:complexType>
        <xsd:complexContent>
          <xsd:extension base="dms:MultiChoice">
            <xsd:sequence>
              <xsd:element name="Value" maxOccurs="unbounded" minOccurs="0" nillable="true">
                <xsd:simpleType>
                  <xsd:restriction base="dms:Choice">
                    <xsd:enumeration value="Aangeslotenen"/>
                    <xsd:enumeration value="Cel Ondersteuning"/>
                    <xsd:enumeration value="Grondbank"/>
                    <xsd:enumeration value="Openbaar"/>
                    <xsd:enumeration value="TOP team"/>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gs xmlns="ae52ee48-c6a6-4fbb-86ef-acfff4079a6a">
      <Value>Openbaar</Value>
    </Tags>
  </documentManagement>
</p:properties>
</file>

<file path=customXml/itemProps1.xml><?xml version="1.0" encoding="utf-8"?>
<ds:datastoreItem xmlns:ds="http://schemas.openxmlformats.org/officeDocument/2006/customXml" ds:itemID="{47B9E2DB-F6D5-41CA-B29F-D01FFABDD960}"/>
</file>

<file path=customXml/itemProps2.xml><?xml version="1.0" encoding="utf-8"?>
<ds:datastoreItem xmlns:ds="http://schemas.openxmlformats.org/officeDocument/2006/customXml" ds:itemID="{2A67E11C-6976-41C2-A033-19942BC65C15}"/>
</file>

<file path=customXml/itemProps3.xml><?xml version="1.0" encoding="utf-8"?>
<ds:datastoreItem xmlns:ds="http://schemas.openxmlformats.org/officeDocument/2006/customXml" ds:itemID="{22E1FB31-8A8B-4BBD-BF36-B5ACFDC5F0DB}">
  <ds:schemaRefs>
    <ds:schemaRef ds:uri="http://schemas.openxmlformats.org/officeDocument/2006/bibliography"/>
  </ds:schemaRefs>
</ds:datastoreItem>
</file>

<file path=customXml/itemProps4.xml><?xml version="1.0" encoding="utf-8"?>
<ds:datastoreItem xmlns:ds="http://schemas.openxmlformats.org/officeDocument/2006/customXml" ds:itemID="{20C01998-2B44-42B6-9B30-3113A5F1DC28}">
  <ds:schemaRefs>
    <ds:schemaRef ds:uri="http://schemas.microsoft.com/sharepoint/v3/contenttype/forms"/>
  </ds:schemaRefs>
</ds:datastoreItem>
</file>

<file path=customXml/itemProps5.xml><?xml version="1.0" encoding="utf-8"?>
<ds:datastoreItem xmlns:ds="http://schemas.openxmlformats.org/officeDocument/2006/customXml" ds:itemID="{AF100FB2-9F64-470D-92C5-8264073812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3930</Words>
  <Characters>21620</Characters>
  <Application>Microsoft Office Word</Application>
  <DocSecurity>0</DocSecurity>
  <Lines>180</Lines>
  <Paragraphs>50</Paragraphs>
  <ScaleCrop>false</ScaleCrop>
  <Company>Grondbank vzw</Company>
  <LinksUpToDate>false</LinksUpToDate>
  <CharactersWithSpaces>25500</CharactersWithSpaces>
  <SharedDoc>false</SharedDoc>
  <HLinks>
    <vt:vector size="114" baseType="variant">
      <vt:variant>
        <vt:i4>917529</vt:i4>
      </vt:variant>
      <vt:variant>
        <vt:i4>261</vt:i4>
      </vt:variant>
      <vt:variant>
        <vt:i4>0</vt:i4>
      </vt:variant>
      <vt:variant>
        <vt:i4>5</vt:i4>
      </vt:variant>
      <vt:variant>
        <vt:lpwstr>https://www.ovam.be/sites/default/files/atoms/files/16%27 - Code van goede praktijk - Afleiding van gebruikswaarden voor bodemmaterialen.pdf</vt:lpwstr>
      </vt:variant>
      <vt:variant>
        <vt:lpwstr/>
      </vt:variant>
      <vt:variant>
        <vt:i4>1900599</vt:i4>
      </vt:variant>
      <vt:variant>
        <vt:i4>104</vt:i4>
      </vt:variant>
      <vt:variant>
        <vt:i4>0</vt:i4>
      </vt:variant>
      <vt:variant>
        <vt:i4>5</vt:i4>
      </vt:variant>
      <vt:variant>
        <vt:lpwstr/>
      </vt:variant>
      <vt:variant>
        <vt:lpwstr>_Toc53666827</vt:lpwstr>
      </vt:variant>
      <vt:variant>
        <vt:i4>1835063</vt:i4>
      </vt:variant>
      <vt:variant>
        <vt:i4>98</vt:i4>
      </vt:variant>
      <vt:variant>
        <vt:i4>0</vt:i4>
      </vt:variant>
      <vt:variant>
        <vt:i4>5</vt:i4>
      </vt:variant>
      <vt:variant>
        <vt:lpwstr/>
      </vt:variant>
      <vt:variant>
        <vt:lpwstr>_Toc53666826</vt:lpwstr>
      </vt:variant>
      <vt:variant>
        <vt:i4>2031671</vt:i4>
      </vt:variant>
      <vt:variant>
        <vt:i4>92</vt:i4>
      </vt:variant>
      <vt:variant>
        <vt:i4>0</vt:i4>
      </vt:variant>
      <vt:variant>
        <vt:i4>5</vt:i4>
      </vt:variant>
      <vt:variant>
        <vt:lpwstr/>
      </vt:variant>
      <vt:variant>
        <vt:lpwstr>_Toc53666825</vt:lpwstr>
      </vt:variant>
      <vt:variant>
        <vt:i4>1966135</vt:i4>
      </vt:variant>
      <vt:variant>
        <vt:i4>86</vt:i4>
      </vt:variant>
      <vt:variant>
        <vt:i4>0</vt:i4>
      </vt:variant>
      <vt:variant>
        <vt:i4>5</vt:i4>
      </vt:variant>
      <vt:variant>
        <vt:lpwstr/>
      </vt:variant>
      <vt:variant>
        <vt:lpwstr>_Toc53666824</vt:lpwstr>
      </vt:variant>
      <vt:variant>
        <vt:i4>1638455</vt:i4>
      </vt:variant>
      <vt:variant>
        <vt:i4>80</vt:i4>
      </vt:variant>
      <vt:variant>
        <vt:i4>0</vt:i4>
      </vt:variant>
      <vt:variant>
        <vt:i4>5</vt:i4>
      </vt:variant>
      <vt:variant>
        <vt:lpwstr/>
      </vt:variant>
      <vt:variant>
        <vt:lpwstr>_Toc53666823</vt:lpwstr>
      </vt:variant>
      <vt:variant>
        <vt:i4>1572919</vt:i4>
      </vt:variant>
      <vt:variant>
        <vt:i4>74</vt:i4>
      </vt:variant>
      <vt:variant>
        <vt:i4>0</vt:i4>
      </vt:variant>
      <vt:variant>
        <vt:i4>5</vt:i4>
      </vt:variant>
      <vt:variant>
        <vt:lpwstr/>
      </vt:variant>
      <vt:variant>
        <vt:lpwstr>_Toc53666822</vt:lpwstr>
      </vt:variant>
      <vt:variant>
        <vt:i4>1769527</vt:i4>
      </vt:variant>
      <vt:variant>
        <vt:i4>68</vt:i4>
      </vt:variant>
      <vt:variant>
        <vt:i4>0</vt:i4>
      </vt:variant>
      <vt:variant>
        <vt:i4>5</vt:i4>
      </vt:variant>
      <vt:variant>
        <vt:lpwstr/>
      </vt:variant>
      <vt:variant>
        <vt:lpwstr>_Toc53666821</vt:lpwstr>
      </vt:variant>
      <vt:variant>
        <vt:i4>1703991</vt:i4>
      </vt:variant>
      <vt:variant>
        <vt:i4>62</vt:i4>
      </vt:variant>
      <vt:variant>
        <vt:i4>0</vt:i4>
      </vt:variant>
      <vt:variant>
        <vt:i4>5</vt:i4>
      </vt:variant>
      <vt:variant>
        <vt:lpwstr/>
      </vt:variant>
      <vt:variant>
        <vt:lpwstr>_Toc53666820</vt:lpwstr>
      </vt:variant>
      <vt:variant>
        <vt:i4>1245236</vt:i4>
      </vt:variant>
      <vt:variant>
        <vt:i4>56</vt:i4>
      </vt:variant>
      <vt:variant>
        <vt:i4>0</vt:i4>
      </vt:variant>
      <vt:variant>
        <vt:i4>5</vt:i4>
      </vt:variant>
      <vt:variant>
        <vt:lpwstr/>
      </vt:variant>
      <vt:variant>
        <vt:lpwstr>_Toc53666819</vt:lpwstr>
      </vt:variant>
      <vt:variant>
        <vt:i4>1179700</vt:i4>
      </vt:variant>
      <vt:variant>
        <vt:i4>50</vt:i4>
      </vt:variant>
      <vt:variant>
        <vt:i4>0</vt:i4>
      </vt:variant>
      <vt:variant>
        <vt:i4>5</vt:i4>
      </vt:variant>
      <vt:variant>
        <vt:lpwstr/>
      </vt:variant>
      <vt:variant>
        <vt:lpwstr>_Toc53666818</vt:lpwstr>
      </vt:variant>
      <vt:variant>
        <vt:i4>1900596</vt:i4>
      </vt:variant>
      <vt:variant>
        <vt:i4>44</vt:i4>
      </vt:variant>
      <vt:variant>
        <vt:i4>0</vt:i4>
      </vt:variant>
      <vt:variant>
        <vt:i4>5</vt:i4>
      </vt:variant>
      <vt:variant>
        <vt:lpwstr/>
      </vt:variant>
      <vt:variant>
        <vt:lpwstr>_Toc53666817</vt:lpwstr>
      </vt:variant>
      <vt:variant>
        <vt:i4>1835060</vt:i4>
      </vt:variant>
      <vt:variant>
        <vt:i4>38</vt:i4>
      </vt:variant>
      <vt:variant>
        <vt:i4>0</vt:i4>
      </vt:variant>
      <vt:variant>
        <vt:i4>5</vt:i4>
      </vt:variant>
      <vt:variant>
        <vt:lpwstr/>
      </vt:variant>
      <vt:variant>
        <vt:lpwstr>_Toc53666816</vt:lpwstr>
      </vt:variant>
      <vt:variant>
        <vt:i4>2031668</vt:i4>
      </vt:variant>
      <vt:variant>
        <vt:i4>32</vt:i4>
      </vt:variant>
      <vt:variant>
        <vt:i4>0</vt:i4>
      </vt:variant>
      <vt:variant>
        <vt:i4>5</vt:i4>
      </vt:variant>
      <vt:variant>
        <vt:lpwstr/>
      </vt:variant>
      <vt:variant>
        <vt:lpwstr>_Toc53666815</vt:lpwstr>
      </vt:variant>
      <vt:variant>
        <vt:i4>1966132</vt:i4>
      </vt:variant>
      <vt:variant>
        <vt:i4>26</vt:i4>
      </vt:variant>
      <vt:variant>
        <vt:i4>0</vt:i4>
      </vt:variant>
      <vt:variant>
        <vt:i4>5</vt:i4>
      </vt:variant>
      <vt:variant>
        <vt:lpwstr/>
      </vt:variant>
      <vt:variant>
        <vt:lpwstr>_Toc53666814</vt:lpwstr>
      </vt:variant>
      <vt:variant>
        <vt:i4>1638452</vt:i4>
      </vt:variant>
      <vt:variant>
        <vt:i4>20</vt:i4>
      </vt:variant>
      <vt:variant>
        <vt:i4>0</vt:i4>
      </vt:variant>
      <vt:variant>
        <vt:i4>5</vt:i4>
      </vt:variant>
      <vt:variant>
        <vt:lpwstr/>
      </vt:variant>
      <vt:variant>
        <vt:lpwstr>_Toc53666813</vt:lpwstr>
      </vt:variant>
      <vt:variant>
        <vt:i4>1572916</vt:i4>
      </vt:variant>
      <vt:variant>
        <vt:i4>14</vt:i4>
      </vt:variant>
      <vt:variant>
        <vt:i4>0</vt:i4>
      </vt:variant>
      <vt:variant>
        <vt:i4>5</vt:i4>
      </vt:variant>
      <vt:variant>
        <vt:lpwstr/>
      </vt:variant>
      <vt:variant>
        <vt:lpwstr>_Toc53666812</vt:lpwstr>
      </vt:variant>
      <vt:variant>
        <vt:i4>1769524</vt:i4>
      </vt:variant>
      <vt:variant>
        <vt:i4>8</vt:i4>
      </vt:variant>
      <vt:variant>
        <vt:i4>0</vt:i4>
      </vt:variant>
      <vt:variant>
        <vt:i4>5</vt:i4>
      </vt:variant>
      <vt:variant>
        <vt:lpwstr/>
      </vt:variant>
      <vt:variant>
        <vt:lpwstr>_Toc53666811</vt:lpwstr>
      </vt:variant>
      <vt:variant>
        <vt:i4>1703988</vt:i4>
      </vt:variant>
      <vt:variant>
        <vt:i4>2</vt:i4>
      </vt:variant>
      <vt:variant>
        <vt:i4>0</vt:i4>
      </vt:variant>
      <vt:variant>
        <vt:i4>5</vt:i4>
      </vt:variant>
      <vt:variant>
        <vt:lpwstr/>
      </vt:variant>
      <vt:variant>
        <vt:lpwstr>_Toc53666810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Afzender: _____________________________</dc:title>
  <dc:subject/>
  <dc:creator>Preferred Customer</dc:creator>
  <cp:keywords/>
  <cp:lastModifiedBy>Kathleen Wielant</cp:lastModifiedBy>
  <cp:revision>2</cp:revision>
  <cp:lastPrinted>2019-07-26T12:47:00Z</cp:lastPrinted>
  <dcterms:created xsi:type="dcterms:W3CDTF">2021-02-18T12:32:00Z</dcterms:created>
  <dcterms:modified xsi:type="dcterms:W3CDTF">2021-02-18T12:32:00Z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679394758</vt:i4>
  </property>
  <property fmtid="{D5CDD505-2E9C-101B-9397-08002B2CF9AE}" pid="3" name="ContentTypeId">
    <vt:lpwstr>0x01010042A3A94062B16E49948D3ACD33103D5100972B212B9C56B04A923C53E2277A02E4</vt:lpwstr>
  </property>
  <property fmtid="{D5CDD505-2E9C-101B-9397-08002B2CF9AE}" pid="4" name="AuthorIds_UIVersion_512">
    <vt:lpwstr>12</vt:lpwstr>
  </property>
  <property fmtid="{D5CDD505-2E9C-101B-9397-08002B2CF9AE}" pid="5" name="Order">
    <vt:r8>13700</vt:r8>
  </property>
  <property fmtid="{D5CDD505-2E9C-101B-9397-08002B2CF9AE}" pid="6" name="xd_Signature">
    <vt:bool>false</vt:bool>
  </property>
  <property fmtid="{D5CDD505-2E9C-101B-9397-08002B2CF9AE}" pid="7" name="xd_ProgID">
    <vt:lpwstr/>
  </property>
  <property fmtid="{D5CDD505-2E9C-101B-9397-08002B2CF9AE}" pid="8" name="Tags">
    <vt:lpwstr>;#Openbaar;#</vt:lpwstr>
  </property>
  <property fmtid="{D5CDD505-2E9C-101B-9397-08002B2CF9AE}" pid="9" name="Inhoudstype">
    <vt:lpwstr>;#Tools;#</vt:lpwstr>
  </property>
  <property fmtid="{D5CDD505-2E9C-101B-9397-08002B2CF9AE}" pid="10" name="ComplianceAssetId">
    <vt:lpwstr/>
  </property>
  <property fmtid="{D5CDD505-2E9C-101B-9397-08002B2CF9AE}" pid="11" name="TemplateUrl">
    <vt:lpwstr/>
  </property>
  <property fmtid="{D5CDD505-2E9C-101B-9397-08002B2CF9AE}" pid="12" name="SharedWithUsers">
    <vt:lpwstr>13;#Cindy Bullens;#26;#Kathleen Wielant;#140;#Joris Vanderhallen</vt:lpwstr>
  </property>
  <property fmtid="{D5CDD505-2E9C-101B-9397-08002B2CF9AE}" pid="13" name="test">
    <vt:lpwstr>, </vt:lpwstr>
  </property>
  <property fmtid="{D5CDD505-2E9C-101B-9397-08002B2CF9AE}" pid="14" name="Typedocument">
    <vt:lpwstr>Tools</vt:lpwstr>
  </property>
</Properties>
</file>